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2258" w14:textId="7F371BDB" w:rsidR="00AC5231" w:rsidRDefault="00A012B0">
      <w:pPr>
        <w:rPr>
          <w:lang w:val="en-US"/>
        </w:rPr>
      </w:pPr>
      <w:r w:rsidRPr="00A012B0">
        <w:rPr>
          <w:lang w:val="en-US"/>
        </w:rPr>
        <w:t>2024 Dynamic Response Analysis of High Voltage Transmission Tower-Line Coupling System Under Ice and Wind Loads-IEEE</w:t>
      </w:r>
    </w:p>
    <w:p w14:paraId="00B7658A" w14:textId="77777777" w:rsidR="00A012B0" w:rsidRDefault="00A012B0">
      <w:pPr>
        <w:rPr>
          <w:lang w:val="en-US"/>
        </w:rPr>
      </w:pPr>
    </w:p>
    <w:p w14:paraId="40830456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012B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Dynamic Response Analysis of High Voltage Transmission Tower–Line Coupling System Under Ice and Wind Loads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Bingzhao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Qiu;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Mingfei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Ban;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Yiqi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Long Dai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012B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4th Power System and Green Energy Conference (PSGEC), IEEE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2024</w:t>
      </w:r>
      <w:r w:rsidRPr="00A012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7D4A1F52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FA082F4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847FE4">
          <v:rect id="_x0000_i1025" style="width:0;height:1.5pt" o:hralign="center" o:hrstd="t" o:hr="t" fillcolor="#a0a0a0" stroked="f"/>
        </w:pict>
      </w:r>
    </w:p>
    <w:p w14:paraId="6BCC8F59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1A438D4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tem como objetivo central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modelar e quantificar a resposta dinâmica física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um sistema acoplado torre–linha de transmissão de alta tensão (HV) sob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carregamentos simultâneos de gelo e vento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utilizando:</w:t>
      </w:r>
    </w:p>
    <w:p w14:paraId="3424DB48" w14:textId="77777777" w:rsidR="00A012B0" w:rsidRPr="00A012B0" w:rsidRDefault="00A012B0" w:rsidP="00A012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elementos finitos (FEM)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ANSYS;</w:t>
      </w:r>
    </w:p>
    <w:p w14:paraId="04FD30D4" w14:textId="77777777" w:rsidR="00A012B0" w:rsidRPr="00A012B0" w:rsidRDefault="00A012B0" w:rsidP="00A012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Representação explícita do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acoplamento estrutural torre–condutor–isoladores–cabos para-raios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46D610" w14:textId="77777777" w:rsidR="00A012B0" w:rsidRPr="00A012B0" w:rsidRDefault="00A012B0" w:rsidP="00A012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Estudo paramétrico considerando:</w:t>
      </w:r>
    </w:p>
    <w:p w14:paraId="388EDB43" w14:textId="77777777" w:rsidR="00A012B0" w:rsidRPr="00A012B0" w:rsidRDefault="00A012B0" w:rsidP="00A012B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de gelo (0–60 mm),</w:t>
      </w:r>
    </w:p>
    <w:p w14:paraId="5B7E5CB3" w14:textId="77777777" w:rsidR="00A012B0" w:rsidRPr="00A012B0" w:rsidRDefault="00A012B0" w:rsidP="00A012B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 (5–35 m/s),</w:t>
      </w:r>
    </w:p>
    <w:p w14:paraId="19B73292" w14:textId="77777777" w:rsidR="00A012B0" w:rsidRPr="00A012B0" w:rsidRDefault="00A012B0" w:rsidP="00A012B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ângulo de ataque do vento (0°, 30°, 45°, 60°, 90°);</w:t>
      </w:r>
    </w:p>
    <w:p w14:paraId="241BC1F7" w14:textId="77777777" w:rsidR="00A012B0" w:rsidRPr="00A012B0" w:rsidRDefault="00A012B0" w:rsidP="00A012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quantitativa de:</w:t>
      </w:r>
    </w:p>
    <w:p w14:paraId="57ECD9AD" w14:textId="77777777" w:rsidR="00A012B0" w:rsidRPr="00A012B0" w:rsidRDefault="00A012B0" w:rsidP="00A012B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tensões axiais e de flexão,</w:t>
      </w:r>
    </w:p>
    <w:p w14:paraId="34679D7C" w14:textId="77777777" w:rsidR="00A012B0" w:rsidRPr="00A012B0" w:rsidRDefault="00A012B0" w:rsidP="00A012B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deslocamentos dinâmicos tridimensionais,</w:t>
      </w:r>
    </w:p>
    <w:p w14:paraId="06117D82" w14:textId="77777777" w:rsidR="00A012B0" w:rsidRPr="00A012B0" w:rsidRDefault="00A012B0" w:rsidP="00A012B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condições de ultrapassagem do limite resistente do material da torre (Q345).</w:t>
      </w:r>
    </w:p>
    <w:p w14:paraId="6808A76F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próprio resumo afirma que o estudo visa fortalecer a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HV frente a desastres de gelo e neve, garantindo a segurança do suprimento de energia. </w:t>
      </w:r>
    </w:p>
    <w:p w14:paraId="2F0C4AE8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5A26A3F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diretamente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estrutural de linhas de transmissão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operacional.</w:t>
      </w:r>
    </w:p>
    <w:p w14:paraId="42D29CB2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2B3839">
          <v:rect id="_x0000_i1026" style="width:0;height:1.5pt" o:hralign="center" o:hrstd="t" o:hr="t" fillcolor="#a0a0a0" stroked="f"/>
        </w:pict>
      </w:r>
    </w:p>
    <w:p w14:paraId="24D24024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30F37900" w14:textId="77777777" w:rsidR="00A012B0" w:rsidRPr="00A012B0" w:rsidRDefault="00A012B0" w:rsidP="00A012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completa do sistema torre–linha acoplado</w:t>
      </w:r>
    </w:p>
    <w:p w14:paraId="0775B943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constrói um modelo FEM realista contendo:</w:t>
      </w:r>
    </w:p>
    <w:p w14:paraId="4A510506" w14:textId="77777777" w:rsidR="00A012B0" w:rsidRPr="00A012B0" w:rsidRDefault="00A012B0" w:rsidP="00A012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como treliças espaciais com:</w:t>
      </w:r>
    </w:p>
    <w:p w14:paraId="213A8E2C" w14:textId="77777777" w:rsidR="00A012B0" w:rsidRPr="00A012B0" w:rsidRDefault="00A012B0" w:rsidP="00A012B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Beam188 para membros estruturais,</w:t>
      </w:r>
    </w:p>
    <w:p w14:paraId="5E6D0367" w14:textId="77777777" w:rsidR="00A012B0" w:rsidRPr="00A012B0" w:rsidRDefault="00A012B0" w:rsidP="00A012B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Link8 para componentes auxiliares;</w:t>
      </w:r>
    </w:p>
    <w:p w14:paraId="172862F5" w14:textId="77777777" w:rsidR="00A012B0" w:rsidRPr="00A012B0" w:rsidRDefault="00A012B0" w:rsidP="00A012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 como catenárias flexíveis (Link10), incluindo:</w:t>
      </w:r>
    </w:p>
    <w:p w14:paraId="036910FF" w14:textId="77777777" w:rsidR="00A012B0" w:rsidRPr="00A012B0" w:rsidRDefault="00A012B0" w:rsidP="00A012B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geométrica não linear,</w:t>
      </w:r>
    </w:p>
    <w:p w14:paraId="70BDBEC1" w14:textId="77777777" w:rsidR="00A012B0" w:rsidRPr="00A012B0" w:rsidRDefault="00A012B0" w:rsidP="00A012B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tensões axiais dependentes da flecha e da carga;</w:t>
      </w:r>
    </w:p>
    <w:p w14:paraId="3A4BF431" w14:textId="77777777" w:rsidR="00A012B0" w:rsidRPr="00A012B0" w:rsidRDefault="00A012B0" w:rsidP="00A012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Cadeias de isoladores como barras rígidas articuladas;</w:t>
      </w:r>
    </w:p>
    <w:p w14:paraId="0EE3BBDE" w14:textId="77777777" w:rsidR="00A012B0" w:rsidRPr="00A012B0" w:rsidRDefault="00A012B0" w:rsidP="00A012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Fittings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incluídos na matriz de rigidez global.</w:t>
      </w:r>
    </w:p>
    <w:p w14:paraId="51AAF2BD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matrizes globais de rigidez e massa são explicitamente formuladas (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 e 2), integrando todos os componentes estruturais do sistema. </w:t>
      </w:r>
    </w:p>
    <w:p w14:paraId="262F1441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728C20C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exatamente o nível físico-mecânico que uma tese de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necessita.</w:t>
      </w:r>
    </w:p>
    <w:p w14:paraId="71A94EA7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18E037">
          <v:rect id="_x0000_i1027" style="width:0;height:1.5pt" o:hralign="center" o:hrstd="t" o:hr="t" fillcolor="#a0a0a0" stroked="f"/>
        </w:pict>
      </w:r>
    </w:p>
    <w:p w14:paraId="073B4619" w14:textId="77777777" w:rsidR="00A012B0" w:rsidRPr="00A012B0" w:rsidRDefault="00A012B0" w:rsidP="00A012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explícita dos carregamentos climáticos</w:t>
      </w:r>
    </w:p>
    <w:p w14:paraId="07FCD014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formula:</w:t>
      </w:r>
    </w:p>
    <w:p w14:paraId="08C73C14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gelo</w:t>
      </w:r>
    </w:p>
    <w:p w14:paraId="5E587034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χ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27.728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b(d+b)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1D569CA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b</m:t>
        </m:r>
      </m:oMath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espessura do gelo 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</m:t>
        </m:r>
      </m:oMath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diâmetro do condutor. </w:t>
      </w:r>
    </w:p>
    <w:p w14:paraId="73481743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FB15DFA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vento</w:t>
      </w:r>
    </w:p>
    <w:p w14:paraId="426F1B4F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B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777739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incluindo:</w:t>
      </w:r>
    </w:p>
    <w:p w14:paraId="71259128" w14:textId="77777777" w:rsidR="00A012B0" w:rsidRPr="00A012B0" w:rsidRDefault="00A012B0" w:rsidP="00A012B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aerodinâmicos,</w:t>
      </w:r>
    </w:p>
    <w:p w14:paraId="493EA85D" w14:textId="77777777" w:rsidR="00A012B0" w:rsidRPr="00A012B0" w:rsidRDefault="00A012B0" w:rsidP="00A012B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coeficiente de aumento por presença de gelo,</w:t>
      </w:r>
    </w:p>
    <w:p w14:paraId="03CDC2F1" w14:textId="77777777" w:rsidR="00A012B0" w:rsidRPr="00A012B0" w:rsidRDefault="00A012B0" w:rsidP="00A012B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componentes estáticas e dinâmicas. </w:t>
      </w:r>
    </w:p>
    <w:p w14:paraId="07BC5226" w14:textId="77777777" w:rsidR="00A012B0" w:rsidRPr="00A012B0" w:rsidRDefault="00A012B0" w:rsidP="00A012B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EA830ED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Existe aqui a relação direta: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carregamento físico → resposta estrutural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o núcleo da sua tese.</w:t>
      </w:r>
    </w:p>
    <w:p w14:paraId="7569EBFB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5E5B0C">
          <v:rect id="_x0000_i1028" style="width:0;height:1.5pt" o:hralign="center" o:hrstd="t" o:hr="t" fillcolor="#a0a0a0" stroked="f"/>
        </w:pict>
      </w:r>
    </w:p>
    <w:p w14:paraId="7B8EEDFF" w14:textId="77777777" w:rsidR="00A012B0" w:rsidRPr="00A012B0" w:rsidRDefault="00A012B0" w:rsidP="00A012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quantitativos de fragilidade estrutural</w:t>
      </w:r>
    </w:p>
    <w:p w14:paraId="354D4C8B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Nas Figuras 3, 4 e 5 (pág. 4), observa-se:</w:t>
      </w:r>
    </w:p>
    <w:p w14:paraId="717E428A" w14:textId="77777777" w:rsidR="00A012B0" w:rsidRPr="00A012B0" w:rsidRDefault="00A012B0" w:rsidP="00A012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Crescimento quase exponencial das tensões com a espessura do gelo;</w:t>
      </w:r>
    </w:p>
    <w:p w14:paraId="13CBA45E" w14:textId="77777777" w:rsidR="00A012B0" w:rsidRPr="00A012B0" w:rsidRDefault="00A012B0" w:rsidP="00A012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60 mm de gelo:</w:t>
      </w:r>
    </w:p>
    <w:p w14:paraId="066D63EC" w14:textId="77777777" w:rsidR="00A012B0" w:rsidRPr="00A012B0" w:rsidRDefault="00A012B0" w:rsidP="00A012B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tensão axial ≈ 358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MPa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D9F09EF" w14:textId="77777777" w:rsidR="00A012B0" w:rsidRPr="00A012B0" w:rsidRDefault="00A012B0" w:rsidP="00A012B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tensão de flexão ≈ 350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MPa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94CEE50" w14:textId="77777777" w:rsidR="00A012B0" w:rsidRPr="00A012B0" w:rsidRDefault="00A012B0" w:rsidP="00A012B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ultrapassando o limite do aço Q345 (345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MPa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levando à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estrutural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75F60C2" w14:textId="77777777" w:rsidR="00A012B0" w:rsidRPr="00A012B0" w:rsidRDefault="00A012B0" w:rsidP="00A012B0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10FC952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constitui uma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implícita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5AB1646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Espessura de gelo  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  Probabilidade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sica de colapso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F8239D9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D7B69F">
          <v:rect id="_x0000_i1029" style="width:0;height:1.5pt" o:hralign="center" o:hrstd="t" o:hr="t" fillcolor="#a0a0a0" stroked="f"/>
        </w:pict>
      </w:r>
    </w:p>
    <w:p w14:paraId="31F1F913" w14:textId="77777777" w:rsidR="00A012B0" w:rsidRPr="00A012B0" w:rsidRDefault="00A012B0" w:rsidP="00A012B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Resposta dinâmica e deslocamentos</w:t>
      </w:r>
    </w:p>
    <w:p w14:paraId="2AED0D12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dinâmica mostra que:</w:t>
      </w:r>
    </w:p>
    <w:p w14:paraId="631B23BC" w14:textId="77777777" w:rsidR="00A012B0" w:rsidRPr="00A012B0" w:rsidRDefault="00A012B0" w:rsidP="00A012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deslocamentos máximos crescem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monotonicamente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2336C5FB" w14:textId="77777777" w:rsidR="00A012B0" w:rsidRPr="00A012B0" w:rsidRDefault="00A012B0" w:rsidP="00A012B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vento,</w:t>
      </w:r>
    </w:p>
    <w:p w14:paraId="0755EA21" w14:textId="77777777" w:rsidR="00A012B0" w:rsidRPr="00A012B0" w:rsidRDefault="00A012B0" w:rsidP="00A012B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do gelo;</w:t>
      </w:r>
    </w:p>
    <w:p w14:paraId="0603B375" w14:textId="77777777" w:rsidR="00A012B0" w:rsidRPr="00A012B0" w:rsidRDefault="00A012B0" w:rsidP="00A012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caso mais severo ocorre para:</w:t>
      </w:r>
    </w:p>
    <w:p w14:paraId="57083D36" w14:textId="77777777" w:rsidR="00A012B0" w:rsidRPr="00A012B0" w:rsidRDefault="00A012B0" w:rsidP="00A012B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≈ 35 m/s (nível de tufão);</w:t>
      </w:r>
    </w:p>
    <w:p w14:paraId="722112D0" w14:textId="77777777" w:rsidR="00A012B0" w:rsidRPr="00A012B0" w:rsidRDefault="00A012B0" w:rsidP="00A012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maiores deslocamentos aparecem:</w:t>
      </w:r>
    </w:p>
    <w:p w14:paraId="79DB995D" w14:textId="77777777" w:rsidR="00A012B0" w:rsidRPr="00A012B0" w:rsidRDefault="00A012B0" w:rsidP="00A012B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nas direções alinhadas com o carregamento (Y e Z);</w:t>
      </w:r>
    </w:p>
    <w:p w14:paraId="789782E3" w14:textId="77777777" w:rsidR="00A012B0" w:rsidRPr="00A012B0" w:rsidRDefault="00A012B0" w:rsidP="00A012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ângulo de ataque θ = 0° é o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desfavorável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sistema.</w:t>
      </w:r>
    </w:p>
    <w:p w14:paraId="67853347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resultados são apresentados nas Figuras 7 e 8 (pág. 5). </w:t>
      </w:r>
    </w:p>
    <w:p w14:paraId="7C0D0B86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 </w:t>
      </w:r>
      <w:proofErr w:type="spellStart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B8000A1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85D4BD">
          <v:rect id="_x0000_i1030" style="width:0;height:1.5pt" o:hralign="center" o:hrstd="t" o:hr="t" fillcolor="#a0a0a0" stroked="f"/>
        </w:pict>
      </w:r>
    </w:p>
    <w:p w14:paraId="18A4D82A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sua tese</w:t>
      </w:r>
    </w:p>
    <w:p w14:paraId="0705752A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do nível técnico elevadíssimo, existem lacunas naturais:</w:t>
      </w:r>
    </w:p>
    <w:p w14:paraId="776C7EAE" w14:textId="77777777" w:rsidR="00A012B0" w:rsidRPr="00A012B0" w:rsidRDefault="00A012B0" w:rsidP="00A012B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explícita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falha:</w:t>
      </w:r>
    </w:p>
    <w:p w14:paraId="1844E2C8" w14:textId="77777777" w:rsidR="00A012B0" w:rsidRPr="00A012B0" w:rsidRDefault="00A012B0" w:rsidP="00A012B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são determinísticos, não estocásticos;</w:t>
      </w:r>
    </w:p>
    <w:p w14:paraId="25BCD904" w14:textId="77777777" w:rsidR="00A012B0" w:rsidRPr="00A012B0" w:rsidRDefault="00A012B0" w:rsidP="00A012B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curva de recuperação no tempo:</w:t>
      </w:r>
    </w:p>
    <w:p w14:paraId="58DE376F" w14:textId="77777777" w:rsidR="00A012B0" w:rsidRPr="00A012B0" w:rsidRDefault="00A012B0" w:rsidP="00A012B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estuda colapso mecânico, não restauração do serviço;</w:t>
      </w:r>
    </w:p>
    <w:p w14:paraId="60017404" w14:textId="77777777" w:rsidR="00A012B0" w:rsidRPr="00A012B0" w:rsidRDefault="00A012B0" w:rsidP="00A012B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um índice de resiliência formal:</w:t>
      </w:r>
    </w:p>
    <w:p w14:paraId="32CC9D5D" w14:textId="77777777" w:rsidR="00A012B0" w:rsidRPr="00A012B0" w:rsidRDefault="00A012B0" w:rsidP="00A012B0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integração do tipo área sob curva desempenho × tempo.</w:t>
      </w:r>
    </w:p>
    <w:p w14:paraId="6EBDBF71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ele fornece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parte física essencial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problema.</w:t>
      </w:r>
    </w:p>
    <w:p w14:paraId="006636E9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3F54D6">
          <v:rect id="_x0000_i1031" style="width:0;height:1.5pt" o:hralign="center" o:hrstd="t" o:hr="t" fillcolor="#a0a0a0" stroked="f"/>
        </w:pict>
      </w:r>
    </w:p>
    <w:p w14:paraId="6C5528A3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1492"/>
      </w:tblGrid>
      <w:tr w:rsidR="00A012B0" w:rsidRPr="00A012B0" w14:paraId="35031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4E490" w14:textId="77777777" w:rsidR="00A012B0" w:rsidRPr="00A012B0" w:rsidRDefault="00A012B0" w:rsidP="00A012B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8C12707" w14:textId="77777777" w:rsidR="00A012B0" w:rsidRPr="00A012B0" w:rsidRDefault="00A012B0" w:rsidP="00A012B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012B0" w:rsidRPr="00A012B0" w14:paraId="68A8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C13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ativo estrutural</w:t>
            </w:r>
          </w:p>
        </w:tc>
        <w:tc>
          <w:tcPr>
            <w:tcW w:w="0" w:type="auto"/>
            <w:vAlign w:val="center"/>
            <w:hideMark/>
          </w:tcPr>
          <w:p w14:paraId="6DDD94F5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A012B0" w:rsidRPr="00A012B0" w14:paraId="11D0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B0E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físicos reais (gelo + vento)</w:t>
            </w:r>
          </w:p>
        </w:tc>
        <w:tc>
          <w:tcPr>
            <w:tcW w:w="0" w:type="auto"/>
            <w:vAlign w:val="center"/>
            <w:hideMark/>
          </w:tcPr>
          <w:p w14:paraId="33605603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A012B0" w:rsidRPr="00A012B0" w14:paraId="27A4D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A458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quantitativa</w:t>
            </w:r>
          </w:p>
        </w:tc>
        <w:tc>
          <w:tcPr>
            <w:tcW w:w="0" w:type="auto"/>
            <w:vAlign w:val="center"/>
            <w:hideMark/>
          </w:tcPr>
          <w:p w14:paraId="69817CFD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A012B0" w:rsidRPr="00A012B0" w14:paraId="1BD3F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1B4A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físico de falha</w:t>
            </w:r>
          </w:p>
        </w:tc>
        <w:tc>
          <w:tcPr>
            <w:tcW w:w="0" w:type="auto"/>
            <w:vAlign w:val="center"/>
            <w:hideMark/>
          </w:tcPr>
          <w:p w14:paraId="4A0ACFD5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A012B0" w:rsidRPr="00A012B0" w14:paraId="298B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585D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torre–linha acoplada</w:t>
            </w:r>
          </w:p>
        </w:tc>
        <w:tc>
          <w:tcPr>
            <w:tcW w:w="0" w:type="auto"/>
            <w:vAlign w:val="center"/>
            <w:hideMark/>
          </w:tcPr>
          <w:p w14:paraId="014AB198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  <w:tr w:rsidR="00A012B0" w:rsidRPr="00A012B0" w14:paraId="3D88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2EE5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recuperação temporal</w:t>
            </w:r>
          </w:p>
        </w:tc>
        <w:tc>
          <w:tcPr>
            <w:tcW w:w="0" w:type="auto"/>
            <w:vAlign w:val="center"/>
            <w:hideMark/>
          </w:tcPr>
          <w:p w14:paraId="18FD03D6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012B0" w:rsidRPr="00A012B0" w14:paraId="72CF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B64E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 de resiliência</w:t>
            </w:r>
          </w:p>
        </w:tc>
        <w:tc>
          <w:tcPr>
            <w:tcW w:w="0" w:type="auto"/>
            <w:vAlign w:val="center"/>
            <w:hideMark/>
          </w:tcPr>
          <w:p w14:paraId="2F9E9BE3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012B0" w:rsidRPr="00A012B0" w14:paraId="6B9E9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FB24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modelos probabilísticos</w:t>
            </w:r>
          </w:p>
        </w:tc>
        <w:tc>
          <w:tcPr>
            <w:tcW w:w="0" w:type="auto"/>
            <w:vAlign w:val="center"/>
            <w:hideMark/>
          </w:tcPr>
          <w:p w14:paraId="53DD4B4D" w14:textId="77777777" w:rsidR="00A012B0" w:rsidRPr="00A012B0" w:rsidRDefault="00A012B0" w:rsidP="00A012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012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012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</w:tbl>
    <w:p w14:paraId="3F183FE6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012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Valor estrutural para a tese: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essencial</w:t>
      </w:r>
    </w:p>
    <w:p w14:paraId="20583B97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A69173">
          <v:rect id="_x0000_i1032" style="width:0;height:1.5pt" o:hralign="center" o:hrstd="t" o:hr="t" fillcolor="#a0a0a0" stroked="f"/>
        </w:pict>
      </w:r>
    </w:p>
    <w:p w14:paraId="73F2CBF2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4486F6AE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perfeito para:</w:t>
      </w:r>
    </w:p>
    <w:p w14:paraId="08B23D1E" w14:textId="77777777" w:rsidR="00A012B0" w:rsidRPr="00A012B0" w:rsidRDefault="00A012B0" w:rsidP="00A012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das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física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DF5B73" w14:textId="77777777" w:rsidR="00A012B0" w:rsidRPr="00A012B0" w:rsidRDefault="00A012B0" w:rsidP="00A012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Calibração de:</w:t>
      </w:r>
    </w:p>
    <w:p w14:paraId="6BC4236A" w14:textId="77777777" w:rsidR="00A012B0" w:rsidRPr="00A012B0" w:rsidRDefault="00A012B0" w:rsidP="00A012B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∣b,v,θ)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E8F9523" w14:textId="77777777" w:rsidR="00A012B0" w:rsidRPr="00A012B0" w:rsidRDefault="00A012B0" w:rsidP="00A012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455954D4" w14:textId="77777777" w:rsidR="00A012B0" w:rsidRPr="00A012B0" w:rsidRDefault="00A012B0" w:rsidP="00A012B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uso de FEM como base física,</w:t>
      </w:r>
    </w:p>
    <w:p w14:paraId="0F181F30" w14:textId="77777777" w:rsidR="00A012B0" w:rsidRPr="00A012B0" w:rsidRDefault="00A012B0" w:rsidP="00A012B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clima → falha mecânica;</w:t>
      </w:r>
    </w:p>
    <w:p w14:paraId="2B712392" w14:textId="77777777" w:rsidR="00A012B0" w:rsidRPr="00A012B0" w:rsidRDefault="00A012B0" w:rsidP="00A012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pilar da parte estrutural do seu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6E552F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26BE6D">
          <v:rect id="_x0000_i1033" style="width:0;height:1.5pt" o:hralign="center" o:hrstd="t" o:hr="t" fillcolor="#a0a0a0" stroked="f"/>
        </w:pict>
      </w:r>
    </w:p>
    <w:p w14:paraId="59C6A7F1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525A769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✅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0943F57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524E9810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mais alinhados tecnicamente com a sua tese em toda a coleção.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fornece:</w:t>
      </w:r>
    </w:p>
    <w:p w14:paraId="2C2C8524" w14:textId="77777777" w:rsidR="00A012B0" w:rsidRPr="00A012B0" w:rsidRDefault="00A012B0" w:rsidP="00A012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 estrutural real,</w:t>
      </w:r>
    </w:p>
    <w:p w14:paraId="42FC8786" w14:textId="77777777" w:rsidR="00A012B0" w:rsidRPr="00A012B0" w:rsidRDefault="00A012B0" w:rsidP="00A012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carregamentos climáticos explícitos,</w:t>
      </w:r>
    </w:p>
    <w:p w14:paraId="6CE80A86" w14:textId="77777777" w:rsidR="00A012B0" w:rsidRPr="00A012B0" w:rsidRDefault="00A012B0" w:rsidP="00A012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de falha mecânica,</w:t>
      </w:r>
    </w:p>
    <w:p w14:paraId="1CE8B7A2" w14:textId="77777777" w:rsidR="00A012B0" w:rsidRPr="00A012B0" w:rsidRDefault="00A012B0" w:rsidP="00A012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direta para fragilidade e resiliência física.</w:t>
      </w:r>
    </w:p>
    <w:p w14:paraId="26D98C8F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640051">
          <v:rect id="_x0000_i1034" style="width:0;height:1.5pt" o:hralign="center" o:hrstd="t" o:hr="t" fillcolor="#a0a0a0" stroked="f"/>
        </w:pict>
      </w:r>
    </w:p>
    <w:p w14:paraId="02F2011A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920E9EF" w14:textId="77777777" w:rsidR="00A012B0" w:rsidRPr="00A012B0" w:rsidRDefault="00A012B0" w:rsidP="00A012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EBB451A" w14:textId="77777777" w:rsidR="00A012B0" w:rsidRPr="00A012B0" w:rsidRDefault="00A012B0" w:rsidP="00A012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estrutural e resposta dinâmica de linhas de transmissão sob gelo e vento</w:t>
      </w:r>
    </w:p>
    <w:p w14:paraId="1156C7AC" w14:textId="77777777" w:rsidR="00A012B0" w:rsidRPr="00A012B0" w:rsidRDefault="00A012B0" w:rsidP="00A012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936C110" w14:textId="77777777" w:rsidR="00A012B0" w:rsidRPr="00A012B0" w:rsidRDefault="00A012B0" w:rsidP="00A012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49969C3" w14:textId="77777777" w:rsidR="00A012B0" w:rsidRPr="00A012B0" w:rsidRDefault="00A012B0" w:rsidP="00A012B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C7B4DB6" w14:textId="77777777" w:rsidR="00A012B0" w:rsidRPr="00A012B0" w:rsidRDefault="00A012B0" w:rsidP="00A012B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160F9DC" w14:textId="77777777" w:rsidR="00A012B0" w:rsidRPr="00A012B0" w:rsidRDefault="00A012B0" w:rsidP="00A012B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05E5659" w14:textId="77777777" w:rsidR="00A012B0" w:rsidRPr="00A012B0" w:rsidRDefault="00A012B0" w:rsidP="00A012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7E235D9C" w14:textId="77777777" w:rsidR="00A012B0" w:rsidRPr="00A012B0" w:rsidRDefault="00A012B0" w:rsidP="00A012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6CD70E">
          <v:rect id="_x0000_i1035" style="width:0;height:1.5pt" o:hralign="center" o:hrstd="t" o:hr="t" fillcolor="#a0a0a0" stroked="f"/>
        </w:pict>
      </w:r>
    </w:p>
    <w:p w14:paraId="2DCB1C3D" w14:textId="77777777" w:rsidR="00A012B0" w:rsidRPr="00A012B0" w:rsidRDefault="00A012B0" w:rsidP="00A012B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012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A012B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64071FA8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técnico pronto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tese:</w:t>
      </w:r>
    </w:p>
    <w:p w14:paraId="00566586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mostra </w:t>
      </w:r>
      <w:r w:rsidRPr="00A012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clima extremo se transforma em falha estrutural física de linhas de transmissão</w:t>
      </w: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rigor mecânico, FEM completo e parâmetros reais.</w:t>
      </w:r>
    </w:p>
    <w:p w14:paraId="0D8171F7" w14:textId="77777777" w:rsidR="00A012B0" w:rsidRPr="00A012B0" w:rsidRDefault="00A012B0" w:rsidP="00A012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012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constrói a resiliência em cima disso.</w:t>
      </w:r>
    </w:p>
    <w:p w14:paraId="38D857C3" w14:textId="77777777" w:rsidR="00A012B0" w:rsidRPr="00A012B0" w:rsidRDefault="00A012B0"/>
    <w:sectPr w:rsidR="00A012B0" w:rsidRPr="00A012B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368"/>
    <w:multiLevelType w:val="multilevel"/>
    <w:tmpl w:val="3D9C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A6C25"/>
    <w:multiLevelType w:val="multilevel"/>
    <w:tmpl w:val="46B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B5B00"/>
    <w:multiLevelType w:val="multilevel"/>
    <w:tmpl w:val="8D6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526E2"/>
    <w:multiLevelType w:val="multilevel"/>
    <w:tmpl w:val="AAD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61E5D"/>
    <w:multiLevelType w:val="multilevel"/>
    <w:tmpl w:val="265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331C7"/>
    <w:multiLevelType w:val="multilevel"/>
    <w:tmpl w:val="DE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02A4A"/>
    <w:multiLevelType w:val="multilevel"/>
    <w:tmpl w:val="0BE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D4B07"/>
    <w:multiLevelType w:val="multilevel"/>
    <w:tmpl w:val="01E6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47A9E"/>
    <w:multiLevelType w:val="multilevel"/>
    <w:tmpl w:val="8AF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275437">
    <w:abstractNumId w:val="6"/>
  </w:num>
  <w:num w:numId="2" w16cid:durableId="1157110123">
    <w:abstractNumId w:val="4"/>
  </w:num>
  <w:num w:numId="3" w16cid:durableId="440690410">
    <w:abstractNumId w:val="1"/>
  </w:num>
  <w:num w:numId="4" w16cid:durableId="350300581">
    <w:abstractNumId w:val="5"/>
  </w:num>
  <w:num w:numId="5" w16cid:durableId="1351757279">
    <w:abstractNumId w:val="7"/>
  </w:num>
  <w:num w:numId="6" w16cid:durableId="1168597532">
    <w:abstractNumId w:val="0"/>
  </w:num>
  <w:num w:numId="7" w16cid:durableId="936405307">
    <w:abstractNumId w:val="2"/>
  </w:num>
  <w:num w:numId="8" w16cid:durableId="1526678368">
    <w:abstractNumId w:val="3"/>
  </w:num>
  <w:num w:numId="9" w16cid:durableId="473569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B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12B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2C7DC"/>
  <w15:chartTrackingRefBased/>
  <w15:docId w15:val="{04B3E311-BE76-48C7-86A6-6B9A943F0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B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B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B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B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B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01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B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012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12B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012B0"/>
    <w:rPr>
      <w:b/>
      <w:bCs/>
    </w:rPr>
  </w:style>
  <w:style w:type="character" w:styleId="Emphasis">
    <w:name w:val="Emphasis"/>
    <w:basedOn w:val="DefaultParagraphFont"/>
    <w:uiPriority w:val="20"/>
    <w:qFormat/>
    <w:rsid w:val="00A012B0"/>
    <w:rPr>
      <w:i/>
      <w:iCs/>
    </w:rPr>
  </w:style>
  <w:style w:type="character" w:customStyle="1" w:styleId="relative">
    <w:name w:val="relative"/>
    <w:basedOn w:val="DefaultParagraphFont"/>
    <w:rsid w:val="00A012B0"/>
  </w:style>
  <w:style w:type="paragraph" w:customStyle="1" w:styleId="not-prose">
    <w:name w:val="not-prose"/>
    <w:basedOn w:val="Normal"/>
    <w:rsid w:val="00A012B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912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2026-01-11T17:30:00Z</dcterms:created>
  <dcterms:modified xsi:type="dcterms:W3CDTF">2026-01-11T17:31:00Z</dcterms:modified>
</cp:coreProperties>
</file>