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CE68" w14:textId="5C28247B" w:rsidR="00AC5231" w:rsidRDefault="002C5BC6">
      <w:pPr>
        <w:rPr>
          <w:lang w:val="en-US"/>
        </w:rPr>
      </w:pPr>
      <w:r w:rsidRPr="002C5BC6">
        <w:rPr>
          <w:lang w:val="en-US"/>
        </w:rPr>
        <w:t>2024 Investigation of Breakdown Characteristics of Transmission Lines Under Different Vegetation Fire Conditions-IEEE</w:t>
      </w:r>
    </w:p>
    <w:p w14:paraId="3D5BF410" w14:textId="77777777" w:rsidR="002C5BC6" w:rsidRDefault="002C5BC6">
      <w:pPr>
        <w:rPr>
          <w:lang w:val="en-US"/>
        </w:rPr>
      </w:pPr>
    </w:p>
    <w:p w14:paraId="2E483D96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(2024)</w:t>
      </w:r>
      <w:r w:rsidRPr="00CA14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Arquivo: </w:t>
      </w:r>
      <w:r w:rsidRPr="00CA140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2024 Investigation of Breakdown Characteristics of Transmission Lines Under Different Vegetation Fire Conditions – IEEE.pdf</w:t>
      </w:r>
      <w:r w:rsidRPr="00CA14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246F6E6C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Investigation of Breakdown…</w:t>
      </w:r>
    </w:p>
    <w:p w14:paraId="61EBF149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Título: Investigation of Breakdown Characteristics of Transmission Lines Under Different Vegetation Fire Conditions</w:t>
      </w:r>
      <w:r w:rsidRPr="00CA14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Autores: Nan Xiao; Shengwen Shu; Jun Xu; Chaoying Fang</w:t>
      </w:r>
      <w:r w:rsidRPr="00CA14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CA140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2024 3rd Asia Power and Electrical Technology Conference (APET)</w:t>
      </w:r>
      <w:r w:rsidRPr="00CA14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IEEE</w:t>
      </w:r>
      <w:r w:rsidRPr="00CA14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DOI: 10.1109/APET63768.2024.10882711</w:t>
      </w:r>
    </w:p>
    <w:p w14:paraId="3394655F" w14:textId="77777777" w:rsidR="00CA1407" w:rsidRPr="00CA1407" w:rsidRDefault="00CA1407" w:rsidP="00CA14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C2092A">
          <v:rect id="_x0000_i1025" style="width:0;height:1.5pt" o:hralign="center" o:hrstd="t" o:hr="t" fillcolor="#a0a0a0" stroked="f"/>
        </w:pict>
      </w:r>
    </w:p>
    <w:p w14:paraId="5F01BDE9" w14:textId="77777777" w:rsidR="00CA1407" w:rsidRPr="00CA1407" w:rsidRDefault="00CA1407" w:rsidP="00CA140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real do artigo</w:t>
      </w:r>
    </w:p>
    <w:p w14:paraId="60DF69A9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trabalho é um dos mais diretamente alinhados ao núcleo físico da sua tese.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estuda como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incêndios florestais com diferentes tipos de vegetação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afetam:</w:t>
      </w:r>
    </w:p>
    <w:p w14:paraId="75E56650" w14:textId="77777777" w:rsidR="00CA1407" w:rsidRPr="00CA1407" w:rsidRDefault="00CA1407" w:rsidP="00CA140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rigidez dielétrica do ar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linhas de transmissão;</w:t>
      </w:r>
    </w:p>
    <w:p w14:paraId="7C92F6CE" w14:textId="77777777" w:rsidR="00CA1407" w:rsidRPr="00CA1407" w:rsidRDefault="00CA1407" w:rsidP="00CA140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tensão de ruptura (breakdown voltage)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em:</w:t>
      </w:r>
    </w:p>
    <w:p w14:paraId="2D1344D5" w14:textId="77777777" w:rsidR="00CA1407" w:rsidRPr="00CA1407" w:rsidRDefault="00CA1407" w:rsidP="00CA140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zona da chama,</w:t>
      </w:r>
    </w:p>
    <w:p w14:paraId="57446CEE" w14:textId="77777777" w:rsidR="00CA1407" w:rsidRPr="00CA1407" w:rsidRDefault="00CA1407" w:rsidP="00CA140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zona ionizada,</w:t>
      </w:r>
    </w:p>
    <w:p w14:paraId="7713C039" w14:textId="77777777" w:rsidR="00CA1407" w:rsidRPr="00CA1407" w:rsidRDefault="00CA1407" w:rsidP="00CA140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zona de fumaça;</w:t>
      </w:r>
    </w:p>
    <w:p w14:paraId="4BC23BC6" w14:textId="77777777" w:rsidR="00CA1407" w:rsidRPr="00CA1407" w:rsidRDefault="00CA1407" w:rsidP="00CA140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desligamento (trip)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 de transmissão de 220 kV e 500 kV.</w:t>
      </w:r>
    </w:p>
    <w:p w14:paraId="757BF883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próprio resumo afirma explicitamente o objetivo de:</w:t>
      </w:r>
    </w:p>
    <w:p w14:paraId="2FF9B4C6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“desenvolver um modelo quantitativo de probabilidade de falha de linhas de transmissão sob diferentes condições de incêndio vegetal”, ligando diretamente a investigação à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rede frente a incêndios florestais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1998DB16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Investigation of Breakdown…</w:t>
      </w:r>
    </w:p>
    <w:p w14:paraId="18199597" w14:textId="77777777" w:rsidR="00CA1407" w:rsidRPr="00CA1407" w:rsidRDefault="00CA1407" w:rsidP="00CA14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E64335">
          <v:rect id="_x0000_i1026" style="width:0;height:1.5pt" o:hralign="center" o:hrstd="t" o:hr="t" fillcolor="#a0a0a0" stroked="f"/>
        </w:pict>
      </w:r>
    </w:p>
    <w:p w14:paraId="288C76FB" w14:textId="77777777" w:rsidR="00CA1407" w:rsidRPr="00CA1407" w:rsidRDefault="00CA1407" w:rsidP="00CA140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Contribuições técnicas centrais</w:t>
      </w:r>
    </w:p>
    <w:p w14:paraId="2FBD4CB5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2.1. Consolidação física do efeito do fogo sobre a isolação de LT</w:t>
      </w:r>
    </w:p>
    <w:p w14:paraId="0C348736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reúne experimentalmente resultados clássicos e recentes mostrando que incêndios reduzem drasticamente a rigidez dielétrica dos vãos, por:</w:t>
      </w:r>
    </w:p>
    <w:p w14:paraId="5633D2B8" w14:textId="77777777" w:rsidR="00CA1407" w:rsidRPr="00CA1407" w:rsidRDefault="00CA1407" w:rsidP="00CA140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da temperatura;</w:t>
      </w:r>
    </w:p>
    <w:p w14:paraId="1D27CE36" w14:textId="77777777" w:rsidR="00CA1407" w:rsidRPr="00CA1407" w:rsidRDefault="00CA1407" w:rsidP="00CA140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ionização do ar;</w:t>
      </w:r>
    </w:p>
    <w:p w14:paraId="1B1EC0A4" w14:textId="77777777" w:rsidR="00CA1407" w:rsidRPr="00CA1407" w:rsidRDefault="00CA1407" w:rsidP="00CA140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presença de partículas sólidas em suspensão;</w:t>
      </w:r>
    </w:p>
    <w:p w14:paraId="05D110F3" w14:textId="77777777" w:rsidR="00CA1407" w:rsidRPr="00CA1407" w:rsidRDefault="00CA1407" w:rsidP="00CA140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da densidade do ar.</w:t>
      </w:r>
    </w:p>
    <w:p w14:paraId="4083E4B0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Tabela I (pág. 3) observa-se reduções de até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87,5%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rigidez dielétrica em certos tipos de vegetação (palha, capim, arbustos). </w:t>
      </w:r>
    </w:p>
    <w:p w14:paraId="1EE90670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Investigation of Breakdown…</w:t>
      </w:r>
    </w:p>
    <w:p w14:paraId="6CA8A9A3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Exemplo:</w:t>
      </w:r>
    </w:p>
    <w:p w14:paraId="1D80BFD6" w14:textId="77777777" w:rsidR="00CA1407" w:rsidRPr="00CA1407" w:rsidRDefault="00CA1407" w:rsidP="00CA140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Straw (palha): redução ≈ 87,5%</w:t>
      </w:r>
    </w:p>
    <w:p w14:paraId="6F4C44B0" w14:textId="77777777" w:rsidR="00CA1407" w:rsidRPr="00CA1407" w:rsidRDefault="00CA1407" w:rsidP="00CA140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Cogon grass: ≈ 85,4%</w:t>
      </w:r>
    </w:p>
    <w:p w14:paraId="5BF40CDF" w14:textId="77777777" w:rsidR="00CA1407" w:rsidRPr="00CA1407" w:rsidRDefault="00CA1407" w:rsidP="00CA140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Shrub: ≈ 84,5%</w:t>
      </w:r>
    </w:p>
    <w:p w14:paraId="3C9EA772" w14:textId="77777777" w:rsidR="00CA1407" w:rsidRPr="00CA1407" w:rsidRDefault="00CA1407" w:rsidP="00CA140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Pine/Eucalyptus: ≈ 75–77%</w:t>
      </w:r>
    </w:p>
    <w:p w14:paraId="2D8A917D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fornece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físicos diretos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fragilidade elétrica induzida por incêndio.</w:t>
      </w:r>
    </w:p>
    <w:p w14:paraId="37FC306B" w14:textId="77777777" w:rsidR="00CA1407" w:rsidRPr="00CA1407" w:rsidRDefault="00CA1407" w:rsidP="00CA14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AD35E1">
          <v:rect id="_x0000_i1027" style="width:0;height:1.5pt" o:hralign="center" o:hrstd="t" o:hr="t" fillcolor="#a0a0a0" stroked="f"/>
        </w:pict>
      </w:r>
    </w:p>
    <w:p w14:paraId="60DA41B3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2.2. Separação explícita do vão em três regiões físicas</w:t>
      </w:r>
    </w:p>
    <w:p w14:paraId="30175F26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Sec. III-C (pág. 4–5), o vão sob a linha é dividido em:</w:t>
      </w:r>
    </w:p>
    <w:p w14:paraId="0BA9F698" w14:textId="77777777" w:rsidR="00CA1407" w:rsidRPr="00CA1407" w:rsidRDefault="00CA1407" w:rsidP="00CA140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Zona da chama</w:t>
      </w:r>
    </w:p>
    <w:p w14:paraId="1265EB21" w14:textId="77777777" w:rsidR="00CA1407" w:rsidRPr="00CA1407" w:rsidRDefault="00CA1407" w:rsidP="00CA140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Zona ionizada</w:t>
      </w:r>
    </w:p>
    <w:p w14:paraId="6AFA1685" w14:textId="77777777" w:rsidR="00CA1407" w:rsidRPr="00CA1407" w:rsidRDefault="00CA1407" w:rsidP="00CA140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Zona da fumaça</w:t>
      </w:r>
    </w:p>
    <w:p w14:paraId="173EDBBD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 tensão total de ruptura é dada por:</w:t>
      </w:r>
    </w:p>
    <w:p w14:paraId="61809908" w14:textId="77777777" w:rsidR="00CA1407" w:rsidRPr="00CA1407" w:rsidRDefault="00CA1407" w:rsidP="00CA14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z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D7BAAAA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(Equação 3) </w:t>
      </w:r>
    </w:p>
    <w:p w14:paraId="2C4EFEAC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Investigation of Breakdown…</w:t>
      </w:r>
    </w:p>
    <w:p w14:paraId="6D8CC7D3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tipo de decomposição física é extremamente valiosa para a sua tese porque permite construir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híbridos físico–probabilísticos de resiliência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CDAE476" w14:textId="77777777" w:rsidR="00CA1407" w:rsidRPr="00CA1407" w:rsidRDefault="00CA1407" w:rsidP="00CA14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F8A253">
          <v:rect id="_x0000_i1028" style="width:0;height:1.5pt" o:hralign="center" o:hrstd="t" o:hr="t" fillcolor="#a0a0a0" stroked="f"/>
        </w:pict>
      </w:r>
    </w:p>
    <w:p w14:paraId="047B519F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2.3. Modelagem físico-matemática explícita</w:t>
      </w:r>
    </w:p>
    <w:p w14:paraId="09F6F092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fornece expressões completas para:</w:t>
      </w:r>
    </w:p>
    <w:p w14:paraId="6177C02B" w14:textId="77777777" w:rsidR="00CA1407" w:rsidRPr="00CA1407" w:rsidRDefault="00CA1407" w:rsidP="00CA140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altura da chama:</w:t>
      </w:r>
    </w:p>
    <w:p w14:paraId="4A141520" w14:textId="77777777" w:rsidR="00CA1407" w:rsidRPr="00CA1407" w:rsidRDefault="00CA1407" w:rsidP="00CA14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250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F7B4EDA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(Equação 4) </w:t>
      </w:r>
    </w:p>
    <w:p w14:paraId="388D066B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Investigation of Breakdown…</w:t>
      </w:r>
    </w:p>
    <w:p w14:paraId="153C0F37" w14:textId="77777777" w:rsidR="00CA1407" w:rsidRPr="00CA1407" w:rsidRDefault="00CA1407" w:rsidP="00CA140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intensidade do fogo:</w:t>
      </w:r>
    </w:p>
    <w:p w14:paraId="3C206A60" w14:textId="77777777" w:rsidR="00CA1407" w:rsidRPr="00CA1407" w:rsidRDefault="00CA1407" w:rsidP="00CA14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I=qWR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29DC3F6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(Equação 5)</w:t>
      </w:r>
    </w:p>
    <w:p w14:paraId="39737B1A" w14:textId="77777777" w:rsidR="00CA1407" w:rsidRPr="00CA1407" w:rsidRDefault="00CA1407" w:rsidP="00CA140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campo de ruptura na chama:</w:t>
      </w:r>
    </w:p>
    <w:p w14:paraId="1E4659E8" w14:textId="77777777" w:rsidR="00CA1407" w:rsidRPr="00CA1407" w:rsidRDefault="00CA1407" w:rsidP="00CA14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f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BF3DB5F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(Equação 6)</w:t>
      </w:r>
    </w:p>
    <w:p w14:paraId="253386EF" w14:textId="77777777" w:rsidR="00CA1407" w:rsidRPr="00CA1407" w:rsidRDefault="00CA1407" w:rsidP="00CA140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campo na zona ionizada (Equação 11)</w:t>
      </w:r>
    </w:p>
    <w:p w14:paraId="44CC33E0" w14:textId="77777777" w:rsidR="00CA1407" w:rsidRPr="00CA1407" w:rsidRDefault="00CA1407" w:rsidP="00CA140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correção da zona de fumaça baseada em concentração de partículas (Equações 13–16)</w:t>
      </w:r>
    </w:p>
    <w:p w14:paraId="68EEE2ED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exatamente o tipo de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físico de degradação elétrica por evento climático extremo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falta em muitos artigos de resiliência.</w:t>
      </w:r>
    </w:p>
    <w:p w14:paraId="2F849409" w14:textId="77777777" w:rsidR="00CA1407" w:rsidRPr="00CA1407" w:rsidRDefault="00CA1407" w:rsidP="00CA14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781CBA">
          <v:rect id="_x0000_i1029" style="width:0;height:1.5pt" o:hralign="center" o:hrstd="t" o:hr="t" fillcolor="#a0a0a0" stroked="f"/>
        </w:pict>
      </w:r>
    </w:p>
    <w:p w14:paraId="0C2FF35E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2.4. Integração com modelo de propagação de incêndio</w:t>
      </w:r>
    </w:p>
    <w:p w14:paraId="26980550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usa o modelo de Wang Zhengfei para a propagação do fogo:</w:t>
      </w:r>
    </w:p>
    <w:p w14:paraId="31108F54" w14:textId="77777777" w:rsidR="00CA1407" w:rsidRPr="00CA1407" w:rsidRDefault="00CA1407" w:rsidP="00CA14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φ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3574502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(Equação 1, pág. 4) </w:t>
      </w:r>
    </w:p>
    <w:p w14:paraId="25FF401C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Investigation of Breakdown…</w:t>
      </w:r>
    </w:p>
    <w:p w14:paraId="4C4B389B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Ligando:</w:t>
      </w:r>
    </w:p>
    <w:p w14:paraId="7CC76241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+ vegetação + topografia → evolução do incêndio → degradação elétrica → falha da linha</w:t>
      </w:r>
    </w:p>
    <w:p w14:paraId="0811508D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encadeamento é estruturalmente idêntico ao que você propõe na sua tese.</w:t>
      </w:r>
    </w:p>
    <w:p w14:paraId="1B4BEB4B" w14:textId="77777777" w:rsidR="00CA1407" w:rsidRPr="00CA1407" w:rsidRDefault="00CA1407" w:rsidP="00CA14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F2C57D">
          <v:rect id="_x0000_i1030" style="width:0;height:1.5pt" o:hralign="center" o:hrstd="t" o:hr="t" fillcolor="#a0a0a0" stroked="f"/>
        </w:pict>
      </w:r>
    </w:p>
    <w:p w14:paraId="4A8E6D51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2.5. Modelo probabilístico completo de trip de linha</w:t>
      </w:r>
    </w:p>
    <w:p w14:paraId="5504AACB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 probabilidade global de falha é dada por:</w:t>
      </w:r>
    </w:p>
    <w:p w14:paraId="2F191CF1" w14:textId="77777777" w:rsidR="00CA1407" w:rsidRPr="00CA1407" w:rsidRDefault="00CA1407" w:rsidP="00CA14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178124E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(Equação 2) </w:t>
      </w:r>
    </w:p>
    <w:p w14:paraId="2663227D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Investigation of Breakdown…</w:t>
      </w:r>
    </w:p>
    <w:p w14:paraId="442EDB78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onde:</w:t>
      </w:r>
    </w:p>
    <w:p w14:paraId="54A65E10" w14:textId="77777777" w:rsidR="00CA1407" w:rsidRPr="00CA1407" w:rsidRDefault="00CA1407" w:rsidP="00CA140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sub>
        </m:sSub>
      </m:oMath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fator chuva,</w:t>
      </w:r>
    </w:p>
    <w:p w14:paraId="0D7372FE" w14:textId="77777777" w:rsidR="00CA1407" w:rsidRPr="00CA1407" w:rsidRDefault="00CA1407" w:rsidP="00CA140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B</m:t>
            </m:r>
          </m:sub>
        </m:sSub>
      </m:oMath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fator vegetação,</w:t>
      </w:r>
    </w:p>
    <w:p w14:paraId="210F3252" w14:textId="77777777" w:rsidR="00CA1407" w:rsidRPr="00CA1407" w:rsidRDefault="00CA1407" w:rsidP="00CA140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F</m:t>
            </m:r>
          </m:sub>
        </m:sSub>
      </m:oMath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fator propagação do fogo,</w:t>
      </w:r>
    </w:p>
    <w:p w14:paraId="5F0A4888" w14:textId="77777777" w:rsidR="00CA1407" w:rsidRPr="00CA1407" w:rsidRDefault="00CA1407" w:rsidP="00CA140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sub>
        </m:sSub>
      </m:oMath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fator de ruptura elétrica.</w:t>
      </w:r>
    </w:p>
    <w:p w14:paraId="288D73F5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o trip é tratado como variável probabilística associada à tensão suportável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99</m:t>
            </m:r>
          </m:sub>
        </m:sSub>
      </m:oMath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Equações (17)–(19), pág. 5. </w:t>
      </w:r>
    </w:p>
    <w:p w14:paraId="55A63CB8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Investigation of Breakdown…</w:t>
      </w:r>
    </w:p>
    <w:p w14:paraId="657439F4" w14:textId="77777777" w:rsidR="00CA1407" w:rsidRPr="00CA1407" w:rsidRDefault="00CA1407" w:rsidP="00CA14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8F35E9">
          <v:rect id="_x0000_i1031" style="width:0;height:1.5pt" o:hralign="center" o:hrstd="t" o:hr="t" fillcolor="#a0a0a0" stroked="f"/>
        </w:pict>
      </w:r>
    </w:p>
    <w:p w14:paraId="36E0410C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2.6. Resultados quantitativos claros para 220 kV e 500 kV</w:t>
      </w:r>
    </w:p>
    <w:p w14:paraId="542C496B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Figuras 9 a 12 (pág. 5–6) mostram:</w:t>
      </w:r>
    </w:p>
    <w:p w14:paraId="42096277" w14:textId="77777777" w:rsidR="00CA1407" w:rsidRPr="00CA1407" w:rsidRDefault="00CA1407" w:rsidP="00CA140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tensão de ruptura sob fogo para:</w:t>
      </w:r>
    </w:p>
    <w:p w14:paraId="7D134BD7" w14:textId="77777777" w:rsidR="00CA1407" w:rsidRPr="00CA1407" w:rsidRDefault="00CA1407" w:rsidP="00CA1407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220 kV,</w:t>
      </w:r>
    </w:p>
    <w:p w14:paraId="6851646C" w14:textId="77777777" w:rsidR="00CA1407" w:rsidRPr="00CA1407" w:rsidRDefault="00CA1407" w:rsidP="00CA1407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500 kV;</w:t>
      </w:r>
    </w:p>
    <w:p w14:paraId="1586840A" w14:textId="77777777" w:rsidR="00CA1407" w:rsidRPr="00CA1407" w:rsidRDefault="00CA1407" w:rsidP="00CA140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trip para cada tipo de vegetação.</w:t>
      </w:r>
    </w:p>
    <w:p w14:paraId="64843053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 do próprio texto conclusivo:</w:t>
      </w:r>
    </w:p>
    <w:p w14:paraId="3E3EBEF0" w14:textId="77777777" w:rsidR="00CA1407" w:rsidRPr="00CA1407" w:rsidRDefault="00CA1407" w:rsidP="00CA140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palha → maior risco (até 87,5% de redução);</w:t>
      </w:r>
    </w:p>
    <w:p w14:paraId="082FCE6A" w14:textId="77777777" w:rsidR="00CA1407" w:rsidRPr="00CA1407" w:rsidRDefault="00CA1407" w:rsidP="00CA140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resíduos de cana e pilhas de madeira → menores probabilidades de trip;</w:t>
      </w:r>
    </w:p>
    <w:p w14:paraId="2D0E6817" w14:textId="77777777" w:rsidR="00CA1407" w:rsidRPr="00CA1407" w:rsidRDefault="00CA1407" w:rsidP="00CA140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500 kV:</w:t>
      </w:r>
    </w:p>
    <w:p w14:paraId="1CBBFAF2" w14:textId="77777777" w:rsidR="00CA1407" w:rsidRPr="00CA1407" w:rsidRDefault="00CA1407" w:rsidP="00CA1407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probabilidade chega a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12,45%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wood piles,</w:t>
      </w:r>
    </w:p>
    <w:p w14:paraId="7296DF6A" w14:textId="77777777" w:rsidR="00CA1407" w:rsidRPr="00CA1407" w:rsidRDefault="00CA1407" w:rsidP="00CA1407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pode atingir praticamente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100%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vegetação mais agressiva. </w:t>
      </w:r>
    </w:p>
    <w:p w14:paraId="2105ECFB" w14:textId="77777777" w:rsidR="00CA1407" w:rsidRPr="00CA1407" w:rsidRDefault="00CA1407" w:rsidP="00CA1407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Investigation of Breakdown…</w:t>
      </w:r>
    </w:p>
    <w:p w14:paraId="7B611C3E" w14:textId="77777777" w:rsidR="00CA1407" w:rsidRPr="00CA1407" w:rsidRDefault="00CA1407" w:rsidP="00CA14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13FBE5">
          <v:rect id="_x0000_i1032" style="width:0;height:1.5pt" o:hralign="center" o:hrstd="t" o:hr="t" fillcolor="#a0a0a0" stroked="f"/>
        </w:pict>
      </w:r>
    </w:p>
    <w:p w14:paraId="5785662A" w14:textId="77777777" w:rsidR="00CA1407" w:rsidRPr="00CA1407" w:rsidRDefault="00CA1407" w:rsidP="00CA1407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face à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2338"/>
      </w:tblGrid>
      <w:tr w:rsidR="00CA1407" w:rsidRPr="00CA1407" w14:paraId="678374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D4BF9" w14:textId="77777777" w:rsidR="00CA1407" w:rsidRPr="00CA1407" w:rsidRDefault="00CA1407" w:rsidP="00CA140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140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Elemento da sua tese</w:t>
            </w:r>
          </w:p>
        </w:tc>
        <w:tc>
          <w:tcPr>
            <w:tcW w:w="0" w:type="auto"/>
            <w:vAlign w:val="center"/>
            <w:hideMark/>
          </w:tcPr>
          <w:p w14:paraId="1A486CD2" w14:textId="77777777" w:rsidR="00CA1407" w:rsidRPr="00CA1407" w:rsidRDefault="00CA1407" w:rsidP="00CA140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140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Presença</w:t>
            </w:r>
          </w:p>
        </w:tc>
      </w:tr>
      <w:tr w:rsidR="00CA1407" w:rsidRPr="00CA1407" w14:paraId="5ED76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C668" w14:textId="77777777" w:rsidR="00CA1407" w:rsidRPr="00CA1407" w:rsidRDefault="00CA1407" w:rsidP="00CA14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14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6081639D" w14:textId="77777777" w:rsidR="00CA1407" w:rsidRPr="00CA1407" w:rsidRDefault="00CA1407" w:rsidP="00CA14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14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CA14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Incêndios florestais</w:t>
            </w:r>
          </w:p>
        </w:tc>
      </w:tr>
      <w:tr w:rsidR="00CA1407" w:rsidRPr="00CA1407" w14:paraId="74400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88F8" w14:textId="77777777" w:rsidR="00CA1407" w:rsidRPr="00CA1407" w:rsidRDefault="00CA1407" w:rsidP="00CA14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14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elétrica de LT</w:t>
            </w:r>
          </w:p>
        </w:tc>
        <w:tc>
          <w:tcPr>
            <w:tcW w:w="0" w:type="auto"/>
            <w:vAlign w:val="center"/>
            <w:hideMark/>
          </w:tcPr>
          <w:p w14:paraId="6FBE57ED" w14:textId="77777777" w:rsidR="00CA1407" w:rsidRPr="00CA1407" w:rsidRDefault="00CA1407" w:rsidP="00CA14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14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CA14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  <w:tr w:rsidR="00CA1407" w:rsidRPr="00CA1407" w14:paraId="5A204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4DCB" w14:textId="77777777" w:rsidR="00CA1407" w:rsidRPr="00CA1407" w:rsidRDefault="00CA1407" w:rsidP="00CA14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14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Fragilidade estrutural mecânica</w:t>
            </w:r>
          </w:p>
        </w:tc>
        <w:tc>
          <w:tcPr>
            <w:tcW w:w="0" w:type="auto"/>
            <w:vAlign w:val="center"/>
            <w:hideMark/>
          </w:tcPr>
          <w:p w14:paraId="02A04914" w14:textId="77777777" w:rsidR="00CA1407" w:rsidRPr="00CA1407" w:rsidRDefault="00CA1407" w:rsidP="00CA14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14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A1407" w:rsidRPr="00CA1407" w14:paraId="0F7E0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5758" w14:textId="77777777" w:rsidR="00CA1407" w:rsidRPr="00CA1407" w:rsidRDefault="00CA1407" w:rsidP="00CA14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14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reparo físico</w:t>
            </w:r>
          </w:p>
        </w:tc>
        <w:tc>
          <w:tcPr>
            <w:tcW w:w="0" w:type="auto"/>
            <w:vAlign w:val="center"/>
            <w:hideMark/>
          </w:tcPr>
          <w:p w14:paraId="7F9197EB" w14:textId="77777777" w:rsidR="00CA1407" w:rsidRPr="00CA1407" w:rsidRDefault="00CA1407" w:rsidP="00CA14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14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A1407" w:rsidRPr="00CA1407" w14:paraId="31674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DA15B" w14:textId="77777777" w:rsidR="00CA1407" w:rsidRPr="00CA1407" w:rsidRDefault="00CA1407" w:rsidP="00CA14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14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70240882" w14:textId="77777777" w:rsidR="00CA1407" w:rsidRPr="00CA1407" w:rsidRDefault="00CA1407" w:rsidP="00CA14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14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CA14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Implícita</w:t>
            </w:r>
          </w:p>
        </w:tc>
      </w:tr>
      <w:tr w:rsidR="00CA1407" w:rsidRPr="00CA1407" w14:paraId="6861F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F8F4" w14:textId="77777777" w:rsidR="00CA1407" w:rsidRPr="00CA1407" w:rsidRDefault="00CA1407" w:rsidP="00CA14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140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pós-evento</w:t>
            </w:r>
          </w:p>
        </w:tc>
        <w:tc>
          <w:tcPr>
            <w:tcW w:w="0" w:type="auto"/>
            <w:vAlign w:val="center"/>
            <w:hideMark/>
          </w:tcPr>
          <w:p w14:paraId="425F9849" w14:textId="77777777" w:rsidR="00CA1407" w:rsidRPr="00CA1407" w:rsidRDefault="00CA1407" w:rsidP="00CA140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140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10F62CA2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seja: é perfeito para o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bloco de fragilidade elétrica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não cobre o bloco mecânico nem o de recuperação.</w:t>
      </w:r>
    </w:p>
    <w:p w14:paraId="4F1B0B02" w14:textId="77777777" w:rsidR="00CA1407" w:rsidRPr="00CA1407" w:rsidRDefault="00CA1407" w:rsidP="00CA14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B34847">
          <v:rect id="_x0000_i1033" style="width:0;height:1.5pt" o:hralign="center" o:hrstd="t" o:hr="t" fillcolor="#a0a0a0" stroked="f"/>
        </w:pict>
      </w:r>
    </w:p>
    <w:p w14:paraId="5B82227E" w14:textId="77777777" w:rsidR="00CA1407" w:rsidRPr="00CA1407" w:rsidRDefault="00CA1407" w:rsidP="00CA1407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Aderência ao tema da tese</w:t>
      </w:r>
    </w:p>
    <w:p w14:paraId="2A7222A7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CA140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p w14:paraId="77A82334" w14:textId="77777777" w:rsidR="00CA1407" w:rsidRPr="00CA1407" w:rsidRDefault="00CA1407" w:rsidP="00CA1407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Aderência climática: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085B671F" w14:textId="77777777" w:rsidR="00CA1407" w:rsidRPr="00CA1407" w:rsidRDefault="00CA1407" w:rsidP="00CA1407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Aderência física elétrica: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358FD306" w14:textId="77777777" w:rsidR="00CA1407" w:rsidRPr="00CA1407" w:rsidRDefault="00CA1407" w:rsidP="00CA1407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Aderência estrutural mecânica: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</w:p>
    <w:p w14:paraId="699F60F3" w14:textId="77777777" w:rsidR="00CA1407" w:rsidRPr="00CA1407" w:rsidRDefault="00CA1407" w:rsidP="00CA1407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Aderência probabilística: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225726F7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um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direto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047E9FA9" w14:textId="77777777" w:rsidR="00CA1407" w:rsidRPr="00CA1407" w:rsidRDefault="00CA1407" w:rsidP="00CA14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E8753B">
          <v:rect id="_x0000_i1034" style="width:0;height:1.5pt" o:hralign="center" o:hrstd="t" o:hr="t" fillcolor="#a0a0a0" stroked="f"/>
        </w:pict>
      </w:r>
    </w:p>
    <w:p w14:paraId="08BFC647" w14:textId="77777777" w:rsidR="00CA1407" w:rsidRPr="00CA1407" w:rsidRDefault="00CA1407" w:rsidP="00CA1407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Utilidade real para a sua tese</w:t>
      </w:r>
    </w:p>
    <w:p w14:paraId="402647E4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trabalho pode ser usado para:</w:t>
      </w:r>
    </w:p>
    <w:p w14:paraId="17A0D537" w14:textId="77777777" w:rsidR="00CA1407" w:rsidRPr="00CA1407" w:rsidRDefault="00CA1407" w:rsidP="00CA140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definir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funções de fragilidade elétrica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LT sob incêndio;</w:t>
      </w:r>
    </w:p>
    <w:p w14:paraId="10205B3A" w14:textId="77777777" w:rsidR="00CA1407" w:rsidRPr="00CA1407" w:rsidRDefault="00CA1407" w:rsidP="00CA140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criar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probabilidade de falha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dependentes de vegetação;</w:t>
      </w:r>
    </w:p>
    <w:p w14:paraId="4458750B" w14:textId="77777777" w:rsidR="00CA1407" w:rsidRPr="00CA1407" w:rsidRDefault="00CA1407" w:rsidP="00CA140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alimentar o seu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uma componente física real;</w:t>
      </w:r>
    </w:p>
    <w:p w14:paraId="108F10F3" w14:textId="77777777" w:rsidR="00CA1407" w:rsidRPr="00CA1407" w:rsidRDefault="00CA1407" w:rsidP="00CA140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tecnicamente que:</w:t>
      </w:r>
    </w:p>
    <w:p w14:paraId="5B89E79C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 não é só contingência operacional, é degradação elétrica real da infraestrutura.</w:t>
      </w:r>
    </w:p>
    <w:p w14:paraId="54872164" w14:textId="77777777" w:rsidR="00CA1407" w:rsidRPr="00CA1407" w:rsidRDefault="00CA1407" w:rsidP="00CA14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E61D11">
          <v:rect id="_x0000_i1035" style="width:0;height:1.5pt" o:hralign="center" o:hrstd="t" o:hr="t" fillcolor="#a0a0a0" stroked="f"/>
        </w:pict>
      </w:r>
    </w:p>
    <w:p w14:paraId="5F18CB5F" w14:textId="77777777" w:rsidR="00CA1407" w:rsidRPr="00CA1407" w:rsidRDefault="00CA1407" w:rsidP="00CA140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final</w:t>
      </w:r>
    </w:p>
    <w:p w14:paraId="553EF7BE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6BB31401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Investigation of Breakdown…</w:t>
      </w:r>
    </w:p>
    <w:p w14:paraId="50135E5A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é um dos artigos mais diretamente conectados ao coração científico da sua tese, porque:</w:t>
      </w:r>
    </w:p>
    <w:p w14:paraId="1217836E" w14:textId="77777777" w:rsidR="00CA1407" w:rsidRPr="00CA1407" w:rsidRDefault="00CA1407" w:rsidP="00CA1407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especificamente de linhas de transmissão;</w:t>
      </w:r>
    </w:p>
    <w:p w14:paraId="2B19D98C" w14:textId="77777777" w:rsidR="00CA1407" w:rsidRPr="00CA1407" w:rsidRDefault="00CA1407" w:rsidP="00CA1407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trata de evento climático extremo real (incêndio);</w:t>
      </w:r>
    </w:p>
    <w:p w14:paraId="19BB8762" w14:textId="77777777" w:rsidR="00CA1407" w:rsidRPr="00CA1407" w:rsidRDefault="00CA1407" w:rsidP="00CA1407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modelo físico;</w:t>
      </w:r>
    </w:p>
    <w:p w14:paraId="4A4584EE" w14:textId="77777777" w:rsidR="00CA1407" w:rsidRPr="00CA1407" w:rsidRDefault="00CA1407" w:rsidP="00CA1407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modelo probabilístico;</w:t>
      </w:r>
    </w:p>
    <w:p w14:paraId="68097F7E" w14:textId="77777777" w:rsidR="00CA1407" w:rsidRPr="00CA1407" w:rsidRDefault="00CA1407" w:rsidP="00CA1407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resultados quantitativos utilizáveis.</w:t>
      </w:r>
    </w:p>
    <w:p w14:paraId="4F6CE73B" w14:textId="77777777" w:rsidR="00CA1407" w:rsidRPr="00CA1407" w:rsidRDefault="00CA1407" w:rsidP="00CA14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F5FDB4">
          <v:rect id="_x0000_i1036" style="width:0;height:1.5pt" o:hralign="center" o:hrstd="t" o:hr="t" fillcolor="#a0a0a0" stroked="f"/>
        </w:pict>
      </w:r>
    </w:p>
    <w:p w14:paraId="1FEF8FD6" w14:textId="77777777" w:rsidR="00CA1407" w:rsidRPr="00CA1407" w:rsidRDefault="00CA1407" w:rsidP="00CA1407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resumida (para a tabela)</w:t>
      </w:r>
    </w:p>
    <w:p w14:paraId="446DD092" w14:textId="77777777" w:rsidR="00CA1407" w:rsidRPr="00CA1407" w:rsidRDefault="00CA1407" w:rsidP="00CA1407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3E743FC" w14:textId="77777777" w:rsidR="00CA1407" w:rsidRPr="00CA1407" w:rsidRDefault="00CA1407" w:rsidP="00CA1407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Modelagem físico-probabilística da falha de linhas de transmissão sob incêndios florestais e diferentes tipos de vegetação</w:t>
      </w:r>
    </w:p>
    <w:p w14:paraId="1A27F750" w14:textId="77777777" w:rsidR="00CA1407" w:rsidRPr="00CA1407" w:rsidRDefault="00CA1407" w:rsidP="00CA1407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0A476699" w14:textId="77777777" w:rsidR="00CA1407" w:rsidRPr="00CA1407" w:rsidRDefault="00CA1407" w:rsidP="00CA1407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adotada; Resiliência dos sistemas elétricos; Lacuna encontrada; Objetivos específicos; Revisão da literatura</w:t>
      </w:r>
    </w:p>
    <w:p w14:paraId="7037A756" w14:textId="77777777" w:rsidR="00CA1407" w:rsidRPr="00CA1407" w:rsidRDefault="00CA1407" w:rsidP="00CA1407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A140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9,8 / 10</w:t>
      </w:r>
    </w:p>
    <w:p w14:paraId="221B9172" w14:textId="77777777" w:rsidR="00CA1407" w:rsidRPr="00CA1407" w:rsidRDefault="00CA1407" w:rsidP="00CA140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12A4C6">
          <v:rect id="_x0000_i1037" style="width:0;height:1.5pt" o:hralign="center" o:hrstd="t" o:hr="t" fillcolor="#a0a0a0" stroked="f"/>
        </w:pict>
      </w:r>
    </w:p>
    <w:p w14:paraId="16A777FE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(formato IEEE):</w:t>
      </w:r>
    </w:p>
    <w:p w14:paraId="31B2F9E1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[1] N. Xiao, S. Shu, J. Xu, and C. Fang, “Investigation of Breakdown Characteristics of Transmission Lines Under Different Vegetation Fire Conditions,” in </w:t>
      </w:r>
      <w:r w:rsidRPr="00CA140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Proc. 3rd Asia Power and Electrical Technology Conf. (APET)</w:t>
      </w: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2024, pp. 62–67, doi: 10.1109/APET63768.2024.10882711. </w:t>
      </w:r>
    </w:p>
    <w:p w14:paraId="3A2905D4" w14:textId="77777777" w:rsidR="00CA1407" w:rsidRPr="00CA1407" w:rsidRDefault="00CA1407" w:rsidP="00CA140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140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Investigation of Breakdown…</w:t>
      </w:r>
    </w:p>
    <w:p w14:paraId="506BA350" w14:textId="77777777" w:rsidR="002C5BC6" w:rsidRPr="002C5BC6" w:rsidRDefault="002C5BC6">
      <w:pPr>
        <w:rPr>
          <w:lang w:val="en-US"/>
        </w:rPr>
      </w:pPr>
    </w:p>
    <w:sectPr w:rsidR="002C5BC6" w:rsidRPr="002C5BC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779"/>
    <w:multiLevelType w:val="multilevel"/>
    <w:tmpl w:val="A016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F6BC7"/>
    <w:multiLevelType w:val="multilevel"/>
    <w:tmpl w:val="0E74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04720"/>
    <w:multiLevelType w:val="multilevel"/>
    <w:tmpl w:val="9D06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917ED"/>
    <w:multiLevelType w:val="multilevel"/>
    <w:tmpl w:val="2122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61BD9"/>
    <w:multiLevelType w:val="multilevel"/>
    <w:tmpl w:val="118ECA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4E6DC4"/>
    <w:multiLevelType w:val="multilevel"/>
    <w:tmpl w:val="944834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E27A0A"/>
    <w:multiLevelType w:val="multilevel"/>
    <w:tmpl w:val="3EA4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A2693"/>
    <w:multiLevelType w:val="multilevel"/>
    <w:tmpl w:val="188620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464301"/>
    <w:multiLevelType w:val="multilevel"/>
    <w:tmpl w:val="732CF0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B80C1E"/>
    <w:multiLevelType w:val="multilevel"/>
    <w:tmpl w:val="F562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E3D75"/>
    <w:multiLevelType w:val="multilevel"/>
    <w:tmpl w:val="EDAE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F53B9"/>
    <w:multiLevelType w:val="multilevel"/>
    <w:tmpl w:val="343C59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7A4308"/>
    <w:multiLevelType w:val="multilevel"/>
    <w:tmpl w:val="9B42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D7375"/>
    <w:multiLevelType w:val="multilevel"/>
    <w:tmpl w:val="5006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839B0"/>
    <w:multiLevelType w:val="multilevel"/>
    <w:tmpl w:val="B36C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679E3"/>
    <w:multiLevelType w:val="multilevel"/>
    <w:tmpl w:val="7EBE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F47AC"/>
    <w:multiLevelType w:val="multilevel"/>
    <w:tmpl w:val="8AE0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D4125C"/>
    <w:multiLevelType w:val="multilevel"/>
    <w:tmpl w:val="225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193F86"/>
    <w:multiLevelType w:val="multilevel"/>
    <w:tmpl w:val="7842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814AE2"/>
    <w:multiLevelType w:val="multilevel"/>
    <w:tmpl w:val="0A3E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101C0"/>
    <w:multiLevelType w:val="multilevel"/>
    <w:tmpl w:val="B57A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431AD"/>
    <w:multiLevelType w:val="multilevel"/>
    <w:tmpl w:val="FBAEE5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549012">
    <w:abstractNumId w:val="16"/>
  </w:num>
  <w:num w:numId="2" w16cid:durableId="1820227808">
    <w:abstractNumId w:val="15"/>
  </w:num>
  <w:num w:numId="3" w16cid:durableId="1303535751">
    <w:abstractNumId w:val="21"/>
  </w:num>
  <w:num w:numId="4" w16cid:durableId="1607695023">
    <w:abstractNumId w:val="13"/>
  </w:num>
  <w:num w:numId="5" w16cid:durableId="1361514916">
    <w:abstractNumId w:val="12"/>
  </w:num>
  <w:num w:numId="6" w16cid:durableId="936403289">
    <w:abstractNumId w:val="18"/>
  </w:num>
  <w:num w:numId="7" w16cid:durableId="230240964">
    <w:abstractNumId w:val="10"/>
  </w:num>
  <w:num w:numId="8" w16cid:durableId="12726856">
    <w:abstractNumId w:val="19"/>
  </w:num>
  <w:num w:numId="9" w16cid:durableId="585237175">
    <w:abstractNumId w:val="6"/>
  </w:num>
  <w:num w:numId="10" w16cid:durableId="624428883">
    <w:abstractNumId w:val="2"/>
  </w:num>
  <w:num w:numId="11" w16cid:durableId="506865990">
    <w:abstractNumId w:val="20"/>
  </w:num>
  <w:num w:numId="12" w16cid:durableId="824855895">
    <w:abstractNumId w:val="17"/>
  </w:num>
  <w:num w:numId="13" w16cid:durableId="195119105">
    <w:abstractNumId w:val="9"/>
  </w:num>
  <w:num w:numId="14" w16cid:durableId="111217271">
    <w:abstractNumId w:val="5"/>
  </w:num>
  <w:num w:numId="15" w16cid:durableId="277419032">
    <w:abstractNumId w:val="4"/>
  </w:num>
  <w:num w:numId="16" w16cid:durableId="672226572">
    <w:abstractNumId w:val="0"/>
  </w:num>
  <w:num w:numId="17" w16cid:durableId="1835606173">
    <w:abstractNumId w:val="11"/>
  </w:num>
  <w:num w:numId="18" w16cid:durableId="124735968">
    <w:abstractNumId w:val="14"/>
  </w:num>
  <w:num w:numId="19" w16cid:durableId="2113668923">
    <w:abstractNumId w:val="8"/>
  </w:num>
  <w:num w:numId="20" w16cid:durableId="1598058697">
    <w:abstractNumId w:val="3"/>
  </w:num>
  <w:num w:numId="21" w16cid:durableId="1774322254">
    <w:abstractNumId w:val="7"/>
  </w:num>
  <w:num w:numId="22" w16cid:durableId="1264075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BC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C5BC6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A1407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FF61F"/>
  <w15:chartTrackingRefBased/>
  <w15:docId w15:val="{C60AE4F0-3DC2-4820-B343-6CFAF5E8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B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BC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BC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BC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BC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BC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BC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BC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BC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BC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C5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BC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C5B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140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CA1407"/>
    <w:rPr>
      <w:i/>
      <w:iCs/>
    </w:rPr>
  </w:style>
  <w:style w:type="character" w:customStyle="1" w:styleId="relative">
    <w:name w:val="relative"/>
    <w:basedOn w:val="DefaultParagraphFont"/>
    <w:rsid w:val="00CA1407"/>
  </w:style>
  <w:style w:type="paragraph" w:customStyle="1" w:styleId="not-prose">
    <w:name w:val="not-prose"/>
    <w:basedOn w:val="Normal"/>
    <w:rsid w:val="00CA140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A14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1017</Words>
  <Characters>5498</Characters>
  <Application>Microsoft Office Word</Application>
  <DocSecurity>0</DocSecurity>
  <Lines>45</Lines>
  <Paragraphs>13</Paragraphs>
  <ScaleCrop>false</ScaleCrop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2026-01-11T20:34:00Z</dcterms:created>
  <dcterms:modified xsi:type="dcterms:W3CDTF">2026-01-11T20:34:00Z</dcterms:modified>
</cp:coreProperties>
</file>