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2B15" w14:textId="5A8E18D7" w:rsidR="00AC5231" w:rsidRDefault="00DA0AC3">
      <w:r w:rsidRPr="00DA0AC3">
        <w:t xml:space="preserve">2024 </w:t>
      </w:r>
      <w:proofErr w:type="spellStart"/>
      <w:r w:rsidRPr="00DA0AC3">
        <w:t>Power</w:t>
      </w:r>
      <w:proofErr w:type="spellEnd"/>
      <w:r w:rsidRPr="00DA0AC3">
        <w:t xml:space="preserve"> </w:t>
      </w:r>
      <w:proofErr w:type="spellStart"/>
      <w:r w:rsidRPr="00DA0AC3">
        <w:t>Systems</w:t>
      </w:r>
      <w:proofErr w:type="spellEnd"/>
      <w:r w:rsidRPr="00DA0AC3">
        <w:t xml:space="preserve"> </w:t>
      </w:r>
      <w:proofErr w:type="spellStart"/>
      <w:r w:rsidRPr="00DA0AC3">
        <w:t>Resilience</w:t>
      </w:r>
      <w:proofErr w:type="spellEnd"/>
      <w:r w:rsidRPr="00DA0AC3">
        <w:t>-NREL</w:t>
      </w:r>
    </w:p>
    <w:p w14:paraId="451D8DA5" w14:textId="77777777" w:rsidR="00DA0AC3" w:rsidRDefault="00DA0AC3"/>
    <w:p w14:paraId="444A1701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(2024)</w:t>
      </w:r>
    </w:p>
    <w:p w14:paraId="69614C84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Título: </w:t>
      </w:r>
      <w:proofErr w:type="spellStart"/>
      <w:r w:rsidRPr="009A6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9A6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A6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9A6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A6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Autor: Michael </w:t>
      </w: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Ingram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Instituição: </w:t>
      </w: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National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Renewable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Laboratory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(NREL)</w:t>
      </w: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Fonte: </w:t>
      </w: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Efficiency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Conservation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Block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Grant </w:t>
      </w: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Program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Workshop, </w:t>
      </w: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May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23, 2024</w:t>
      </w: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Documento técnico-institucional (relatório/apresentação oficial NREL)</w:t>
      </w:r>
    </w:p>
    <w:p w14:paraId="54C144E9" w14:textId="77777777" w:rsidR="009A6EFC" w:rsidRPr="009A6EFC" w:rsidRDefault="009A6EFC" w:rsidP="009A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E0E512">
          <v:rect id="_x0000_i1025" style="width:0;height:1.5pt" o:hralign="center" o:hrstd="t" o:hr="t" fillcolor="#a0a0a0" stroked="f"/>
        </w:pict>
      </w:r>
    </w:p>
    <w:p w14:paraId="157D7A23" w14:textId="77777777" w:rsidR="009A6EFC" w:rsidRPr="009A6EFC" w:rsidRDefault="009A6EFC" w:rsidP="009A6EF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documento</w:t>
      </w:r>
    </w:p>
    <w:p w14:paraId="09C33BE1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não é um artigo científico clássico, mas um </w:t>
      </w:r>
      <w:r w:rsidRPr="009A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documento técnico estratégico de referência institucional</w:t>
      </w: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cujo objetivo é:</w:t>
      </w:r>
    </w:p>
    <w:p w14:paraId="21DCCBD4" w14:textId="77777777" w:rsidR="009A6EFC" w:rsidRPr="009A6EFC" w:rsidRDefault="009A6EFC" w:rsidP="009A6EF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caracterizar a resiliência dos sistemas elétricos sob eventos climáticos extremos e ataques intencionais;</w:t>
      </w:r>
    </w:p>
    <w:p w14:paraId="2E845A7C" w14:textId="77777777" w:rsidR="009A6EFC" w:rsidRPr="009A6EFC" w:rsidRDefault="009A6EFC" w:rsidP="009A6EF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demonstrar, com dados reais, que o clima já é o principal fator de interrupções no sistema elétrico;</w:t>
      </w:r>
    </w:p>
    <w:p w14:paraId="2690120D" w14:textId="77777777" w:rsidR="009A6EFC" w:rsidRPr="009A6EFC" w:rsidRDefault="009A6EFC" w:rsidP="009A6EF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 a resiliência em termos de:</w:t>
      </w:r>
    </w:p>
    <w:p w14:paraId="00114FBF" w14:textId="77777777" w:rsidR="009A6EFC" w:rsidRPr="009A6EFC" w:rsidRDefault="009A6EFC" w:rsidP="009A6EF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físico,</w:t>
      </w:r>
    </w:p>
    <w:p w14:paraId="332D0FC1" w14:textId="77777777" w:rsidR="009A6EFC" w:rsidRPr="009A6EFC" w:rsidRDefault="009A6EFC" w:rsidP="009A6EF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recuperação,</w:t>
      </w:r>
    </w:p>
    <w:p w14:paraId="62C22FE3" w14:textId="77777777" w:rsidR="009A6EFC" w:rsidRPr="009A6EFC" w:rsidRDefault="009A6EFC" w:rsidP="009A6EF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econômicos,</w:t>
      </w:r>
    </w:p>
    <w:p w14:paraId="4EB3F799" w14:textId="77777777" w:rsidR="009A6EFC" w:rsidRPr="009A6EFC" w:rsidRDefault="009A6EFC" w:rsidP="009A6EF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e mitigação.</w:t>
      </w:r>
    </w:p>
    <w:p w14:paraId="692E8424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partir da página 14, o documento entra diretamente no </w:t>
      </w:r>
      <w:r w:rsidRPr="009A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físico sobre linhas de transmissão</w:t>
      </w: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apresentando:</w:t>
      </w:r>
    </w:p>
    <w:p w14:paraId="389057EF" w14:textId="77777777" w:rsidR="009A6EFC" w:rsidRPr="009A6EFC" w:rsidRDefault="009A6EFC" w:rsidP="009A6E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mais de 100 linhas de transmissão (≥161 kV) afetadas por um único tornado EF5;</w:t>
      </w:r>
    </w:p>
    <w:p w14:paraId="148A3329" w14:textId="77777777" w:rsidR="009A6EFC" w:rsidRPr="009A6EFC" w:rsidRDefault="009A6EFC" w:rsidP="009A6E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275 milhas (442 km) de condutores destruídos;</w:t>
      </w:r>
    </w:p>
    <w:p w14:paraId="14D95C60" w14:textId="77777777" w:rsidR="009A6EFC" w:rsidRPr="009A6EFC" w:rsidRDefault="009A6EFC" w:rsidP="009A6E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mais de 350 estruturas metálicas danificadas;</w:t>
      </w:r>
    </w:p>
    <w:p w14:paraId="71B9965B" w14:textId="77777777" w:rsidR="009A6EFC" w:rsidRPr="009A6EFC" w:rsidRDefault="009A6EFC" w:rsidP="009A6E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1,4 milhão de libras de aço estrutural comprometidas;</w:t>
      </w:r>
    </w:p>
    <w:p w14:paraId="77CA05D6" w14:textId="77777777" w:rsidR="009A6EFC" w:rsidRPr="009A6EFC" w:rsidRDefault="009A6EFC" w:rsidP="009A6E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restauração total: 65 dias;</w:t>
      </w:r>
    </w:p>
    <w:p w14:paraId="1C4EC86C" w14:textId="77777777" w:rsidR="009A6EFC" w:rsidRPr="009A6EFC" w:rsidRDefault="009A6EFC" w:rsidP="009A6E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custo: 150–200 milhões de dólares.</w:t>
      </w: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(Figura e dados da TVA, p. 14)</w:t>
      </w:r>
    </w:p>
    <w:p w14:paraId="156B9D72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exatamente a tradução prática de:</w:t>
      </w:r>
    </w:p>
    <w:p w14:paraId="5C83D975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 extremo → dano físico em LT → degradação do sistema → recuperação temporal.</w:t>
      </w:r>
    </w:p>
    <w:p w14:paraId="493A3C70" w14:textId="77777777" w:rsidR="009A6EFC" w:rsidRPr="009A6EFC" w:rsidRDefault="009A6EFC" w:rsidP="009A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C0E696">
          <v:rect id="_x0000_i1026" style="width:0;height:1.5pt" o:hralign="center" o:hrstd="t" o:hr="t" fillcolor="#a0a0a0" stroked="f"/>
        </w:pict>
      </w:r>
    </w:p>
    <w:p w14:paraId="5A2D73D8" w14:textId="77777777" w:rsidR="009A6EFC" w:rsidRPr="009A6EFC" w:rsidRDefault="009A6EFC" w:rsidP="009A6EF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técnicas centrais para sua tese</w:t>
      </w:r>
    </w:p>
    <w:p w14:paraId="1CC21989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2.1 Evidência empírica real de falha física em linhas de transmissão</w:t>
      </w:r>
    </w:p>
    <w:p w14:paraId="5D5A5E1B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 página 14 é, do ponto de vista da sua tese, uma peça de ouro técnico:</w:t>
      </w:r>
    </w:p>
    <w:p w14:paraId="6ED91AA1" w14:textId="77777777" w:rsidR="009A6EFC" w:rsidRPr="009A6EFC" w:rsidRDefault="009A6EFC" w:rsidP="009A6EF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comprova que eventos climáticos extremos causam destruição estrutural real em LT;</w:t>
      </w:r>
    </w:p>
    <w:p w14:paraId="19DF971D" w14:textId="77777777" w:rsidR="009A6EFC" w:rsidRPr="009A6EFC" w:rsidRDefault="009A6EFC" w:rsidP="009A6EF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ordens de grandeza reais:</w:t>
      </w:r>
    </w:p>
    <w:p w14:paraId="31B4FA7E" w14:textId="77777777" w:rsidR="009A6EFC" w:rsidRPr="009A6EFC" w:rsidRDefault="009A6EFC" w:rsidP="009A6EF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extensão de condutor danificado,</w:t>
      </w:r>
    </w:p>
    <w:p w14:paraId="06FA8E24" w14:textId="77777777" w:rsidR="009A6EFC" w:rsidRPr="009A6EFC" w:rsidRDefault="009A6EFC" w:rsidP="009A6EF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torres afetadas,</w:t>
      </w:r>
    </w:p>
    <w:p w14:paraId="552BB0CD" w14:textId="77777777" w:rsidR="009A6EFC" w:rsidRPr="009A6EFC" w:rsidRDefault="009A6EFC" w:rsidP="009A6EF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massa de aço perdida,</w:t>
      </w:r>
    </w:p>
    <w:p w14:paraId="082A8B62" w14:textId="77777777" w:rsidR="009A6EFC" w:rsidRPr="009A6EFC" w:rsidRDefault="009A6EFC" w:rsidP="009A6EF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real de recuperação,</w:t>
      </w:r>
    </w:p>
    <w:p w14:paraId="6331D916" w14:textId="77777777" w:rsidR="009A6EFC" w:rsidRPr="009A6EFC" w:rsidRDefault="009A6EFC" w:rsidP="009A6EF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 econômico.</w:t>
      </w:r>
    </w:p>
    <w:p w14:paraId="0A61FA76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fundamenta diretamente a necessidade de:</w:t>
      </w:r>
    </w:p>
    <w:p w14:paraId="6BD22FB2" w14:textId="77777777" w:rsidR="009A6EFC" w:rsidRPr="009A6EFC" w:rsidRDefault="009A6EFC" w:rsidP="009A6EF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fragilidade;</w:t>
      </w:r>
    </w:p>
    <w:p w14:paraId="797CADA8" w14:textId="77777777" w:rsidR="009A6EFC" w:rsidRPr="009A6EFC" w:rsidRDefault="009A6EFC" w:rsidP="009A6EF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de resiliência física;</w:t>
      </w:r>
    </w:p>
    <w:p w14:paraId="3F1EF8BF" w14:textId="77777777" w:rsidR="009A6EFC" w:rsidRPr="009A6EFC" w:rsidRDefault="009A6EFC" w:rsidP="009A6EF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do tempo de recuperação.</w:t>
      </w:r>
    </w:p>
    <w:p w14:paraId="223994D3" w14:textId="77777777" w:rsidR="009A6EFC" w:rsidRPr="009A6EFC" w:rsidRDefault="009A6EFC" w:rsidP="009A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5AFCDA">
          <v:rect id="_x0000_i1027" style="width:0;height:1.5pt" o:hralign="center" o:hrstd="t" o:hr="t" fillcolor="#a0a0a0" stroked="f"/>
        </w:pict>
      </w:r>
    </w:p>
    <w:p w14:paraId="160F298A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2.2 Relação explícita entre clima extremo e falhas sistêmicas</w:t>
      </w:r>
    </w:p>
    <w:p w14:paraId="5EB9402A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Nas páginas 3, 15 e 16:</w:t>
      </w:r>
    </w:p>
    <w:p w14:paraId="03DF6B78" w14:textId="77777777" w:rsidR="009A6EFC" w:rsidRPr="009A6EFC" w:rsidRDefault="009A6EFC" w:rsidP="009A6EF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NOAA mostra que eventos climáticos extremos estão aumentando;</w:t>
      </w:r>
    </w:p>
    <w:p w14:paraId="2D2A96C3" w14:textId="77777777" w:rsidR="009A6EFC" w:rsidRPr="009A6EFC" w:rsidRDefault="009A6EFC" w:rsidP="009A6EF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há mapas de tornados, gelo, tempestades severas;</w:t>
      </w:r>
    </w:p>
    <w:p w14:paraId="55E68B35" w14:textId="77777777" w:rsidR="009A6EFC" w:rsidRPr="009A6EFC" w:rsidRDefault="009A6EFC" w:rsidP="009A6EF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estados com mais interrupções são mapeados estatisticamente;</w:t>
      </w:r>
    </w:p>
    <w:p w14:paraId="08775E54" w14:textId="77777777" w:rsidR="009A6EFC" w:rsidRPr="009A6EFC" w:rsidRDefault="009A6EFC" w:rsidP="009A6EF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documento estabelece que o </w:t>
      </w:r>
      <w:r w:rsidRPr="009A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é hoje o principal fator de risco sistêmico</w:t>
      </w: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66A6978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dá base científica sólida para a motivação da sua tese.</w:t>
      </w:r>
    </w:p>
    <w:p w14:paraId="1B5D2033" w14:textId="77777777" w:rsidR="009A6EFC" w:rsidRPr="009A6EFC" w:rsidRDefault="009A6EFC" w:rsidP="009A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A33AD7">
          <v:rect id="_x0000_i1028" style="width:0;height:1.5pt" o:hralign="center" o:hrstd="t" o:hr="t" fillcolor="#a0a0a0" stroked="f"/>
        </w:pict>
      </w:r>
    </w:p>
    <w:p w14:paraId="5EA904D0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2.3 Estrutura formal da curva de resiliência</w:t>
      </w:r>
    </w:p>
    <w:p w14:paraId="152A99EC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Figura da página 22 mostra exatamente o conceito clássico:</w:t>
      </w:r>
    </w:p>
    <w:p w14:paraId="1E5FBDF7" w14:textId="77777777" w:rsidR="009A6EFC" w:rsidRPr="009A6EFC" w:rsidRDefault="009A6EFC" w:rsidP="009A6EF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eixo vertical: continuidade operacional (%);</w:t>
      </w:r>
    </w:p>
    <w:p w14:paraId="5A076E4B" w14:textId="77777777" w:rsidR="009A6EFC" w:rsidRPr="009A6EFC" w:rsidRDefault="009A6EFC" w:rsidP="009A6EF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eixo horizontal: tempo;</w:t>
      </w:r>
    </w:p>
    <w:p w14:paraId="6A1F0A9C" w14:textId="77777777" w:rsidR="009A6EFC" w:rsidRPr="009A6EFC" w:rsidRDefault="009A6EFC" w:rsidP="009A6EF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duas curvas:</w:t>
      </w:r>
    </w:p>
    <w:p w14:paraId="43E6FAEF" w14:textId="77777777" w:rsidR="009A6EFC" w:rsidRPr="009A6EFC" w:rsidRDefault="009A6EFC" w:rsidP="009A6EF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baseline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(sistema frágil),</w:t>
      </w:r>
    </w:p>
    <w:p w14:paraId="0F356AC2" w14:textId="77777777" w:rsidR="009A6EFC" w:rsidRPr="009A6EFC" w:rsidRDefault="009A6EFC" w:rsidP="009A6EF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enhanced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(sistema resiliente);</w:t>
      </w:r>
    </w:p>
    <w:p w14:paraId="0F4D5658" w14:textId="77777777" w:rsidR="009A6EFC" w:rsidRPr="009A6EFC" w:rsidRDefault="009A6EFC" w:rsidP="009A6EF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área entre as curvas = ganho de resiliência.</w:t>
      </w:r>
    </w:p>
    <w:p w14:paraId="24F6147C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matematicamente equivalente ao conceito de:</w:t>
      </w:r>
    </w:p>
    <w:p w14:paraId="0F7C9A76" w14:textId="77777777" w:rsidR="009A6EFC" w:rsidRPr="009A6EFC" w:rsidRDefault="009A6EFC" w:rsidP="009A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R=∫(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-P(t))dt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A3E6A4C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usado nos artigos científicos clássicos de resiliência.</w:t>
      </w:r>
    </w:p>
    <w:p w14:paraId="0780BFC0" w14:textId="77777777" w:rsidR="009A6EFC" w:rsidRPr="009A6EFC" w:rsidRDefault="009A6EFC" w:rsidP="009A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6154FDB">
          <v:rect id="_x0000_i1029" style="width:0;height:1.5pt" o:hralign="center" o:hrstd="t" o:hr="t" fillcolor="#a0a0a0" stroked="f"/>
        </w:pict>
      </w:r>
    </w:p>
    <w:p w14:paraId="7148EFEE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2.4 Separação clara entre resiliência física e operacional</w:t>
      </w:r>
    </w:p>
    <w:p w14:paraId="16296CBB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documento separa:</w:t>
      </w:r>
    </w:p>
    <w:p w14:paraId="4E3D11BB" w14:textId="77777777" w:rsidR="009A6EFC" w:rsidRPr="009A6EFC" w:rsidRDefault="009A6EFC" w:rsidP="009A6EF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(infraestrutura física):</w:t>
      </w: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transmissão, manutenção, </w:t>
      </w: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weatherization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segurança física (p. 23);</w:t>
      </w:r>
    </w:p>
    <w:p w14:paraId="17DE1DEF" w14:textId="77777777" w:rsidR="009A6EFC" w:rsidRPr="009A6EFC" w:rsidRDefault="009A6EFC" w:rsidP="009A6EF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Survivability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(sobrevivência operacional):</w:t>
      </w: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proofErr w:type="spell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isolamento, eficiência energética;</w:t>
      </w:r>
    </w:p>
    <w:p w14:paraId="3F2F1BFC" w14:textId="77777777" w:rsidR="009A6EFC" w:rsidRPr="009A6EFC" w:rsidRDefault="009A6EFC" w:rsidP="009A6EF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Recovery (recuperação física):</w:t>
      </w:r>
      <w:r w:rsidRPr="009A6E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spares, equipes, black start, damage assessment.</w:t>
      </w:r>
    </w:p>
    <w:p w14:paraId="0D517B4D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encaixa perfeitamente na arquitetura da sua tese.</w:t>
      </w:r>
    </w:p>
    <w:p w14:paraId="09F3E9E8" w14:textId="77777777" w:rsidR="009A6EFC" w:rsidRPr="009A6EFC" w:rsidRDefault="009A6EFC" w:rsidP="009A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A540DF">
          <v:rect id="_x0000_i1030" style="width:0;height:1.5pt" o:hralign="center" o:hrstd="t" o:hr="t" fillcolor="#a0a0a0" stroked="f"/>
        </w:pict>
      </w:r>
    </w:p>
    <w:p w14:paraId="6D610DD8" w14:textId="77777777" w:rsidR="009A6EFC" w:rsidRPr="009A6EFC" w:rsidRDefault="009A6EFC" w:rsidP="009A6EF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</w:t>
      </w:r>
    </w:p>
    <w:p w14:paraId="3F5D09E2" w14:textId="77777777" w:rsidR="009A6EFC" w:rsidRPr="009A6EFC" w:rsidRDefault="009A6EFC" w:rsidP="009A6EF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artigo revisado por pares;</w:t>
      </w:r>
    </w:p>
    <w:p w14:paraId="6F510B06" w14:textId="77777777" w:rsidR="009A6EFC" w:rsidRPr="009A6EFC" w:rsidRDefault="009A6EFC" w:rsidP="009A6EF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apresenta formulações matemáticas próprias;</w:t>
      </w:r>
    </w:p>
    <w:p w14:paraId="1320E2EA" w14:textId="77777777" w:rsidR="009A6EFC" w:rsidRPr="009A6EFC" w:rsidRDefault="009A6EFC" w:rsidP="009A6EF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desenvolve curvas de fragilidade quantitativas;</w:t>
      </w:r>
    </w:p>
    <w:p w14:paraId="6FADD6B0" w14:textId="77777777" w:rsidR="009A6EFC" w:rsidRPr="009A6EFC" w:rsidRDefault="009A6EFC" w:rsidP="009A6EF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Atua como documento de política técnica e planejamento.</w:t>
      </w:r>
    </w:p>
    <w:p w14:paraId="7B121A2A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isso não reduz o valor científico como </w:t>
      </w:r>
      <w:r w:rsidRPr="009A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 de dados reais e motivação técnica</w:t>
      </w: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082C3C2" w14:textId="77777777" w:rsidR="009A6EFC" w:rsidRPr="009A6EFC" w:rsidRDefault="009A6EFC" w:rsidP="009A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B6B3AF">
          <v:rect id="_x0000_i1031" style="width:0;height:1.5pt" o:hralign="center" o:hrstd="t" o:hr="t" fillcolor="#a0a0a0" stroked="f"/>
        </w:pict>
      </w:r>
    </w:p>
    <w:p w14:paraId="339C9EC0" w14:textId="77777777" w:rsidR="009A6EFC" w:rsidRPr="009A6EFC" w:rsidRDefault="009A6EFC" w:rsidP="009A6EF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1089"/>
      </w:tblGrid>
      <w:tr w:rsidR="009A6EFC" w:rsidRPr="009A6EFC" w14:paraId="50D7A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30B36" w14:textId="77777777" w:rsidR="009A6EFC" w:rsidRPr="009A6EFC" w:rsidRDefault="009A6EFC" w:rsidP="009A6E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A6E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051E555" w14:textId="77777777" w:rsidR="009A6EFC" w:rsidRPr="009A6EFC" w:rsidRDefault="009A6EFC" w:rsidP="009A6E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A6E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A6EFC" w:rsidRPr="009A6EFC" w14:paraId="73CD3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4CF8" w14:textId="77777777" w:rsidR="009A6EFC" w:rsidRPr="009A6EFC" w:rsidRDefault="009A6EFC" w:rsidP="009A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A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de linhas de transmissão</w:t>
            </w:r>
          </w:p>
        </w:tc>
        <w:tc>
          <w:tcPr>
            <w:tcW w:w="0" w:type="auto"/>
            <w:vAlign w:val="center"/>
            <w:hideMark/>
          </w:tcPr>
          <w:p w14:paraId="4E4CCFD0" w14:textId="77777777" w:rsidR="009A6EFC" w:rsidRPr="009A6EFC" w:rsidRDefault="009A6EFC" w:rsidP="009A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A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A6EFC" w:rsidRPr="009A6EFC" w14:paraId="50B3F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A267" w14:textId="77777777" w:rsidR="009A6EFC" w:rsidRPr="009A6EFC" w:rsidRDefault="009A6EFC" w:rsidP="009A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A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 reais</w:t>
            </w:r>
          </w:p>
        </w:tc>
        <w:tc>
          <w:tcPr>
            <w:tcW w:w="0" w:type="auto"/>
            <w:vAlign w:val="center"/>
            <w:hideMark/>
          </w:tcPr>
          <w:p w14:paraId="58A518C4" w14:textId="77777777" w:rsidR="009A6EFC" w:rsidRPr="009A6EFC" w:rsidRDefault="009A6EFC" w:rsidP="009A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A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A6EFC" w:rsidRPr="009A6EFC" w14:paraId="099FD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0D01" w14:textId="77777777" w:rsidR="009A6EFC" w:rsidRPr="009A6EFC" w:rsidRDefault="009A6EFC" w:rsidP="009A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A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 de LT</w:t>
            </w:r>
          </w:p>
        </w:tc>
        <w:tc>
          <w:tcPr>
            <w:tcW w:w="0" w:type="auto"/>
            <w:vAlign w:val="center"/>
            <w:hideMark/>
          </w:tcPr>
          <w:p w14:paraId="6E9C9F80" w14:textId="77777777" w:rsidR="009A6EFC" w:rsidRPr="009A6EFC" w:rsidRDefault="009A6EFC" w:rsidP="009A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A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A6EFC" w:rsidRPr="009A6EFC" w14:paraId="2A114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7A47" w14:textId="77777777" w:rsidR="009A6EFC" w:rsidRPr="009A6EFC" w:rsidRDefault="009A6EFC" w:rsidP="009A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A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temporal</w:t>
            </w:r>
          </w:p>
        </w:tc>
        <w:tc>
          <w:tcPr>
            <w:tcW w:w="0" w:type="auto"/>
            <w:vAlign w:val="center"/>
            <w:hideMark/>
          </w:tcPr>
          <w:p w14:paraId="1A8CE3F1" w14:textId="77777777" w:rsidR="009A6EFC" w:rsidRPr="009A6EFC" w:rsidRDefault="009A6EFC" w:rsidP="009A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A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A6EFC" w:rsidRPr="009A6EFC" w14:paraId="6E57F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4570" w14:textId="77777777" w:rsidR="009A6EFC" w:rsidRPr="009A6EFC" w:rsidRDefault="009A6EFC" w:rsidP="009A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A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empírica para fragilidade</w:t>
            </w:r>
          </w:p>
        </w:tc>
        <w:tc>
          <w:tcPr>
            <w:tcW w:w="0" w:type="auto"/>
            <w:vAlign w:val="center"/>
            <w:hideMark/>
          </w:tcPr>
          <w:p w14:paraId="1572C0B8" w14:textId="77777777" w:rsidR="009A6EFC" w:rsidRPr="009A6EFC" w:rsidRDefault="009A6EFC" w:rsidP="009A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A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A6EFC" w:rsidRPr="009A6EFC" w14:paraId="377A5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D97F" w14:textId="77777777" w:rsidR="009A6EFC" w:rsidRPr="009A6EFC" w:rsidRDefault="009A6EFC" w:rsidP="009A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A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matemática própria</w:t>
            </w:r>
          </w:p>
        </w:tc>
        <w:tc>
          <w:tcPr>
            <w:tcW w:w="0" w:type="auto"/>
            <w:vAlign w:val="center"/>
            <w:hideMark/>
          </w:tcPr>
          <w:p w14:paraId="5CAEC2F6" w14:textId="77777777" w:rsidR="009A6EFC" w:rsidRPr="009A6EFC" w:rsidRDefault="009A6EFC" w:rsidP="009A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A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A6EFC" w:rsidRPr="009A6EFC" w14:paraId="075CE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F7AB" w14:textId="77777777" w:rsidR="009A6EFC" w:rsidRPr="009A6EFC" w:rsidRDefault="009A6EFC" w:rsidP="009A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A6E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Artigo científico formal</w:t>
            </w:r>
          </w:p>
        </w:tc>
        <w:tc>
          <w:tcPr>
            <w:tcW w:w="0" w:type="auto"/>
            <w:vAlign w:val="center"/>
            <w:hideMark/>
          </w:tcPr>
          <w:p w14:paraId="3C4A3EED" w14:textId="77777777" w:rsidR="009A6EFC" w:rsidRPr="009A6EFC" w:rsidRDefault="009A6EFC" w:rsidP="009A6E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A6E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1150C37C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9A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A6E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empírica: </w:t>
      </w:r>
      <w:r w:rsidRPr="009A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62681F5F" w14:textId="77777777" w:rsidR="009A6EFC" w:rsidRPr="009A6EFC" w:rsidRDefault="009A6EFC" w:rsidP="009A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180009">
          <v:rect id="_x0000_i1032" style="width:0;height:1.5pt" o:hralign="center" o:hrstd="t" o:hr="t" fillcolor="#a0a0a0" stroked="f"/>
        </w:pict>
      </w:r>
    </w:p>
    <w:p w14:paraId="4F88699C" w14:textId="77777777" w:rsidR="009A6EFC" w:rsidRPr="009A6EFC" w:rsidRDefault="009A6EFC" w:rsidP="009A6EF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Utilidade real para a sua tese</w:t>
      </w:r>
    </w:p>
    <w:p w14:paraId="3F48674E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documento serve para:</w:t>
      </w:r>
    </w:p>
    <w:p w14:paraId="57AFE8D0" w14:textId="77777777" w:rsidR="009A6EFC" w:rsidRPr="009A6EFC" w:rsidRDefault="009A6EFC" w:rsidP="009A6EF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justificar cientificamente a motivação da tese;</w:t>
      </w:r>
    </w:p>
    <w:p w14:paraId="1283465D" w14:textId="77777777" w:rsidR="009A6EFC" w:rsidRPr="009A6EFC" w:rsidRDefault="009A6EFC" w:rsidP="009A6EF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o problema é real, mensurável e caro;</w:t>
      </w:r>
    </w:p>
    <w:p w14:paraId="512F063F" w14:textId="77777777" w:rsidR="009A6EFC" w:rsidRPr="009A6EFC" w:rsidRDefault="009A6EFC" w:rsidP="009A6EF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fundamentar:</w:t>
      </w:r>
    </w:p>
    <w:p w14:paraId="140F7C07" w14:textId="77777777" w:rsidR="009A6EFC" w:rsidRPr="009A6EFC" w:rsidRDefault="009A6EFC" w:rsidP="009A6EFC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uso de índices de resiliência;</w:t>
      </w:r>
    </w:p>
    <w:p w14:paraId="3115C38E" w14:textId="77777777" w:rsidR="009A6EFC" w:rsidRPr="009A6EFC" w:rsidRDefault="009A6EFC" w:rsidP="009A6EFC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em linhas de transmissão;</w:t>
      </w:r>
    </w:p>
    <w:p w14:paraId="2AFBDC1B" w14:textId="77777777" w:rsidR="009A6EFC" w:rsidRPr="009A6EFC" w:rsidRDefault="009A6EFC" w:rsidP="009A6EFC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necessidade de modelos de fragilidade;</w:t>
      </w:r>
    </w:p>
    <w:p w14:paraId="1B37B028" w14:textId="77777777" w:rsidR="009A6EFC" w:rsidRPr="009A6EFC" w:rsidRDefault="009A6EFC" w:rsidP="009A6EF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dar dados reais para contextualização e introdução.</w:t>
      </w:r>
    </w:p>
    <w:p w14:paraId="426DB8C9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típico de tese forte usar:</w:t>
      </w:r>
    </w:p>
    <w:p w14:paraId="0656D116" w14:textId="77777777" w:rsidR="009A6EFC" w:rsidRPr="009A6EFC" w:rsidRDefault="009A6EFC" w:rsidP="009A6EF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artigos científicos → para metodologia;</w:t>
      </w:r>
    </w:p>
    <w:p w14:paraId="4B9FF935" w14:textId="77777777" w:rsidR="009A6EFC" w:rsidRPr="009A6EFC" w:rsidRDefault="009A6EFC" w:rsidP="009A6EF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relatórios técnicos de NREL, DOE, EPRI → para motivação empírica.</w:t>
      </w:r>
    </w:p>
    <w:p w14:paraId="53283348" w14:textId="77777777" w:rsidR="009A6EFC" w:rsidRPr="009A6EFC" w:rsidRDefault="009A6EFC" w:rsidP="009A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C653B3">
          <v:rect id="_x0000_i1033" style="width:0;height:1.5pt" o:hralign="center" o:hrstd="t" o:hr="t" fillcolor="#a0a0a0" stroked="f"/>
        </w:pict>
      </w:r>
    </w:p>
    <w:p w14:paraId="48442081" w14:textId="77777777" w:rsidR="009A6EFC" w:rsidRPr="009A6EFC" w:rsidRDefault="009A6EFC" w:rsidP="009A6EFC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final</w:t>
      </w:r>
    </w:p>
    <w:p w14:paraId="789FDC69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DECISÃO: </w:t>
      </w:r>
      <w:r w:rsidRPr="009A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 NO CORPUS PRINCIPAL DA TESE</w:t>
      </w:r>
    </w:p>
    <w:p w14:paraId="27D7A966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função de:</w:t>
      </w:r>
    </w:p>
    <w:p w14:paraId="178A6E45" w14:textId="77777777" w:rsidR="009A6EFC" w:rsidRPr="009A6EFC" w:rsidRDefault="009A6EFC" w:rsidP="009A6EF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artigo/relatório-base empírico de motivação</w:t>
      </w: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4B51A18" w14:textId="77777777" w:rsidR="009A6EFC" w:rsidRPr="009A6EFC" w:rsidRDefault="009A6EFC" w:rsidP="009A6EFC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suporte às seções:</w:t>
      </w:r>
    </w:p>
    <w:p w14:paraId="22B6DA12" w14:textId="77777777" w:rsidR="009A6EFC" w:rsidRPr="009A6EFC" w:rsidRDefault="009A6EFC" w:rsidP="009A6EFC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contextualização,</w:t>
      </w:r>
    </w:p>
    <w:p w14:paraId="5BD8A5BA" w14:textId="77777777" w:rsidR="009A6EFC" w:rsidRPr="009A6EFC" w:rsidRDefault="009A6EFC" w:rsidP="009A6EFC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escolha,</w:t>
      </w:r>
    </w:p>
    <w:p w14:paraId="215AAB76" w14:textId="77777777" w:rsidR="009A6EFC" w:rsidRPr="009A6EFC" w:rsidRDefault="009A6EFC" w:rsidP="009A6EFC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importância prática do problema.</w:t>
      </w:r>
    </w:p>
    <w:p w14:paraId="2E708E02" w14:textId="77777777" w:rsidR="009A6EFC" w:rsidRPr="009A6EFC" w:rsidRDefault="009A6EFC" w:rsidP="009A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85F2BD">
          <v:rect id="_x0000_i1034" style="width:0;height:1.5pt" o:hralign="center" o:hrstd="t" o:hr="t" fillcolor="#a0a0a0" stroked="f"/>
        </w:pict>
      </w:r>
    </w:p>
    <w:p w14:paraId="2F04A8C9" w14:textId="77777777" w:rsidR="009A6EFC" w:rsidRPr="009A6EFC" w:rsidRDefault="009A6EFC" w:rsidP="009A6EF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a tabela)</w:t>
      </w:r>
    </w:p>
    <w:p w14:paraId="60CBFA7D" w14:textId="77777777" w:rsidR="009A6EFC" w:rsidRPr="009A6EFC" w:rsidRDefault="009A6EFC" w:rsidP="009A6EFC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Decisão: </w:t>
      </w:r>
      <w:r w:rsidRPr="009A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Guardado</w:t>
      </w:r>
    </w:p>
    <w:p w14:paraId="0C557497" w14:textId="77777777" w:rsidR="009A6EFC" w:rsidRPr="009A6EFC" w:rsidRDefault="009A6EFC" w:rsidP="009A6EFC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Foco: Evidência empírica e estratégica da resiliência física do sistema elétrico frente a eventos climáticos extremos, com ênfase em danos reais às linhas de transmissão</w:t>
      </w:r>
    </w:p>
    <w:p w14:paraId="45667CE7" w14:textId="77777777" w:rsidR="009A6EFC" w:rsidRPr="009A6EFC" w:rsidRDefault="009A6EFC" w:rsidP="009A6EFC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Nível de importância: </w:t>
      </w:r>
      <w:r w:rsidRPr="009A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07D27EAA" w14:textId="77777777" w:rsidR="009A6EFC" w:rsidRPr="009A6EFC" w:rsidRDefault="009A6EFC" w:rsidP="009A6EFC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da tese:</w:t>
      </w:r>
    </w:p>
    <w:p w14:paraId="315203F2" w14:textId="77777777" w:rsidR="009A6EFC" w:rsidRPr="009A6EFC" w:rsidRDefault="009A6EFC" w:rsidP="009A6EFC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326E19A1" w14:textId="77777777" w:rsidR="009A6EFC" w:rsidRPr="009A6EFC" w:rsidRDefault="009A6EFC" w:rsidP="009A6EFC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44DA109A" w14:textId="77777777" w:rsidR="009A6EFC" w:rsidRPr="009A6EFC" w:rsidRDefault="009A6EFC" w:rsidP="009A6EFC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7CBBB8FC" w14:textId="77777777" w:rsidR="009A6EFC" w:rsidRPr="009A6EFC" w:rsidRDefault="009A6EFC" w:rsidP="009A6EFC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Pontuação (Resiliência das Linhas de Transmissão): </w:t>
      </w:r>
      <w:r w:rsidRPr="009A6E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48B4A1F8" w14:textId="77777777" w:rsidR="009A6EFC" w:rsidRPr="009A6EFC" w:rsidRDefault="009A6EFC" w:rsidP="009A6E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BE081C">
          <v:rect id="_x0000_i1035" style="width:0;height:1.5pt" o:hralign="center" o:hrstd="t" o:hr="t" fillcolor="#a0a0a0" stroked="f"/>
        </w:pict>
      </w:r>
    </w:p>
    <w:p w14:paraId="54B67BD6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Síntese final:</w:t>
      </w:r>
    </w:p>
    <w:p w14:paraId="77B9AB4A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você tivesse </w:t>
      </w:r>
      <w:proofErr w:type="gramStart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</w:t>
      </w:r>
      <w:proofErr w:type="gramEnd"/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explicar a um orientador </w:t>
      </w:r>
      <w:r w:rsidRPr="009A6E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por que</w:t>
      </w: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tese é necessária, este documento do NREL é um dos melhores que existem. Ele mostra que:</w:t>
      </w:r>
    </w:p>
    <w:p w14:paraId="28ED1AF6" w14:textId="77777777" w:rsidR="009A6EFC" w:rsidRPr="009A6EFC" w:rsidRDefault="009A6EFC" w:rsidP="009A6E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 problema não é teórico, não é pequeno e não é futuro.</w:t>
      </w:r>
      <w:r w:rsidRPr="009A6E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é físico, caro, recorrente e estruturalmente ligado às linhas de transmissão.</w:t>
      </w:r>
    </w:p>
    <w:p w14:paraId="51270666" w14:textId="77777777" w:rsidR="00DA0AC3" w:rsidRDefault="00DA0AC3"/>
    <w:sectPr w:rsidR="00DA0AC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3AE"/>
    <w:multiLevelType w:val="multilevel"/>
    <w:tmpl w:val="729A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750A0"/>
    <w:multiLevelType w:val="multilevel"/>
    <w:tmpl w:val="7F72B7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32554"/>
    <w:multiLevelType w:val="multilevel"/>
    <w:tmpl w:val="6E10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A64EB"/>
    <w:multiLevelType w:val="multilevel"/>
    <w:tmpl w:val="9D94B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E43FD8"/>
    <w:multiLevelType w:val="multilevel"/>
    <w:tmpl w:val="1A80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D2773"/>
    <w:multiLevelType w:val="multilevel"/>
    <w:tmpl w:val="2320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442D4"/>
    <w:multiLevelType w:val="multilevel"/>
    <w:tmpl w:val="1058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D7B03"/>
    <w:multiLevelType w:val="multilevel"/>
    <w:tmpl w:val="D2C09F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C1180A"/>
    <w:multiLevelType w:val="multilevel"/>
    <w:tmpl w:val="DDAE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54D54"/>
    <w:multiLevelType w:val="multilevel"/>
    <w:tmpl w:val="AB2AF8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05EE4"/>
    <w:multiLevelType w:val="multilevel"/>
    <w:tmpl w:val="232A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C476E4"/>
    <w:multiLevelType w:val="multilevel"/>
    <w:tmpl w:val="A146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D6092"/>
    <w:multiLevelType w:val="multilevel"/>
    <w:tmpl w:val="00DC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212BA"/>
    <w:multiLevelType w:val="multilevel"/>
    <w:tmpl w:val="2C4CBC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F167B4"/>
    <w:multiLevelType w:val="multilevel"/>
    <w:tmpl w:val="5E9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A173B"/>
    <w:multiLevelType w:val="multilevel"/>
    <w:tmpl w:val="DFA0A5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CD1581"/>
    <w:multiLevelType w:val="multilevel"/>
    <w:tmpl w:val="604A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A07DA"/>
    <w:multiLevelType w:val="multilevel"/>
    <w:tmpl w:val="DBEA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626C1"/>
    <w:multiLevelType w:val="multilevel"/>
    <w:tmpl w:val="064E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530445">
    <w:abstractNumId w:val="10"/>
  </w:num>
  <w:num w:numId="2" w16cid:durableId="1327323858">
    <w:abstractNumId w:val="5"/>
  </w:num>
  <w:num w:numId="3" w16cid:durableId="945235595">
    <w:abstractNumId w:val="16"/>
  </w:num>
  <w:num w:numId="4" w16cid:durableId="471290007">
    <w:abstractNumId w:val="15"/>
  </w:num>
  <w:num w:numId="5" w16cid:durableId="1646661703">
    <w:abstractNumId w:val="17"/>
  </w:num>
  <w:num w:numId="6" w16cid:durableId="76168939">
    <w:abstractNumId w:val="2"/>
  </w:num>
  <w:num w:numId="7" w16cid:durableId="2086829418">
    <w:abstractNumId w:val="0"/>
  </w:num>
  <w:num w:numId="8" w16cid:durableId="723219169">
    <w:abstractNumId w:val="4"/>
  </w:num>
  <w:num w:numId="9" w16cid:durableId="1872721277">
    <w:abstractNumId w:val="18"/>
  </w:num>
  <w:num w:numId="10" w16cid:durableId="654918855">
    <w:abstractNumId w:val="1"/>
  </w:num>
  <w:num w:numId="11" w16cid:durableId="1643654071">
    <w:abstractNumId w:val="11"/>
  </w:num>
  <w:num w:numId="12" w16cid:durableId="1944653298">
    <w:abstractNumId w:val="9"/>
  </w:num>
  <w:num w:numId="13" w16cid:durableId="1994720984">
    <w:abstractNumId w:val="13"/>
  </w:num>
  <w:num w:numId="14" w16cid:durableId="770197631">
    <w:abstractNumId w:val="6"/>
  </w:num>
  <w:num w:numId="15" w16cid:durableId="698507127">
    <w:abstractNumId w:val="14"/>
  </w:num>
  <w:num w:numId="16" w16cid:durableId="1605336254">
    <w:abstractNumId w:val="3"/>
  </w:num>
  <w:num w:numId="17" w16cid:durableId="1570648051">
    <w:abstractNumId w:val="12"/>
  </w:num>
  <w:num w:numId="18" w16cid:durableId="498887638">
    <w:abstractNumId w:val="7"/>
  </w:num>
  <w:num w:numId="19" w16cid:durableId="8779356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C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A6EFC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DA0AC3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4C875"/>
  <w15:chartTrackingRefBased/>
  <w15:docId w15:val="{7B30F3AD-DB32-4EB5-B363-6E61B719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A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A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A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A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A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AC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AC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AC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AC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AC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A0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AC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A0A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6EF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9A6EFC"/>
    <w:rPr>
      <w:i/>
      <w:iCs/>
    </w:rPr>
  </w:style>
  <w:style w:type="character" w:styleId="Strong">
    <w:name w:val="Strong"/>
    <w:basedOn w:val="DefaultParagraphFont"/>
    <w:uiPriority w:val="22"/>
    <w:qFormat/>
    <w:rsid w:val="009A6E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813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2026-01-11T21:43:00Z</dcterms:created>
  <dcterms:modified xsi:type="dcterms:W3CDTF">2026-01-11T21:43:00Z</dcterms:modified>
</cp:coreProperties>
</file>