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82BB" w14:textId="1390B3C2" w:rsidR="00AC5231" w:rsidRDefault="00135E9F">
      <w:pPr>
        <w:rPr>
          <w:lang w:val="en-US"/>
        </w:rPr>
      </w:pPr>
      <w:r w:rsidRPr="00135E9F">
        <w:rPr>
          <w:lang w:val="en-US"/>
        </w:rPr>
        <w:t>2024 Resilience-oriented Hardening and Expansion Planning of Transmission System Under Hurricane Impact-IEEE</w:t>
      </w:r>
    </w:p>
    <w:p w14:paraId="11C9B2E6" w14:textId="77777777" w:rsidR="00135E9F" w:rsidRDefault="00135E9F">
      <w:pPr>
        <w:rPr>
          <w:lang w:val="en-US"/>
        </w:rPr>
      </w:pPr>
    </w:p>
    <w:p w14:paraId="69969CEE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 (2024)</w:t>
      </w: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71C1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Resilience-oriented Hardening and Expansion Planning of Transmission System Under Hurricane Impact</w:t>
      </w: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Jing Zhou; Heng Zhang; Haozhong Cheng; Shenxi Zhang; Lu Liu; Zheng Wang; Xiaohu Zhang</w:t>
      </w: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71C1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CSEE Journal of Power and Energy Systems</w:t>
      </w: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10, </w:t>
      </w:r>
      <w:proofErr w:type="gramStart"/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4, 2024</w:t>
      </w: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10.17775/CSEEJPES.2022.07300 </w:t>
      </w:r>
    </w:p>
    <w:p w14:paraId="520F455B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2EE4874E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993ACA">
          <v:rect id="_x0000_i1025" style="width:0;height:1.5pt" o:hralign="center" o:hrstd="t" o:hr="t" fillcolor="#a0a0a0" stroked="f"/>
        </w:pict>
      </w:r>
    </w:p>
    <w:p w14:paraId="10278D9C" w14:textId="77777777" w:rsidR="00871C1C" w:rsidRPr="00871C1C" w:rsidRDefault="00871C1C" w:rsidP="00871C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8705E15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modelo integrado de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expansão e endurecimento (hardening) de sistemas de transmissão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impacto de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visando satisfazer simultaneamente:</w:t>
      </w:r>
    </w:p>
    <w:p w14:paraId="69D61F3F" w14:textId="77777777" w:rsidR="00871C1C" w:rsidRPr="00871C1C" w:rsidRDefault="00871C1C" w:rsidP="00871C1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necessidades de crescimento de carga em cenários normais;</w:t>
      </w:r>
    </w:p>
    <w:p w14:paraId="5679A900" w14:textId="77777777" w:rsidR="00871C1C" w:rsidRPr="00871C1C" w:rsidRDefault="00871C1C" w:rsidP="00871C1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requisitos de resiliência em cenários de dano extremo.</w:t>
      </w:r>
    </w:p>
    <w:p w14:paraId="14553B2C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estrutura-se num modelo em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estágios (TH&amp;P – Transmission Hardening and Planning)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incorpora:</w:t>
      </w:r>
    </w:p>
    <w:p w14:paraId="24CBB61E" w14:textId="77777777" w:rsidR="00871C1C" w:rsidRPr="00871C1C" w:rsidRDefault="00871C1C" w:rsidP="00871C1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física de furacões (modelo de Batts);</w:t>
      </w:r>
    </w:p>
    <w:p w14:paraId="36165A0A" w14:textId="77777777" w:rsidR="00871C1C" w:rsidRPr="00871C1C" w:rsidRDefault="00871C1C" w:rsidP="00871C1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de fragilidade para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e segmentos de linha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8913DE" w14:textId="77777777" w:rsidR="00871C1C" w:rsidRPr="00871C1C" w:rsidRDefault="00871C1C" w:rsidP="00871C1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geração de cenários via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 + clustering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CBE425" w14:textId="77777777" w:rsidR="00871C1C" w:rsidRPr="00871C1C" w:rsidRDefault="00871C1C" w:rsidP="00871C1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explícitos de resiliência:</w:t>
      </w:r>
    </w:p>
    <w:p w14:paraId="3BFC37A2" w14:textId="77777777" w:rsidR="00871C1C" w:rsidRPr="00871C1C" w:rsidRDefault="00871C1C" w:rsidP="00871C1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LS (Load Shedding)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perda de carga;</w:t>
      </w:r>
    </w:p>
    <w:p w14:paraId="55EF13AC" w14:textId="77777777" w:rsidR="00871C1C" w:rsidRPr="00871C1C" w:rsidRDefault="00871C1C" w:rsidP="00871C1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ACD (Average Connectivity Degree)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integridade estrutural da rede. </w:t>
      </w:r>
    </w:p>
    <w:p w14:paraId="4FD294CF" w14:textId="77777777" w:rsidR="00871C1C" w:rsidRPr="00871C1C" w:rsidRDefault="00871C1C" w:rsidP="00871C1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5CA3B58B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estrutural das linhas de transmissão frente a eventos climáticos extremos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o núcleo da sua tese.</w:t>
      </w:r>
    </w:p>
    <w:p w14:paraId="0F78885D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7124B5">
          <v:rect id="_x0000_i1026" style="width:0;height:1.5pt" o:hralign="center" o:hrstd="t" o:hr="t" fillcolor="#a0a0a0" stroked="f"/>
        </w:pict>
      </w:r>
    </w:p>
    <w:p w14:paraId="1E141CB9" w14:textId="77777777" w:rsidR="00871C1C" w:rsidRPr="00871C1C" w:rsidRDefault="00871C1C" w:rsidP="00871C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049E9CE2" w14:textId="77777777" w:rsidR="00871C1C" w:rsidRPr="00871C1C" w:rsidRDefault="00871C1C" w:rsidP="00871C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Cadeia física completa clima → dano → falha</w:t>
      </w:r>
    </w:p>
    <w:p w14:paraId="53F53C01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explicitamente:</w:t>
      </w:r>
    </w:p>
    <w:p w14:paraId="020BCB28" w14:textId="77777777" w:rsidR="00871C1C" w:rsidRPr="00871C1C" w:rsidRDefault="00871C1C" w:rsidP="00871C1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Modelo de furacão (Batts):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pressão central → campo de vento → vento local no ativo. </w:t>
      </w:r>
    </w:p>
    <w:p w14:paraId="197D7A60" w14:textId="77777777" w:rsidR="00871C1C" w:rsidRPr="00871C1C" w:rsidRDefault="00871C1C" w:rsidP="00871C1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7DCC7B3B" w14:textId="77777777" w:rsidR="00871C1C" w:rsidRPr="00871C1C" w:rsidRDefault="00871C1C" w:rsidP="00871C1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estrutural:</w:t>
      </w:r>
    </w:p>
    <w:p w14:paraId="28A08CC8" w14:textId="77777777" w:rsidR="00871C1C" w:rsidRPr="00871C1C" w:rsidRDefault="00871C1C" w:rsidP="00871C1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torres: Eq. (</w:t>
      </w:r>
      <w:proofErr w:type="gramStart"/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11)–</w:t>
      </w:r>
      <w:proofErr w:type="gramEnd"/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(12);</w:t>
      </w:r>
    </w:p>
    <w:p w14:paraId="3245A25C" w14:textId="77777777" w:rsidR="00871C1C" w:rsidRPr="00871C1C" w:rsidRDefault="00871C1C" w:rsidP="00871C1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segmentos de linha: Eq. (</w:t>
      </w:r>
      <w:proofErr w:type="gramStart"/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13)–</w:t>
      </w:r>
      <w:proofErr w:type="gramEnd"/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(14). </w:t>
      </w:r>
    </w:p>
    <w:p w14:paraId="347264C3" w14:textId="77777777" w:rsidR="00871C1C" w:rsidRPr="00871C1C" w:rsidRDefault="00871C1C" w:rsidP="00871C1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23904F4E" w14:textId="77777777" w:rsidR="00871C1C" w:rsidRPr="00871C1C" w:rsidRDefault="00871C1C" w:rsidP="00871C1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da falha de um corredor inteiro:</w:t>
      </w:r>
    </w:p>
    <w:p w14:paraId="723F1B3B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=1-∏(1-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torre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)∏(1-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segmento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A04939A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15) </w:t>
      </w:r>
    </w:p>
    <w:p w14:paraId="1C9F6DD0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2B448993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cria exatamente o elo que sua tese procura:</w:t>
      </w:r>
    </w:p>
    <w:p w14:paraId="7F5E8B0A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→ fragilidade física → falha de LT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08F923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9A1EFA">
          <v:rect id="_x0000_i1027" style="width:0;height:1.5pt" o:hralign="center" o:hrstd="t" o:hr="t" fillcolor="#a0a0a0" stroked="f"/>
        </w:pict>
      </w:r>
    </w:p>
    <w:p w14:paraId="184AB352" w14:textId="77777777" w:rsidR="00871C1C" w:rsidRPr="00871C1C" w:rsidRDefault="00871C1C" w:rsidP="00871C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Índices de resiliência físicos e estruturais</w:t>
      </w:r>
    </w:p>
    <w:p w14:paraId="04CE1115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critica explicitamente o uso exclusivo de LS como métrica e introduz o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ACD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capturar degradação estrutural:</w:t>
      </w:r>
    </w:p>
    <w:p w14:paraId="70720042" w14:textId="77777777" w:rsidR="00871C1C" w:rsidRPr="00871C1C" w:rsidRDefault="00871C1C" w:rsidP="00871C1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LS → impacto funcional;</w:t>
      </w:r>
    </w:p>
    <w:p w14:paraId="6080D591" w14:textId="77777777" w:rsidR="00871C1C" w:rsidRPr="00871C1C" w:rsidRDefault="00871C1C" w:rsidP="00871C1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ACD → conectividade real da rede. </w:t>
      </w:r>
    </w:p>
    <w:p w14:paraId="498E039A" w14:textId="77777777" w:rsidR="00871C1C" w:rsidRPr="00871C1C" w:rsidRDefault="00871C1C" w:rsidP="00871C1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682D024F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ACD=∑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ds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k-m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ds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N(k,m)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1BE88F6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17) </w:t>
      </w:r>
    </w:p>
    <w:p w14:paraId="25990D4D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7BA004D5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metodologicamente alinhado com a ideia do seu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E6529E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A333F7">
          <v:rect id="_x0000_i1028" style="width:0;height:1.5pt" o:hralign="center" o:hrstd="t" o:hr="t" fillcolor="#a0a0a0" stroked="f"/>
        </w:pict>
      </w:r>
    </w:p>
    <w:p w14:paraId="52FC5F53" w14:textId="77777777" w:rsidR="00871C1C" w:rsidRPr="00871C1C" w:rsidRDefault="00871C1C" w:rsidP="00871C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Planeamento físico de resiliência</w:t>
      </w:r>
    </w:p>
    <w:p w14:paraId="36E1CA85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Inclui:</w:t>
      </w:r>
    </w:p>
    <w:p w14:paraId="0F232237" w14:textId="77777777" w:rsidR="00871C1C" w:rsidRPr="00871C1C" w:rsidRDefault="00871C1C" w:rsidP="00871C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1E45FE9" w14:textId="77777777" w:rsidR="00871C1C" w:rsidRPr="00871C1C" w:rsidRDefault="00871C1C" w:rsidP="00871C1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enterramento de linhas,</w:t>
      </w:r>
    </w:p>
    <w:p w14:paraId="414055DF" w14:textId="77777777" w:rsidR="00871C1C" w:rsidRPr="00871C1C" w:rsidRDefault="00871C1C" w:rsidP="00871C1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materiais mais resistentes,</w:t>
      </w:r>
    </w:p>
    <w:p w14:paraId="5C2B18E3" w14:textId="77777777" w:rsidR="00871C1C" w:rsidRPr="00871C1C" w:rsidRDefault="00871C1C" w:rsidP="00871C1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relocação de corredores;</w:t>
      </w:r>
    </w:p>
    <w:p w14:paraId="7C66A43D" w14:textId="77777777" w:rsidR="00871C1C" w:rsidRPr="00871C1C" w:rsidRDefault="00871C1C" w:rsidP="00871C1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Expansion Planning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8B7A7F5" w14:textId="77777777" w:rsidR="00871C1C" w:rsidRPr="00871C1C" w:rsidRDefault="00871C1C" w:rsidP="00871C1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de novas linhas,</w:t>
      </w:r>
    </w:p>
    <w:p w14:paraId="08B315C8" w14:textId="77777777" w:rsidR="00871C1C" w:rsidRPr="00871C1C" w:rsidRDefault="00871C1C" w:rsidP="00871C1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capacidade,</w:t>
      </w:r>
    </w:p>
    <w:p w14:paraId="595760D6" w14:textId="77777777" w:rsidR="00871C1C" w:rsidRPr="00871C1C" w:rsidRDefault="00871C1C" w:rsidP="00871C1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coordenação com crescimento de carga. </w:t>
      </w:r>
    </w:p>
    <w:p w14:paraId="082AE104" w14:textId="77777777" w:rsidR="00871C1C" w:rsidRPr="00871C1C" w:rsidRDefault="00871C1C" w:rsidP="00871C1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7006FFD0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disso, o modelo considera que:</w:t>
      </w:r>
    </w:p>
    <w:p w14:paraId="5790B297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endurecidas tornam-se praticamente imunes ao furacão. </w:t>
      </w:r>
    </w:p>
    <w:p w14:paraId="65203793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2000F1C0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0D47B9">
          <v:rect id="_x0000_i1029" style="width:0;height:1.5pt" o:hralign="center" o:hrstd="t" o:hr="t" fillcolor="#a0a0a0" stroked="f"/>
        </w:pict>
      </w:r>
    </w:p>
    <w:p w14:paraId="5F470314" w14:textId="77777777" w:rsidR="00871C1C" w:rsidRPr="00871C1C" w:rsidRDefault="00871C1C" w:rsidP="00871C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Recuperação e conectividade estrutural</w:t>
      </w:r>
    </w:p>
    <w:p w14:paraId="424DF62D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segundo estágio do modelo endurece iterativamente as linhas que mais contribuem para aumentar o ACD:</w:t>
      </w:r>
    </w:p>
    <w:p w14:paraId="43E9E301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ACD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=ACD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=1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-ACD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EB68237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36) </w:t>
      </w:r>
    </w:p>
    <w:p w14:paraId="3AAE648D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4F5456B4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cria um conceito muito próximo de:</w:t>
      </w:r>
    </w:p>
    <w:p w14:paraId="718F1D4A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“importância estrutural da linha para a resiliência”.</w:t>
      </w:r>
    </w:p>
    <w:p w14:paraId="1A63A149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855880">
          <v:rect id="_x0000_i1030" style="width:0;height:1.5pt" o:hralign="center" o:hrstd="t" o:hr="t" fillcolor="#a0a0a0" stroked="f"/>
        </w:pict>
      </w:r>
    </w:p>
    <w:p w14:paraId="7B2F3BAB" w14:textId="77777777" w:rsidR="00871C1C" w:rsidRPr="00871C1C" w:rsidRDefault="00871C1C" w:rsidP="00871C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Validação sólida</w:t>
      </w:r>
    </w:p>
    <w:p w14:paraId="5E10FA44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Aplicado a:</w:t>
      </w:r>
    </w:p>
    <w:p w14:paraId="4C5DF950" w14:textId="77777777" w:rsidR="00871C1C" w:rsidRPr="00871C1C" w:rsidRDefault="00871C1C" w:rsidP="00871C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RTS-24 modificado;</w:t>
      </w:r>
    </w:p>
    <w:p w14:paraId="4C326082" w14:textId="77777777" w:rsidR="00871C1C" w:rsidRPr="00871C1C" w:rsidRDefault="00871C1C" w:rsidP="00871C1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RTS-1996 de duas áreas;</w:t>
      </w:r>
    </w:p>
    <w:p w14:paraId="43AD2B06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 o TH&amp;P:</w:t>
      </w:r>
    </w:p>
    <w:p w14:paraId="6558702D" w14:textId="77777777" w:rsidR="00871C1C" w:rsidRPr="00871C1C" w:rsidRDefault="00871C1C" w:rsidP="00871C1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atinge simultaneamente:</w:t>
      </w:r>
    </w:p>
    <w:p w14:paraId="0CD456E0" w14:textId="77777777" w:rsidR="00871C1C" w:rsidRPr="00871C1C" w:rsidRDefault="00871C1C" w:rsidP="00871C1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V[LSP] = 100%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(sem perda de carga),</w:t>
      </w:r>
    </w:p>
    <w:p w14:paraId="491591C3" w14:textId="77777777" w:rsidR="00871C1C" w:rsidRPr="00871C1C" w:rsidRDefault="00871C1C" w:rsidP="00871C1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V[ACD] = 100%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(integridade estrutural máxima);</w:t>
      </w:r>
    </w:p>
    <w:p w14:paraId="5B85BD21" w14:textId="77777777" w:rsidR="00871C1C" w:rsidRPr="00871C1C" w:rsidRDefault="00871C1C" w:rsidP="00871C1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custo total inferior a modelos que usam apenas LS ou apenas ACD. </w:t>
      </w:r>
    </w:p>
    <w:p w14:paraId="34B58C48" w14:textId="77777777" w:rsidR="00871C1C" w:rsidRPr="00871C1C" w:rsidRDefault="00871C1C" w:rsidP="00871C1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33D37236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A10D9A">
          <v:rect id="_x0000_i1031" style="width:0;height:1.5pt" o:hralign="center" o:hrstd="t" o:hr="t" fillcolor="#a0a0a0" stroked="f"/>
        </w:pict>
      </w:r>
    </w:p>
    <w:p w14:paraId="51D1431B" w14:textId="77777777" w:rsidR="00871C1C" w:rsidRPr="00871C1C" w:rsidRDefault="00871C1C" w:rsidP="00871C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64083334" w14:textId="77777777" w:rsidR="00871C1C" w:rsidRPr="00871C1C" w:rsidRDefault="00871C1C" w:rsidP="00871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mecânica detalhada de colapso estrutural (esforços, flambagem etc.);</w:t>
      </w:r>
    </w:p>
    <w:p w14:paraId="29A14E46" w14:textId="77777777" w:rsidR="00871C1C" w:rsidRPr="00871C1C" w:rsidRDefault="00871C1C" w:rsidP="00871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é probabilística empírica, não estrutural-física completa;</w:t>
      </w:r>
    </w:p>
    <w:p w14:paraId="2C449AFD" w14:textId="77777777" w:rsidR="00871C1C" w:rsidRPr="00871C1C" w:rsidRDefault="00871C1C" w:rsidP="00871C1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mais sistémico que no comportamento de uma torre individual.</w:t>
      </w:r>
    </w:p>
    <w:p w14:paraId="5EFAA14B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assim, é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trabalhos mais próximos possíveis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objeto.</w:t>
      </w:r>
    </w:p>
    <w:p w14:paraId="500A9BBA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93A464">
          <v:rect id="_x0000_i1032" style="width:0;height:1.5pt" o:hralign="center" o:hrstd="t" o:hr="t" fillcolor="#a0a0a0" stroked="f"/>
        </w:pict>
      </w:r>
    </w:p>
    <w:p w14:paraId="42051479" w14:textId="77777777" w:rsidR="00871C1C" w:rsidRPr="00871C1C" w:rsidRDefault="00871C1C" w:rsidP="00871C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3224"/>
      </w:tblGrid>
      <w:tr w:rsidR="00871C1C" w:rsidRPr="00871C1C" w14:paraId="7C61D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F40FE" w14:textId="77777777" w:rsidR="00871C1C" w:rsidRPr="00871C1C" w:rsidRDefault="00871C1C" w:rsidP="00871C1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09D44B7" w14:textId="77777777" w:rsidR="00871C1C" w:rsidRPr="00871C1C" w:rsidRDefault="00871C1C" w:rsidP="00871C1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71C1C" w:rsidRPr="00871C1C" w14:paraId="27C0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DDD4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(furacões)</w:t>
            </w:r>
          </w:p>
        </w:tc>
        <w:tc>
          <w:tcPr>
            <w:tcW w:w="0" w:type="auto"/>
            <w:vAlign w:val="center"/>
            <w:hideMark/>
          </w:tcPr>
          <w:p w14:paraId="16DFEE27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71C1C" w:rsidRPr="00871C1C" w14:paraId="01106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05A4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283B2BE9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71C1C" w:rsidRPr="00871C1C" w14:paraId="747F9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62E4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Cadeia clima → falha</w:t>
            </w:r>
          </w:p>
        </w:tc>
        <w:tc>
          <w:tcPr>
            <w:tcW w:w="0" w:type="auto"/>
            <w:vAlign w:val="center"/>
            <w:hideMark/>
          </w:tcPr>
          <w:p w14:paraId="2FA8A99C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71C1C" w:rsidRPr="00871C1C" w14:paraId="5AA9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5020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7186C7BE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71C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(implícita via conectividade)</w:t>
            </w:r>
          </w:p>
        </w:tc>
      </w:tr>
      <w:tr w:rsidR="00871C1C" w:rsidRPr="00871C1C" w14:paraId="428B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CFC8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estrutural de resiliência</w:t>
            </w:r>
          </w:p>
        </w:tc>
        <w:tc>
          <w:tcPr>
            <w:tcW w:w="0" w:type="auto"/>
            <w:vAlign w:val="center"/>
            <w:hideMark/>
          </w:tcPr>
          <w:p w14:paraId="156AF025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71C1C" w:rsidRPr="00871C1C" w14:paraId="223A2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BDBF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físico de resiliência</w:t>
            </w:r>
          </w:p>
        </w:tc>
        <w:tc>
          <w:tcPr>
            <w:tcW w:w="0" w:type="auto"/>
            <w:vAlign w:val="center"/>
            <w:hideMark/>
          </w:tcPr>
          <w:p w14:paraId="2D47454B" w14:textId="77777777" w:rsidR="00871C1C" w:rsidRPr="00871C1C" w:rsidRDefault="00871C1C" w:rsidP="00871C1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1C1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AF5B31E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71C1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2EE53F85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1642D5">
          <v:rect id="_x0000_i1033" style="width:0;height:1.5pt" o:hralign="center" o:hrstd="t" o:hr="t" fillcolor="#a0a0a0" stroked="f"/>
        </w:pict>
      </w:r>
    </w:p>
    <w:p w14:paraId="2BC29EF2" w14:textId="77777777" w:rsidR="00871C1C" w:rsidRPr="00871C1C" w:rsidRDefault="00871C1C" w:rsidP="00871C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4586448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absolutamente central para:</w:t>
      </w:r>
    </w:p>
    <w:p w14:paraId="2E0C0B1A" w14:textId="77777777" w:rsidR="00871C1C" w:rsidRPr="00871C1C" w:rsidRDefault="00871C1C" w:rsidP="00871C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do estado da arte;</w:t>
      </w:r>
    </w:p>
    <w:p w14:paraId="1F12C255" w14:textId="77777777" w:rsidR="00871C1C" w:rsidRPr="00871C1C" w:rsidRDefault="00871C1C" w:rsidP="00871C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formulação do seu índice de resiliência;</w:t>
      </w:r>
    </w:p>
    <w:p w14:paraId="2DB60136" w14:textId="77777777" w:rsidR="00871C1C" w:rsidRPr="00871C1C" w:rsidRDefault="00871C1C" w:rsidP="00871C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papel da conectividade estrutural;</w:t>
      </w:r>
    </w:p>
    <w:p w14:paraId="3A592F49" w14:textId="77777777" w:rsidR="00871C1C" w:rsidRPr="00871C1C" w:rsidRDefault="00871C1C" w:rsidP="00871C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clima → fragilidade → resiliência;</w:t>
      </w:r>
    </w:p>
    <w:p w14:paraId="0A77E5FB" w14:textId="77777777" w:rsidR="00871C1C" w:rsidRPr="00871C1C" w:rsidRDefault="00871C1C" w:rsidP="00871C1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da importância de não usar apenas LS.</w:t>
      </w:r>
    </w:p>
    <w:p w14:paraId="34BE7539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0EA931">
          <v:rect id="_x0000_i1034" style="width:0;height:1.5pt" o:hralign="center" o:hrstd="t" o:hr="t" fillcolor="#a0a0a0" stroked="f"/>
        </w:pict>
      </w:r>
    </w:p>
    <w:p w14:paraId="09A3D78A" w14:textId="77777777" w:rsidR="00871C1C" w:rsidRPr="00871C1C" w:rsidRDefault="00871C1C" w:rsidP="00871C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6D9075B6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nuclear da tese)</w:t>
      </w:r>
    </w:p>
    <w:p w14:paraId="5A00CA3E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</w:p>
    <w:p w14:paraId="6B5B8191" w14:textId="77777777" w:rsidR="00871C1C" w:rsidRPr="00871C1C" w:rsidRDefault="00871C1C" w:rsidP="00871C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explicitamente de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8677BC" w14:textId="77777777" w:rsidR="00871C1C" w:rsidRPr="00871C1C" w:rsidRDefault="00871C1C" w:rsidP="00871C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fragilidade estrutural;</w:t>
      </w:r>
    </w:p>
    <w:p w14:paraId="31AC3C0B" w14:textId="77777777" w:rsidR="00871C1C" w:rsidRPr="00871C1C" w:rsidRDefault="00871C1C" w:rsidP="00871C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eventos extremos reais;</w:t>
      </w:r>
    </w:p>
    <w:p w14:paraId="3788362F" w14:textId="77777777" w:rsidR="00871C1C" w:rsidRPr="00871C1C" w:rsidRDefault="00871C1C" w:rsidP="00871C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resiliência estrutural e funcional;</w:t>
      </w:r>
    </w:p>
    <w:p w14:paraId="7F9367C9" w14:textId="77777777" w:rsidR="00871C1C" w:rsidRPr="00871C1C" w:rsidRDefault="00871C1C" w:rsidP="00871C1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direta para o seu modelo.</w:t>
      </w:r>
    </w:p>
    <w:p w14:paraId="55018B7F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7D7F09">
          <v:rect id="_x0000_i1035" style="width:0;height:1.5pt" o:hralign="center" o:hrstd="t" o:hr="t" fillcolor="#a0a0a0" stroked="f"/>
        </w:pict>
      </w:r>
    </w:p>
    <w:p w14:paraId="37515C2E" w14:textId="77777777" w:rsidR="00871C1C" w:rsidRPr="00871C1C" w:rsidRDefault="00871C1C" w:rsidP="00871C1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74A30C5" w14:textId="77777777" w:rsidR="00871C1C" w:rsidRPr="00871C1C" w:rsidRDefault="00871C1C" w:rsidP="00871C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43DCA2A" w14:textId="77777777" w:rsidR="00871C1C" w:rsidRPr="00871C1C" w:rsidRDefault="00871C1C" w:rsidP="00871C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de endurecimento e expansão de sistemas de transmissão sob furacões com métricas estruturais e funcionais de resiliência</w:t>
      </w:r>
    </w:p>
    <w:p w14:paraId="51816381" w14:textId="77777777" w:rsidR="00871C1C" w:rsidRPr="00871C1C" w:rsidRDefault="00871C1C" w:rsidP="00871C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BD3392E" w14:textId="77777777" w:rsidR="00871C1C" w:rsidRPr="00871C1C" w:rsidRDefault="00871C1C" w:rsidP="00871C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21459A71" w14:textId="77777777" w:rsidR="00871C1C" w:rsidRPr="00871C1C" w:rsidRDefault="00871C1C" w:rsidP="00871C1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64296EE" w14:textId="77777777" w:rsidR="00871C1C" w:rsidRPr="00871C1C" w:rsidRDefault="00871C1C" w:rsidP="00871C1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43A4CC94" w14:textId="77777777" w:rsidR="00871C1C" w:rsidRPr="00871C1C" w:rsidRDefault="00871C1C" w:rsidP="00871C1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4491260" w14:textId="77777777" w:rsidR="00871C1C" w:rsidRPr="00871C1C" w:rsidRDefault="00871C1C" w:rsidP="00871C1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2252A0BA" w14:textId="77777777" w:rsidR="00871C1C" w:rsidRPr="00871C1C" w:rsidRDefault="00871C1C" w:rsidP="00871C1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(separação LS × estrutura)</w:t>
      </w:r>
    </w:p>
    <w:p w14:paraId="56ECCDB8" w14:textId="77777777" w:rsidR="00871C1C" w:rsidRPr="00871C1C" w:rsidRDefault="00871C1C" w:rsidP="00871C1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559CF6FD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7F6BFD">
          <v:rect id="_x0000_i1036" style="width:0;height:1.5pt" o:hralign="center" o:hrstd="t" o:hr="t" fillcolor="#a0a0a0" stroked="f"/>
        </w:pict>
      </w:r>
    </w:p>
    <w:p w14:paraId="01BC3E60" w14:textId="77777777" w:rsidR="00871C1C" w:rsidRPr="00871C1C" w:rsidRDefault="00871C1C" w:rsidP="00871C1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871C1C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 (formato IEEE)</w:t>
      </w:r>
    </w:p>
    <w:p w14:paraId="2DB1A305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J. Zhou, H. Zhang, H. Cheng, S. Zhang, L. Liu, Z. Wang, and X. Zhang, “Resilience-oriented hardening and expansion planning of transmission system under hurricane impact,” </w:t>
      </w:r>
      <w:r w:rsidRPr="00871C1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CSEE Journal of Power and Energy Systems</w:t>
      </w:r>
      <w:r w:rsidRPr="00871C1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10, no. 4, pp. 1746–1757, Jul. 2024, doi: 10.17775/CSEEJPES.2022.07300. </w:t>
      </w:r>
    </w:p>
    <w:p w14:paraId="12C7CEDD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Resilience-oriented Harden…</w:t>
      </w:r>
    </w:p>
    <w:p w14:paraId="1657A8D0" w14:textId="77777777" w:rsidR="00871C1C" w:rsidRPr="00871C1C" w:rsidRDefault="00871C1C" w:rsidP="00871C1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5E9C15">
          <v:rect id="_x0000_i1037" style="width:0;height:1.5pt" o:hralign="center" o:hrstd="t" o:hr="t" fillcolor="#a0a0a0" stroked="f"/>
        </w:pict>
      </w:r>
    </w:p>
    <w:p w14:paraId="3BF3F3B4" w14:textId="77777777" w:rsidR="00871C1C" w:rsidRPr="00871C1C" w:rsidRDefault="00871C1C" w:rsidP="00871C1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1C1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é, sem exagero, um dos </w:t>
      </w:r>
      <w:r w:rsidRPr="00871C1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artigos mais alinhados de toda a sua base de dados</w:t>
      </w:r>
      <w:r w:rsidRPr="00871C1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tema da sua tese.</w:t>
      </w:r>
    </w:p>
    <w:p w14:paraId="2AE333DD" w14:textId="77777777" w:rsidR="00135E9F" w:rsidRPr="00871C1C" w:rsidRDefault="00135E9F"/>
    <w:sectPr w:rsidR="00135E9F" w:rsidRPr="00871C1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B95"/>
    <w:multiLevelType w:val="multilevel"/>
    <w:tmpl w:val="159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0112B"/>
    <w:multiLevelType w:val="multilevel"/>
    <w:tmpl w:val="C9C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86447"/>
    <w:multiLevelType w:val="multilevel"/>
    <w:tmpl w:val="A310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2363D"/>
    <w:multiLevelType w:val="multilevel"/>
    <w:tmpl w:val="DF66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A11B3"/>
    <w:multiLevelType w:val="multilevel"/>
    <w:tmpl w:val="8D3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D508C"/>
    <w:multiLevelType w:val="multilevel"/>
    <w:tmpl w:val="B16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DD5"/>
    <w:multiLevelType w:val="multilevel"/>
    <w:tmpl w:val="BFB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2581C"/>
    <w:multiLevelType w:val="multilevel"/>
    <w:tmpl w:val="0A2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529D4"/>
    <w:multiLevelType w:val="multilevel"/>
    <w:tmpl w:val="AE2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D516D"/>
    <w:multiLevelType w:val="multilevel"/>
    <w:tmpl w:val="190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339D5"/>
    <w:multiLevelType w:val="multilevel"/>
    <w:tmpl w:val="AFF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65031">
    <w:abstractNumId w:val="0"/>
  </w:num>
  <w:num w:numId="2" w16cid:durableId="1431198052">
    <w:abstractNumId w:val="9"/>
  </w:num>
  <w:num w:numId="3" w16cid:durableId="1055004099">
    <w:abstractNumId w:val="2"/>
  </w:num>
  <w:num w:numId="4" w16cid:durableId="143352033">
    <w:abstractNumId w:val="8"/>
  </w:num>
  <w:num w:numId="5" w16cid:durableId="1581406738">
    <w:abstractNumId w:val="5"/>
  </w:num>
  <w:num w:numId="6" w16cid:durableId="410004737">
    <w:abstractNumId w:val="6"/>
  </w:num>
  <w:num w:numId="7" w16cid:durableId="2050718438">
    <w:abstractNumId w:val="4"/>
  </w:num>
  <w:num w:numId="8" w16cid:durableId="1328169781">
    <w:abstractNumId w:val="3"/>
  </w:num>
  <w:num w:numId="9" w16cid:durableId="68969488">
    <w:abstractNumId w:val="1"/>
  </w:num>
  <w:num w:numId="10" w16cid:durableId="723990890">
    <w:abstractNumId w:val="10"/>
  </w:num>
  <w:num w:numId="11" w16cid:durableId="5472998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9F"/>
    <w:rsid w:val="000131F2"/>
    <w:rsid w:val="00050A60"/>
    <w:rsid w:val="0007293B"/>
    <w:rsid w:val="0008424C"/>
    <w:rsid w:val="00096FFB"/>
    <w:rsid w:val="000C5A52"/>
    <w:rsid w:val="000C625D"/>
    <w:rsid w:val="000D45BD"/>
    <w:rsid w:val="00135E9F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71C1C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A3564"/>
  <w15:chartTrackingRefBased/>
  <w15:docId w15:val="{BE53A587-EE28-4153-BC53-CCAB691A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E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E9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9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9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9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9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3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9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35E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1C1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71C1C"/>
    <w:rPr>
      <w:b/>
      <w:bCs/>
    </w:rPr>
  </w:style>
  <w:style w:type="character" w:styleId="Emphasis">
    <w:name w:val="Emphasis"/>
    <w:basedOn w:val="DefaultParagraphFont"/>
    <w:uiPriority w:val="20"/>
    <w:qFormat/>
    <w:rsid w:val="00871C1C"/>
    <w:rPr>
      <w:i/>
      <w:iCs/>
    </w:rPr>
  </w:style>
  <w:style w:type="character" w:customStyle="1" w:styleId="relative">
    <w:name w:val="relative"/>
    <w:basedOn w:val="DefaultParagraphFont"/>
    <w:rsid w:val="00871C1C"/>
  </w:style>
  <w:style w:type="paragraph" w:customStyle="1" w:styleId="not-prose">
    <w:name w:val="not-prose"/>
    <w:basedOn w:val="Normal"/>
    <w:rsid w:val="00871C1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876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2026-01-11T23:00:00Z</dcterms:created>
  <dcterms:modified xsi:type="dcterms:W3CDTF">2026-01-11T23:00:00Z</dcterms:modified>
</cp:coreProperties>
</file>