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EFCC4" w14:textId="249AE1E0" w:rsidR="00AC5231" w:rsidRPr="00FC0BB2" w:rsidRDefault="00FC0BB2">
      <w:pPr>
        <w:rPr>
          <w:lang w:val="en-US"/>
        </w:rPr>
      </w:pPr>
      <w:r w:rsidRPr="00FC0BB2">
        <w:rPr>
          <w:lang w:val="en-US"/>
        </w:rPr>
        <w:t>2024 The climate-energy nexus-a critical review of power grid components, extreme weather, and adaptation measures-IOP</w:t>
      </w:r>
    </w:p>
    <w:p w14:paraId="53E85769" w14:textId="77777777" w:rsidR="00FC0BB2" w:rsidRDefault="00FC0BB2">
      <w:pPr>
        <w:rPr>
          <w:lang w:val="en-US"/>
        </w:rPr>
      </w:pPr>
    </w:p>
    <w:p w14:paraId="2E704AFE" w14:textId="77777777" w:rsidR="008A2B94" w:rsidRPr="008A2B94" w:rsidRDefault="008A2B94" w:rsidP="008A2B9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8A2B9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8A2B9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(2024)</w:t>
      </w:r>
      <w:r w:rsidRPr="008A2B9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8A2B9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8A2B9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: </w:t>
      </w:r>
      <w:r w:rsidRPr="008A2B94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The climate-energy nexus: a critical review of power grid components, extreme weather, and adaptation measures</w:t>
      </w:r>
      <w:r w:rsidRPr="008A2B9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8A2B9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8A2B9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: Jasmine Garland; Kyri Baker; Ben </w:t>
      </w:r>
      <w:proofErr w:type="spellStart"/>
      <w:r w:rsidRPr="008A2B9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Livneh</w:t>
      </w:r>
      <w:proofErr w:type="spellEnd"/>
      <w:r w:rsidRPr="008A2B9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Fonte: </w:t>
      </w:r>
      <w:r w:rsidRPr="008A2B94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Environmental Research: Infrastructure and Sustainability</w:t>
      </w:r>
      <w:r w:rsidRPr="008A2B9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IOP Publishing</w:t>
      </w:r>
      <w:r w:rsidRPr="008A2B9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Ano: 2024</w:t>
      </w:r>
      <w:r w:rsidRPr="008A2B9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DOI: 10.1088/2634-4505/ad79dd </w:t>
      </w:r>
    </w:p>
    <w:p w14:paraId="24F9C9CB" w14:textId="77777777" w:rsidR="008A2B94" w:rsidRPr="008A2B94" w:rsidRDefault="008A2B94" w:rsidP="008A2B9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The climate-energy nexus-a…</w:t>
      </w:r>
    </w:p>
    <w:p w14:paraId="1DBF2A38" w14:textId="77777777" w:rsidR="008A2B94" w:rsidRPr="008A2B94" w:rsidRDefault="008A2B94" w:rsidP="008A2B9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5ED0E1C">
          <v:rect id="_x0000_i1025" style="width:0;height:1.5pt" o:hralign="center" o:hrstd="t" o:hr="t" fillcolor="#a0a0a0" stroked="f"/>
        </w:pict>
      </w:r>
    </w:p>
    <w:p w14:paraId="49C36608" w14:textId="77777777" w:rsidR="008A2B94" w:rsidRPr="008A2B94" w:rsidRDefault="008A2B94" w:rsidP="008A2B9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A2B9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Natureza do documento</w:t>
      </w:r>
    </w:p>
    <w:p w14:paraId="682E29E1" w14:textId="77777777" w:rsidR="008A2B94" w:rsidRPr="008A2B94" w:rsidRDefault="008A2B94" w:rsidP="008A2B9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 </w:t>
      </w:r>
      <w:r w:rsidRPr="008A2B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de revisão crítica temática</w:t>
      </w: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topical</w:t>
      </w:r>
      <w:proofErr w:type="spellEnd"/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review</w:t>
      </w:r>
      <w:proofErr w:type="spellEnd"/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), cujo objetivo é integrar literatura de energia elétrica, eventos climáticos extremos e adaptação da infraestrutura, com ênfase no conceito de </w:t>
      </w:r>
      <w:proofErr w:type="spellStart"/>
      <w:r w:rsidRPr="008A2B9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weather-driven</w:t>
      </w:r>
      <w:proofErr w:type="spellEnd"/>
      <w:r w:rsidRPr="008A2B9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A2B9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8A2B9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A2B9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Não é um artigo metodológico original nem apresenta novos modelos quantitativos de fragilidade ou índices formais de resiliência. </w:t>
      </w:r>
    </w:p>
    <w:p w14:paraId="4E0988EF" w14:textId="77777777" w:rsidR="008A2B94" w:rsidRPr="008A2B94" w:rsidRDefault="008A2B94" w:rsidP="008A2B9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The climate-energy nexus-a…</w:t>
      </w:r>
    </w:p>
    <w:p w14:paraId="5ED71DC0" w14:textId="77777777" w:rsidR="008A2B94" w:rsidRPr="008A2B94" w:rsidRDefault="008A2B94" w:rsidP="008A2B9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242EBC3">
          <v:rect id="_x0000_i1026" style="width:0;height:1.5pt" o:hralign="center" o:hrstd="t" o:hr="t" fillcolor="#a0a0a0" stroked="f"/>
        </w:pict>
      </w:r>
    </w:p>
    <w:p w14:paraId="7D9D4249" w14:textId="77777777" w:rsidR="008A2B94" w:rsidRPr="008A2B94" w:rsidRDefault="008A2B94" w:rsidP="008A2B9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A2B9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Foco real do artigo</w:t>
      </w:r>
    </w:p>
    <w:p w14:paraId="1504EE2C" w14:textId="77777777" w:rsidR="008A2B94" w:rsidRPr="008A2B94" w:rsidRDefault="008A2B94" w:rsidP="008A2B9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foco central é a </w:t>
      </w:r>
      <w:r w:rsidRPr="008A2B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relação bidirecional entre clima extremo e sistema elétrico</w:t>
      </w: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abordando:</w:t>
      </w:r>
    </w:p>
    <w:p w14:paraId="7931C700" w14:textId="77777777" w:rsidR="008A2B94" w:rsidRPr="008A2B94" w:rsidRDefault="008A2B94" w:rsidP="008A2B9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Tipos de eventos extremos:</w:t>
      </w:r>
    </w:p>
    <w:p w14:paraId="05AC53F9" w14:textId="77777777" w:rsidR="008A2B94" w:rsidRPr="008A2B94" w:rsidRDefault="008A2B94" w:rsidP="008A2B9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Ondas de calor</w:t>
      </w:r>
    </w:p>
    <w:p w14:paraId="3F1E2C6F" w14:textId="77777777" w:rsidR="008A2B94" w:rsidRPr="008A2B94" w:rsidRDefault="008A2B94" w:rsidP="008A2B9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Frio extremo</w:t>
      </w:r>
    </w:p>
    <w:p w14:paraId="039B61EA" w14:textId="77777777" w:rsidR="008A2B94" w:rsidRPr="008A2B94" w:rsidRDefault="008A2B94" w:rsidP="008A2B9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Secas</w:t>
      </w:r>
    </w:p>
    <w:p w14:paraId="7B07FB56" w14:textId="77777777" w:rsidR="008A2B94" w:rsidRPr="008A2B94" w:rsidRDefault="008A2B94" w:rsidP="008A2B9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Ventos extremos</w:t>
      </w:r>
    </w:p>
    <w:p w14:paraId="7C420E52" w14:textId="77777777" w:rsidR="008A2B94" w:rsidRPr="008A2B94" w:rsidRDefault="008A2B94" w:rsidP="008A2B9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Incêndios florestais</w:t>
      </w:r>
    </w:p>
    <w:p w14:paraId="0D2C5834" w14:textId="77777777" w:rsidR="008A2B94" w:rsidRPr="008A2B94" w:rsidRDefault="008A2B94" w:rsidP="008A2B9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Furacões</w:t>
      </w:r>
    </w:p>
    <w:p w14:paraId="79407278" w14:textId="77777777" w:rsidR="008A2B94" w:rsidRPr="008A2B94" w:rsidRDefault="008A2B94" w:rsidP="008A2B9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compostos (multirriscos)</w:t>
      </w:r>
    </w:p>
    <w:p w14:paraId="38744C8C" w14:textId="77777777" w:rsidR="008A2B94" w:rsidRPr="008A2B94" w:rsidRDefault="008A2B94" w:rsidP="008A2B9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Componentes do sistema afetados:</w:t>
      </w:r>
    </w:p>
    <w:p w14:paraId="60A96083" w14:textId="77777777" w:rsidR="008A2B94" w:rsidRPr="008A2B94" w:rsidRDefault="008A2B94" w:rsidP="008A2B9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Transmissão</w:t>
      </w:r>
    </w:p>
    <w:p w14:paraId="5CE870A2" w14:textId="77777777" w:rsidR="008A2B94" w:rsidRPr="008A2B94" w:rsidRDefault="008A2B94" w:rsidP="008A2B9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Distribuição</w:t>
      </w:r>
    </w:p>
    <w:p w14:paraId="5C35D808" w14:textId="77777777" w:rsidR="008A2B94" w:rsidRPr="008A2B94" w:rsidRDefault="008A2B94" w:rsidP="008A2B9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Geração</w:t>
      </w:r>
    </w:p>
    <w:p w14:paraId="18AD9B4D" w14:textId="77777777" w:rsidR="008A2B94" w:rsidRPr="008A2B94" w:rsidRDefault="008A2B94" w:rsidP="008A2B9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Operação</w:t>
      </w:r>
    </w:p>
    <w:p w14:paraId="572B9E21" w14:textId="77777777" w:rsidR="008A2B94" w:rsidRPr="008A2B94" w:rsidRDefault="008A2B94" w:rsidP="008A2B9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Demanda</w:t>
      </w:r>
    </w:p>
    <w:p w14:paraId="3F5E4AEE" w14:textId="77777777" w:rsidR="008A2B94" w:rsidRPr="008A2B94" w:rsidRDefault="008A2B94" w:rsidP="008A2B9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Estratégias de adaptação:</w:t>
      </w:r>
    </w:p>
    <w:p w14:paraId="1F6D585E" w14:textId="77777777" w:rsidR="008A2B94" w:rsidRPr="008A2B94" w:rsidRDefault="008A2B94" w:rsidP="008A2B9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infraestrutura</w:t>
      </w:r>
    </w:p>
    <w:p w14:paraId="40E3C1B3" w14:textId="77777777" w:rsidR="008A2B94" w:rsidRPr="008A2B94" w:rsidRDefault="008A2B94" w:rsidP="008A2B9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Enterramento de linhas</w:t>
      </w:r>
    </w:p>
    <w:p w14:paraId="7C8AC8AA" w14:textId="77777777" w:rsidR="008A2B94" w:rsidRPr="008A2B94" w:rsidRDefault="008A2B94" w:rsidP="008A2B9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Vegetation</w:t>
      </w:r>
      <w:proofErr w:type="spellEnd"/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management</w:t>
      </w:r>
    </w:p>
    <w:p w14:paraId="73411D63" w14:textId="77777777" w:rsidR="008A2B94" w:rsidRPr="008A2B94" w:rsidRDefault="008A2B94" w:rsidP="008A2B9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Weatherization</w:t>
      </w:r>
      <w:proofErr w:type="spellEnd"/>
    </w:p>
    <w:p w14:paraId="24115414" w14:textId="77777777" w:rsidR="008A2B94" w:rsidRPr="008A2B94" w:rsidRDefault="008A2B94" w:rsidP="008A2B9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Microgrids</w:t>
      </w:r>
      <w:proofErr w:type="spellEnd"/>
    </w:p>
    <w:p w14:paraId="47D35982" w14:textId="77777777" w:rsidR="008A2B94" w:rsidRPr="008A2B94" w:rsidRDefault="008A2B94" w:rsidP="008A2B9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PSPS (Public Safety Power Shut-Offs)</w:t>
      </w:r>
    </w:p>
    <w:p w14:paraId="121DACB1" w14:textId="77777777" w:rsidR="008A2B94" w:rsidRPr="008A2B94" w:rsidRDefault="008A2B94" w:rsidP="008A2B9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Modernização com sensores e </w:t>
      </w:r>
      <w:proofErr w:type="spellStart"/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smart</w:t>
      </w:r>
      <w:proofErr w:type="spellEnd"/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grid</w:t>
      </w:r>
      <w:proofErr w:type="spellEnd"/>
    </w:p>
    <w:p w14:paraId="1776BB53" w14:textId="77777777" w:rsidR="008A2B94" w:rsidRPr="008A2B94" w:rsidRDefault="008A2B94" w:rsidP="008A2B9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trabalha a resiliência no </w:t>
      </w:r>
      <w:r w:rsidRPr="008A2B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sistêmico e operacional</w:t>
      </w: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no nível físico-estrutural individual das linhas de transmissão. </w:t>
      </w:r>
    </w:p>
    <w:p w14:paraId="40FD1B65" w14:textId="77777777" w:rsidR="008A2B94" w:rsidRPr="008A2B94" w:rsidRDefault="008A2B94" w:rsidP="008A2B9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The climate-energy nexus-a…</w:t>
      </w:r>
    </w:p>
    <w:p w14:paraId="4910CD07" w14:textId="77777777" w:rsidR="008A2B94" w:rsidRPr="008A2B94" w:rsidRDefault="008A2B94" w:rsidP="008A2B9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C5B7C66">
          <v:rect id="_x0000_i1027" style="width:0;height:1.5pt" o:hralign="center" o:hrstd="t" o:hr="t" fillcolor="#a0a0a0" stroked="f"/>
        </w:pict>
      </w:r>
    </w:p>
    <w:p w14:paraId="24966F7E" w14:textId="77777777" w:rsidR="008A2B94" w:rsidRPr="008A2B94" w:rsidRDefault="008A2B94" w:rsidP="008A2B9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A2B9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Conteúdo técnico relevante para sua tese</w:t>
      </w:r>
    </w:p>
    <w:p w14:paraId="3A400878" w14:textId="77777777" w:rsidR="008A2B94" w:rsidRPr="008A2B94" w:rsidRDefault="008A2B94" w:rsidP="008A2B9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A2B9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3.1 Relação entre clima extremo e linhas de transmissão</w:t>
      </w:r>
    </w:p>
    <w:p w14:paraId="4591B950" w14:textId="77777777" w:rsidR="008A2B94" w:rsidRPr="008A2B94" w:rsidRDefault="008A2B94" w:rsidP="008A2B9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texto reconhece explicitamente que:</w:t>
      </w:r>
    </w:p>
    <w:p w14:paraId="027F041D" w14:textId="77777777" w:rsidR="008A2B94" w:rsidRPr="008A2B94" w:rsidRDefault="008A2B94" w:rsidP="008A2B9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Ondas de calor reduzem a </w:t>
      </w:r>
      <w:proofErr w:type="spellStart"/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ampacidade</w:t>
      </w:r>
      <w:proofErr w:type="spellEnd"/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das linhas devido ao aumento da temperatura do condutor, tradicionalmente limitado a cerca de 80 °C.</w:t>
      </w:r>
    </w:p>
    <w:p w14:paraId="5DCD7C0A" w14:textId="77777777" w:rsidR="008A2B94" w:rsidRPr="008A2B94" w:rsidRDefault="008A2B94" w:rsidP="008A2B9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Ventos extremos e gelo causam falhas mecânicas, colapso de torres, </w:t>
      </w:r>
      <w:proofErr w:type="spellStart"/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galloping</w:t>
      </w:r>
      <w:proofErr w:type="spellEnd"/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condutores e sobrecarga estrutural.</w:t>
      </w:r>
    </w:p>
    <w:p w14:paraId="2F1C6B9F" w14:textId="77777777" w:rsidR="008A2B94" w:rsidRPr="008A2B94" w:rsidRDefault="008A2B94" w:rsidP="008A2B9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Incêndios florestais podem ser causados por falhas em LT e também degradar a operação do sistema.</w:t>
      </w:r>
    </w:p>
    <w:p w14:paraId="70597106" w14:textId="77777777" w:rsidR="008A2B94" w:rsidRPr="008A2B94" w:rsidRDefault="008A2B94" w:rsidP="008A2B9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infraestrutura é envelhecida, o que aumenta a vulnerabilidade.</w:t>
      </w:r>
    </w:p>
    <w:p w14:paraId="3251F136" w14:textId="77777777" w:rsidR="008A2B94" w:rsidRPr="008A2B94" w:rsidRDefault="008A2B94" w:rsidP="008A2B9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Contudo, essas relações são descritas </w:t>
      </w:r>
      <w:r w:rsidRPr="008A2B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 forma conceitual e qualitativa</w:t>
      </w: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sem:</w:t>
      </w:r>
    </w:p>
    <w:p w14:paraId="0C9F6C2D" w14:textId="77777777" w:rsidR="008A2B94" w:rsidRPr="008A2B94" w:rsidRDefault="008A2B94" w:rsidP="008A2B9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Modelos físicos de falha;</w:t>
      </w:r>
    </w:p>
    <w:p w14:paraId="5B05BFBB" w14:textId="77777777" w:rsidR="008A2B94" w:rsidRPr="008A2B94" w:rsidRDefault="008A2B94" w:rsidP="008A2B9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 específicas para torres ou cabos;</w:t>
      </w:r>
    </w:p>
    <w:p w14:paraId="06994A6B" w14:textId="77777777" w:rsidR="008A2B94" w:rsidRPr="008A2B94" w:rsidRDefault="008A2B94" w:rsidP="008A2B9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probabilística direta aplicada às LT;</w:t>
      </w:r>
    </w:p>
    <w:p w14:paraId="41C8AA69" w14:textId="77777777" w:rsidR="008A2B94" w:rsidRPr="008A2B94" w:rsidRDefault="008A2B94" w:rsidP="008A2B9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 quantitativo de resiliência focado em linhas.</w:t>
      </w:r>
    </w:p>
    <w:p w14:paraId="4A3E592F" w14:textId="77777777" w:rsidR="008A2B94" w:rsidRPr="008A2B94" w:rsidRDefault="008A2B94" w:rsidP="008A2B9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The climate-energy nexus-a…</w:t>
      </w:r>
    </w:p>
    <w:p w14:paraId="54F02E26" w14:textId="77777777" w:rsidR="008A2B94" w:rsidRPr="008A2B94" w:rsidRDefault="008A2B94" w:rsidP="008A2B9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CBFFF8A">
          <v:rect id="_x0000_i1028" style="width:0;height:1.5pt" o:hralign="center" o:hrstd="t" o:hr="t" fillcolor="#a0a0a0" stroked="f"/>
        </w:pict>
      </w:r>
    </w:p>
    <w:p w14:paraId="1D274BFC" w14:textId="77777777" w:rsidR="008A2B94" w:rsidRPr="008A2B94" w:rsidRDefault="008A2B94" w:rsidP="008A2B9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A2B9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3.2 Uso explícito de conceitos de fragilidade</w:t>
      </w:r>
    </w:p>
    <w:p w14:paraId="079AD6C5" w14:textId="77777777" w:rsidR="008A2B94" w:rsidRPr="008A2B94" w:rsidRDefault="008A2B94" w:rsidP="008A2B9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menciona:</w:t>
      </w:r>
    </w:p>
    <w:p w14:paraId="5A2DFD56" w14:textId="77777777" w:rsidR="008A2B94" w:rsidRPr="008A2B94" w:rsidRDefault="008A2B94" w:rsidP="008A2B9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Fragility</w:t>
      </w:r>
      <w:proofErr w:type="spellEnd"/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curves;</w:t>
      </w:r>
    </w:p>
    <w:p w14:paraId="315CA7CE" w14:textId="77777777" w:rsidR="008A2B94" w:rsidRPr="008A2B94" w:rsidRDefault="008A2B94" w:rsidP="008A2B9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Damage</w:t>
      </w:r>
      <w:proofErr w:type="spellEnd"/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functions</w:t>
      </w:r>
      <w:proofErr w:type="spellEnd"/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A9E6253" w14:textId="77777777" w:rsidR="008A2B94" w:rsidRPr="008A2B94" w:rsidRDefault="008A2B94" w:rsidP="008A2B9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 de falha de postes e torres sob vento extremo;</w:t>
      </w:r>
    </w:p>
    <w:p w14:paraId="392EF7D9" w14:textId="77777777" w:rsidR="008A2B94" w:rsidRPr="008A2B94" w:rsidRDefault="008A2B94" w:rsidP="008A2B9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Monte Carlo para incertezas estruturais;</w:t>
      </w:r>
    </w:p>
    <w:p w14:paraId="59E716AC" w14:textId="77777777" w:rsidR="008A2B94" w:rsidRPr="008A2B94" w:rsidRDefault="008A2B94" w:rsidP="008A2B9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Mas sempre como </w:t>
      </w:r>
      <w:r w:rsidRPr="008A2B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de literatura existente</w:t>
      </w: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como desenvolvimento próprio.</w:t>
      </w: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Isso o torna um excelente </w:t>
      </w:r>
      <w:r w:rsidRPr="008A2B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de apoio conceitual</w:t>
      </w: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não uma base metodológica direta para seu índice de resiliência das LT. </w:t>
      </w:r>
    </w:p>
    <w:p w14:paraId="115DB255" w14:textId="77777777" w:rsidR="008A2B94" w:rsidRPr="008A2B94" w:rsidRDefault="008A2B94" w:rsidP="008A2B9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The climate-energy nexus-a…</w:t>
      </w:r>
    </w:p>
    <w:p w14:paraId="528F254B" w14:textId="77777777" w:rsidR="008A2B94" w:rsidRPr="008A2B94" w:rsidRDefault="008A2B94" w:rsidP="008A2B9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CBB2A99">
          <v:rect id="_x0000_i1029" style="width:0;height:1.5pt" o:hralign="center" o:hrstd="t" o:hr="t" fillcolor="#a0a0a0" stroked="f"/>
        </w:pict>
      </w:r>
    </w:p>
    <w:p w14:paraId="589693D9" w14:textId="77777777" w:rsidR="008A2B94" w:rsidRPr="008A2B94" w:rsidRDefault="008A2B94" w:rsidP="008A2B9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A2B9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Limitações críticas frente à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6"/>
        <w:gridCol w:w="2164"/>
      </w:tblGrid>
      <w:tr w:rsidR="008A2B94" w:rsidRPr="008A2B94" w14:paraId="635E43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2D15D" w14:textId="77777777" w:rsidR="008A2B94" w:rsidRPr="008A2B94" w:rsidRDefault="008A2B94" w:rsidP="008A2B94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8A2B9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E1694FC" w14:textId="77777777" w:rsidR="008A2B94" w:rsidRPr="008A2B94" w:rsidRDefault="008A2B94" w:rsidP="008A2B94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8A2B9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8A2B94" w:rsidRPr="008A2B94" w14:paraId="58400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E5798" w14:textId="77777777" w:rsidR="008A2B94" w:rsidRPr="008A2B94" w:rsidRDefault="008A2B94" w:rsidP="008A2B9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A2B9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física de LT</w:t>
            </w:r>
          </w:p>
        </w:tc>
        <w:tc>
          <w:tcPr>
            <w:tcW w:w="0" w:type="auto"/>
            <w:vAlign w:val="center"/>
            <w:hideMark/>
          </w:tcPr>
          <w:p w14:paraId="685321AE" w14:textId="77777777" w:rsidR="008A2B94" w:rsidRPr="008A2B94" w:rsidRDefault="008A2B94" w:rsidP="008A2B9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A2B9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8A2B9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inexistente</w:t>
            </w:r>
          </w:p>
        </w:tc>
      </w:tr>
      <w:tr w:rsidR="008A2B94" w:rsidRPr="008A2B94" w14:paraId="1DAA3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52E24" w14:textId="77777777" w:rsidR="008A2B94" w:rsidRPr="008A2B94" w:rsidRDefault="008A2B94" w:rsidP="008A2B9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A2B9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 fragilidade próprias</w:t>
            </w:r>
          </w:p>
        </w:tc>
        <w:tc>
          <w:tcPr>
            <w:tcW w:w="0" w:type="auto"/>
            <w:vAlign w:val="center"/>
            <w:hideMark/>
          </w:tcPr>
          <w:p w14:paraId="1227D886" w14:textId="77777777" w:rsidR="008A2B94" w:rsidRPr="008A2B94" w:rsidRDefault="008A2B94" w:rsidP="008A2B9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A2B9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8A2B9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inexistente</w:t>
            </w:r>
          </w:p>
        </w:tc>
      </w:tr>
      <w:tr w:rsidR="008A2B94" w:rsidRPr="008A2B94" w14:paraId="513EF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B93D3" w14:textId="77777777" w:rsidR="008A2B94" w:rsidRPr="008A2B94" w:rsidRDefault="008A2B94" w:rsidP="008A2B9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A2B9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quantitativo de resiliência</w:t>
            </w:r>
          </w:p>
        </w:tc>
        <w:tc>
          <w:tcPr>
            <w:tcW w:w="0" w:type="auto"/>
            <w:vAlign w:val="center"/>
            <w:hideMark/>
          </w:tcPr>
          <w:p w14:paraId="6802DF57" w14:textId="77777777" w:rsidR="008A2B94" w:rsidRPr="008A2B94" w:rsidRDefault="008A2B94" w:rsidP="008A2B9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A2B9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8A2B9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inexistente</w:t>
            </w:r>
          </w:p>
        </w:tc>
      </w:tr>
      <w:tr w:rsidR="008A2B94" w:rsidRPr="008A2B94" w14:paraId="2416C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B3905" w14:textId="77777777" w:rsidR="008A2B94" w:rsidRPr="008A2B94" w:rsidRDefault="008A2B94" w:rsidP="008A2B9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A2B9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Vinculação direta clima → dano → reparo → recuperação</w:t>
            </w:r>
          </w:p>
        </w:tc>
        <w:tc>
          <w:tcPr>
            <w:tcW w:w="0" w:type="auto"/>
            <w:vAlign w:val="center"/>
            <w:hideMark/>
          </w:tcPr>
          <w:p w14:paraId="331768A8" w14:textId="77777777" w:rsidR="008A2B94" w:rsidRPr="008A2B94" w:rsidRDefault="008A2B94" w:rsidP="008A2B9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A2B9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8A2B9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apenas conceitual</w:t>
            </w:r>
          </w:p>
        </w:tc>
      </w:tr>
      <w:tr w:rsidR="008A2B94" w:rsidRPr="008A2B94" w14:paraId="229DA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29E96" w14:textId="77777777" w:rsidR="008A2B94" w:rsidRPr="008A2B94" w:rsidRDefault="008A2B94" w:rsidP="008A2B9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A2B9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Foco específico em LT</w:t>
            </w:r>
          </w:p>
        </w:tc>
        <w:tc>
          <w:tcPr>
            <w:tcW w:w="0" w:type="auto"/>
            <w:vAlign w:val="center"/>
            <w:hideMark/>
          </w:tcPr>
          <w:p w14:paraId="148A8F07" w14:textId="77777777" w:rsidR="008A2B94" w:rsidRPr="008A2B94" w:rsidRDefault="008A2B94" w:rsidP="008A2B9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A2B9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8A2B9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secundário</w:t>
            </w:r>
          </w:p>
        </w:tc>
      </w:tr>
      <w:tr w:rsidR="008A2B94" w:rsidRPr="008A2B94" w14:paraId="2C885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185D0" w14:textId="77777777" w:rsidR="008A2B94" w:rsidRPr="008A2B94" w:rsidRDefault="008A2B94" w:rsidP="008A2B9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A2B9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Abordagem sistêmica integrada</w:t>
            </w:r>
          </w:p>
        </w:tc>
        <w:tc>
          <w:tcPr>
            <w:tcW w:w="0" w:type="auto"/>
            <w:vAlign w:val="center"/>
            <w:hideMark/>
          </w:tcPr>
          <w:p w14:paraId="3C373210" w14:textId="77777777" w:rsidR="008A2B94" w:rsidRPr="008A2B94" w:rsidRDefault="008A2B94" w:rsidP="008A2B9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A2B9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8A2B9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forte</w:t>
            </w:r>
          </w:p>
        </w:tc>
      </w:tr>
      <w:tr w:rsidR="008A2B94" w:rsidRPr="008A2B94" w14:paraId="26ED4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3D1C7" w14:textId="77777777" w:rsidR="008A2B94" w:rsidRPr="008A2B94" w:rsidRDefault="008A2B94" w:rsidP="008A2B9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A2B9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Base teórica para contextualização</w:t>
            </w:r>
          </w:p>
        </w:tc>
        <w:tc>
          <w:tcPr>
            <w:tcW w:w="0" w:type="auto"/>
            <w:vAlign w:val="center"/>
            <w:hideMark/>
          </w:tcPr>
          <w:p w14:paraId="0A137146" w14:textId="77777777" w:rsidR="008A2B94" w:rsidRPr="008A2B94" w:rsidRDefault="008A2B94" w:rsidP="008A2B9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A2B9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8A2B9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excelente</w:t>
            </w:r>
          </w:p>
        </w:tc>
      </w:tr>
    </w:tbl>
    <w:p w14:paraId="774FD4BC" w14:textId="77777777" w:rsidR="008A2B94" w:rsidRPr="008A2B94" w:rsidRDefault="008A2B94" w:rsidP="008A2B9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</w:t>
      </w:r>
      <w:r w:rsidRPr="008A2B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constrói métricas</w:t>
      </w: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constrói curvas e não mede a resiliência da linha como ativo físico.</w:t>
      </w:r>
    </w:p>
    <w:p w14:paraId="4CA11D64" w14:textId="77777777" w:rsidR="008A2B94" w:rsidRPr="008A2B94" w:rsidRDefault="008A2B94" w:rsidP="008A2B9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35E04C7">
          <v:rect id="_x0000_i1030" style="width:0;height:1.5pt" o:hralign="center" o:hrstd="t" o:hr="t" fillcolor="#a0a0a0" stroked="f"/>
        </w:pict>
      </w:r>
    </w:p>
    <w:p w14:paraId="5BF17126" w14:textId="77777777" w:rsidR="008A2B94" w:rsidRPr="008A2B94" w:rsidRDefault="008A2B94" w:rsidP="008A2B9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A2B9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Valor real para sua tese</w:t>
      </w:r>
    </w:p>
    <w:p w14:paraId="588EA741" w14:textId="77777777" w:rsidR="008A2B94" w:rsidRPr="008A2B94" w:rsidRDefault="008A2B94" w:rsidP="008A2B9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extremamente valioso para:</w:t>
      </w:r>
    </w:p>
    <w:p w14:paraId="73B34A64" w14:textId="77777777" w:rsidR="008A2B94" w:rsidRPr="008A2B94" w:rsidRDefault="008A2B94" w:rsidP="008A2B9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8A2B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introdução geral da tese</w:t>
      </w: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039E01B" w14:textId="77777777" w:rsidR="008A2B94" w:rsidRPr="008A2B94" w:rsidRDefault="008A2B94" w:rsidP="008A2B9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construção do conceito de </w:t>
      </w:r>
      <w:proofErr w:type="spellStart"/>
      <w:r w:rsidRPr="008A2B9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nexus</w:t>
      </w:r>
      <w:proofErr w:type="spellEnd"/>
      <w:r w:rsidRPr="008A2B9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clima-energia</w:t>
      </w: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757365E" w14:textId="77777777" w:rsidR="008A2B94" w:rsidRPr="008A2B94" w:rsidRDefault="008A2B94" w:rsidP="008A2B9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justificativa científica da relevância do tema;</w:t>
      </w:r>
    </w:p>
    <w:p w14:paraId="37CD5D5C" w14:textId="77777777" w:rsidR="008A2B94" w:rsidRPr="008A2B94" w:rsidRDefault="008A2B94" w:rsidP="008A2B9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fundamentação da necessidade de novos índices de resiliência física;</w:t>
      </w:r>
    </w:p>
    <w:p w14:paraId="5C836883" w14:textId="77777777" w:rsidR="008A2B94" w:rsidRPr="008A2B94" w:rsidRDefault="008A2B94" w:rsidP="008A2B9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enquadramento político-técnico e interdisciplinar.</w:t>
      </w:r>
    </w:p>
    <w:p w14:paraId="384D5E7B" w14:textId="77777777" w:rsidR="008A2B94" w:rsidRPr="008A2B94" w:rsidRDefault="008A2B94" w:rsidP="008A2B9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Mas </w:t>
      </w:r>
      <w:r w:rsidRPr="008A2B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serve</w:t>
      </w: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0B2E55F3" w14:textId="77777777" w:rsidR="008A2B94" w:rsidRPr="008A2B94" w:rsidRDefault="008A2B94" w:rsidP="008A2B9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Definir metodologia quantitativa do seu índice;</w:t>
      </w:r>
    </w:p>
    <w:p w14:paraId="0BA406C6" w14:textId="77777777" w:rsidR="008A2B94" w:rsidRPr="008A2B94" w:rsidRDefault="008A2B94" w:rsidP="008A2B9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Calibrar curvas de fragilidade;</w:t>
      </w:r>
    </w:p>
    <w:p w14:paraId="2EA495F3" w14:textId="77777777" w:rsidR="008A2B94" w:rsidRPr="008A2B94" w:rsidRDefault="008A2B94" w:rsidP="008A2B9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Gerar parâmetros físicos de linhas;</w:t>
      </w:r>
    </w:p>
    <w:p w14:paraId="7B1951B5" w14:textId="77777777" w:rsidR="008A2B94" w:rsidRPr="008A2B94" w:rsidRDefault="008A2B94" w:rsidP="008A2B9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Implementar modelos de confiabilidade/resiliência específicos de LT.</w:t>
      </w:r>
    </w:p>
    <w:p w14:paraId="15608312" w14:textId="77777777" w:rsidR="008A2B94" w:rsidRPr="008A2B94" w:rsidRDefault="008A2B94" w:rsidP="008A2B9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8EA0DED">
          <v:rect id="_x0000_i1031" style="width:0;height:1.5pt" o:hralign="center" o:hrstd="t" o:hr="t" fillcolor="#a0a0a0" stroked="f"/>
        </w:pict>
      </w:r>
    </w:p>
    <w:p w14:paraId="3290F5D3" w14:textId="77777777" w:rsidR="008A2B94" w:rsidRPr="008A2B94" w:rsidRDefault="008A2B94" w:rsidP="008A2B9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A2B9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fundamentada</w:t>
      </w:r>
    </w:p>
    <w:p w14:paraId="7E336089" w14:textId="77777777" w:rsidR="008A2B94" w:rsidRPr="008A2B94" w:rsidRDefault="008A2B94" w:rsidP="008A2B9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DECISÃO: GUARDAR</w:t>
      </w:r>
    </w:p>
    <w:p w14:paraId="140B7384" w14:textId="77777777" w:rsidR="008A2B94" w:rsidRPr="008A2B94" w:rsidRDefault="008A2B94" w:rsidP="008A2B9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técnica:</w:t>
      </w:r>
    </w:p>
    <w:p w14:paraId="165B394A" w14:textId="77777777" w:rsidR="008A2B94" w:rsidRPr="008A2B94" w:rsidRDefault="008A2B94" w:rsidP="008A2B9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Artigo de altíssimo valor conceitual e estratégico;</w:t>
      </w:r>
    </w:p>
    <w:p w14:paraId="44B19769" w14:textId="77777777" w:rsidR="008A2B94" w:rsidRPr="008A2B94" w:rsidRDefault="008A2B94" w:rsidP="008A2B9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Excelente para contextualização, motivação e justificativa da tese;</w:t>
      </w:r>
    </w:p>
    <w:p w14:paraId="6C0A7494" w14:textId="77777777" w:rsidR="008A2B94" w:rsidRPr="008A2B94" w:rsidRDefault="008A2B94" w:rsidP="008A2B9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Reforça a lacuna que sua tese pretende preencher: ausência de métricas físicas robustas para resiliência de linhas de transmissão.</w:t>
      </w:r>
    </w:p>
    <w:p w14:paraId="68273F02" w14:textId="77777777" w:rsidR="008A2B94" w:rsidRPr="008A2B94" w:rsidRDefault="008A2B94" w:rsidP="008A2B9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6250973">
          <v:rect id="_x0000_i1032" style="width:0;height:1.5pt" o:hralign="center" o:hrstd="t" o:hr="t" fillcolor="#a0a0a0" stroked="f"/>
        </w:pict>
      </w:r>
    </w:p>
    <w:p w14:paraId="44A929A3" w14:textId="77777777" w:rsidR="008A2B94" w:rsidRPr="008A2B94" w:rsidRDefault="008A2B94" w:rsidP="008A2B9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A2B9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(padrão da sua base)</w:t>
      </w:r>
    </w:p>
    <w:p w14:paraId="28AF19FF" w14:textId="77777777" w:rsidR="008A2B94" w:rsidRPr="008A2B94" w:rsidRDefault="008A2B94" w:rsidP="008A2B9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608525EC" w14:textId="77777777" w:rsidR="008A2B94" w:rsidRPr="008A2B94" w:rsidRDefault="008A2B94" w:rsidP="008A2B9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Nexus clima-energia, impactos sistêmicos de eventos extremos e estratégias de adaptação do sistema elétrico</w:t>
      </w:r>
    </w:p>
    <w:p w14:paraId="6F0CCA37" w14:textId="77777777" w:rsidR="008A2B94" w:rsidRPr="008A2B94" w:rsidRDefault="008A2B94" w:rsidP="008A2B9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Alto</w:t>
      </w:r>
    </w:p>
    <w:p w14:paraId="58B68701" w14:textId="77777777" w:rsidR="008A2B94" w:rsidRPr="008A2B94" w:rsidRDefault="008A2B94" w:rsidP="008A2B9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6D662846" w14:textId="77777777" w:rsidR="008A2B94" w:rsidRPr="008A2B94" w:rsidRDefault="008A2B94" w:rsidP="008A2B94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0323E963" w14:textId="77777777" w:rsidR="008A2B94" w:rsidRPr="008A2B94" w:rsidRDefault="008A2B94" w:rsidP="008A2B94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13BD3A6F" w14:textId="77777777" w:rsidR="008A2B94" w:rsidRPr="008A2B94" w:rsidRDefault="008A2B94" w:rsidP="008A2B94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5D776208" w14:textId="77777777" w:rsidR="008A2B94" w:rsidRPr="008A2B94" w:rsidRDefault="008A2B94" w:rsidP="008A2B94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encontrada</w:t>
      </w:r>
    </w:p>
    <w:p w14:paraId="47F8B61B" w14:textId="77777777" w:rsidR="008A2B94" w:rsidRPr="008A2B94" w:rsidRDefault="008A2B94" w:rsidP="008A2B9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final (Resiliência das Linhas de Transmissão):</w:t>
      </w: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A2B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7,5 / 10</w:t>
      </w:r>
    </w:p>
    <w:p w14:paraId="2B6F048C" w14:textId="77777777" w:rsidR="008A2B94" w:rsidRPr="008A2B94" w:rsidRDefault="008A2B94" w:rsidP="008A2B9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5E85E24">
          <v:rect id="_x0000_i1033" style="width:0;height:1.5pt" o:hralign="center" o:hrstd="t" o:hr="t" fillcolor="#a0a0a0" stroked="f"/>
        </w:pict>
      </w:r>
    </w:p>
    <w:p w14:paraId="5D0E476C" w14:textId="77777777" w:rsidR="008A2B94" w:rsidRPr="008A2B94" w:rsidRDefault="008A2B94" w:rsidP="008A2B9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A2B9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Síntese técnica final</w:t>
      </w:r>
    </w:p>
    <w:p w14:paraId="07D6EEE7" w14:textId="77777777" w:rsidR="008A2B94" w:rsidRPr="008A2B94" w:rsidRDefault="008A2B94" w:rsidP="008A2B9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é um artigo </w:t>
      </w:r>
      <w:r w:rsidRPr="008A2B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estruturalmente estratégico</w:t>
      </w: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sua tese.</w:t>
      </w: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Ele legitima o problema científico, mostra a escala do desafio, conecta clima, energia e infraestrutura e demonstra que a literatura ainda é fragmentada quando o assunto é </w:t>
      </w:r>
      <w:r w:rsidRPr="008A2B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mensurável das linhas de transmissão</w:t>
      </w: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B97C046" w14:textId="77777777" w:rsidR="008A2B94" w:rsidRPr="008A2B94" w:rsidRDefault="008A2B94" w:rsidP="008A2B9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não resolve o seu problema científico.</w:t>
      </w:r>
      <w:r w:rsidRPr="008A2B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Ele prova que o seu problema científico existe.</w:t>
      </w:r>
    </w:p>
    <w:p w14:paraId="082B84C3" w14:textId="77777777" w:rsidR="00FC0BB2" w:rsidRPr="008A2B94" w:rsidRDefault="00FC0BB2"/>
    <w:sectPr w:rsidR="00FC0BB2" w:rsidRPr="008A2B94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32AFA"/>
    <w:multiLevelType w:val="multilevel"/>
    <w:tmpl w:val="D8A2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51D27"/>
    <w:multiLevelType w:val="multilevel"/>
    <w:tmpl w:val="1FE4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712C4"/>
    <w:multiLevelType w:val="multilevel"/>
    <w:tmpl w:val="1A22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F79EF"/>
    <w:multiLevelType w:val="multilevel"/>
    <w:tmpl w:val="0FE0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2B3D83"/>
    <w:multiLevelType w:val="multilevel"/>
    <w:tmpl w:val="FC84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5810DB"/>
    <w:multiLevelType w:val="multilevel"/>
    <w:tmpl w:val="A3E8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AE649D"/>
    <w:multiLevelType w:val="multilevel"/>
    <w:tmpl w:val="6500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736E07"/>
    <w:multiLevelType w:val="multilevel"/>
    <w:tmpl w:val="A04A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921951">
    <w:abstractNumId w:val="6"/>
  </w:num>
  <w:num w:numId="2" w16cid:durableId="834103965">
    <w:abstractNumId w:val="1"/>
  </w:num>
  <w:num w:numId="3" w16cid:durableId="1098911985">
    <w:abstractNumId w:val="4"/>
  </w:num>
  <w:num w:numId="4" w16cid:durableId="186917139">
    <w:abstractNumId w:val="3"/>
  </w:num>
  <w:num w:numId="5" w16cid:durableId="1849755507">
    <w:abstractNumId w:val="2"/>
  </w:num>
  <w:num w:numId="6" w16cid:durableId="326977696">
    <w:abstractNumId w:val="0"/>
  </w:num>
  <w:num w:numId="7" w16cid:durableId="915087448">
    <w:abstractNumId w:val="5"/>
  </w:num>
  <w:num w:numId="8" w16cid:durableId="10803235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BB2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A2B94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C0BB2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992DC"/>
  <w15:chartTrackingRefBased/>
  <w15:docId w15:val="{3DA52D1D-FB5D-4F79-8B33-F77E4863A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B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BB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BB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BB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BB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BB2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BB2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BB2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BB2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BB2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FC0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BB2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FC0B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2B94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8A2B94"/>
    <w:rPr>
      <w:i/>
      <w:iCs/>
    </w:rPr>
  </w:style>
  <w:style w:type="character" w:customStyle="1" w:styleId="relative">
    <w:name w:val="relative"/>
    <w:basedOn w:val="DefaultParagraphFont"/>
    <w:rsid w:val="008A2B94"/>
  </w:style>
  <w:style w:type="paragraph" w:customStyle="1" w:styleId="not-prose">
    <w:name w:val="not-prose"/>
    <w:basedOn w:val="Normal"/>
    <w:rsid w:val="008A2B94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8A2B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786</Words>
  <Characters>4250</Characters>
  <Application>Microsoft Office Word</Application>
  <DocSecurity>0</DocSecurity>
  <Lines>35</Lines>
  <Paragraphs>10</Paragraphs>
  <ScaleCrop>false</ScaleCrop>
  <Company/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2026-01-12T13:13:00Z</dcterms:created>
  <dcterms:modified xsi:type="dcterms:W3CDTF">2026-01-12T13:13:00Z</dcterms:modified>
</cp:coreProperties>
</file>