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79A8" w14:textId="337BF5D0" w:rsidR="00AC5231" w:rsidRDefault="003131A5">
      <w:pPr>
        <w:rPr>
          <w:lang w:val="en-US"/>
        </w:rPr>
      </w:pPr>
      <w:r w:rsidRPr="003131A5">
        <w:rPr>
          <w:lang w:val="en-US"/>
        </w:rPr>
        <w:t>2025 Dissecting resilience curve archetypes and properties in human systems facing weather hazards-NATURE</w:t>
      </w:r>
    </w:p>
    <w:p w14:paraId="4C42BBBA" w14:textId="77777777" w:rsidR="003131A5" w:rsidRDefault="003131A5">
      <w:pPr>
        <w:rPr>
          <w:lang w:val="en-US"/>
        </w:rPr>
      </w:pPr>
    </w:p>
    <w:p w14:paraId="5668751F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(2025)</w:t>
      </w:r>
    </w:p>
    <w:p w14:paraId="006207D3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Título: </w:t>
      </w:r>
      <w:r w:rsidRPr="008B57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Dissecting resilience curve archetypes and properties in human systems facing weather hazards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Chia-Wei Hsu; Ali Mostafavi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8B57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Scientific Reports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Springer Nature, 2025, Artigo nº 11897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10.1038/s41598-025-95909-8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Arquivo: </w:t>
      </w:r>
      <w:r w:rsidRPr="008B5705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2025 Dissecting resilience curve archetypes and properties in human systems facing weather hazards-NATURE.pdf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BD2C9CC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Dissecting resilience curv…</w:t>
      </w:r>
    </w:p>
    <w:p w14:paraId="70946E06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B6187B">
          <v:rect id="_x0000_i1025" style="width:0;height:1.5pt" o:hralign="center" o:hrstd="t" o:hr="t" fillcolor="#a0a0a0" stroked="f"/>
        </w:pict>
      </w:r>
    </w:p>
    <w:p w14:paraId="094DDF62" w14:textId="77777777" w:rsidR="008B5705" w:rsidRPr="008B5705" w:rsidRDefault="008B5705" w:rsidP="008B570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0B7F682E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inteiramente dedicado à caracterização empírica de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 de sistemas humanos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mobilidade populacional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proxy de funcionalidade.</w:t>
      </w:r>
    </w:p>
    <w:p w14:paraId="31CC5B51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analisado não é infraestrutura elétrica, nem infraestrutura física em geral, mas sim:</w:t>
      </w:r>
    </w:p>
    <w:p w14:paraId="07D80B85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humano agregado, medido por fluxos de deslocamento entre áreas censitárias.</w:t>
      </w:r>
    </w:p>
    <w:p w14:paraId="063E9FAC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é:</w:t>
      </w:r>
    </w:p>
    <w:p w14:paraId="2B803F5C" w14:textId="77777777" w:rsidR="008B5705" w:rsidRPr="008B5705" w:rsidRDefault="008B5705" w:rsidP="008B57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sair do uso meramente conceitual das “resilience curves”;</w:t>
      </w:r>
    </w:p>
    <w:p w14:paraId="720B76E6" w14:textId="77777777" w:rsidR="008B5705" w:rsidRPr="008B5705" w:rsidRDefault="008B5705" w:rsidP="008B57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arquétipos universais de curvas de resiliência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DD4486" w14:textId="77777777" w:rsidR="008B5705" w:rsidRPr="008B5705" w:rsidRDefault="008B5705" w:rsidP="008B570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estabelecer propriedades matemáticas e limiares críticos dessas curvas.</w:t>
      </w:r>
    </w:p>
    <w:p w14:paraId="0F9AA2F9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dados são construídos a partir de:</w:t>
      </w:r>
    </w:p>
    <w:p w14:paraId="3A6AD937" w14:textId="77777777" w:rsidR="008B5705" w:rsidRPr="008B5705" w:rsidRDefault="008B5705" w:rsidP="008B57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mais de 2000 curvas empíricas,</w:t>
      </w:r>
    </w:p>
    <w:p w14:paraId="301BD3A5" w14:textId="77777777" w:rsidR="008B5705" w:rsidRPr="008B5705" w:rsidRDefault="008B5705" w:rsidP="008B57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reais: furacões Ida, Harvey, Laura e a tempestade de inverno Uri,</w:t>
      </w:r>
    </w:p>
    <w:p w14:paraId="3693316A" w14:textId="77777777" w:rsidR="008B5705" w:rsidRPr="008B5705" w:rsidRDefault="008B5705" w:rsidP="008B570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de mobilidade provenientes da empresa Spectus. </w:t>
      </w:r>
    </w:p>
    <w:p w14:paraId="47DB8C7E" w14:textId="77777777" w:rsidR="008B5705" w:rsidRPr="008B5705" w:rsidRDefault="008B5705" w:rsidP="008B57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Dissecting resilience curv…</w:t>
      </w:r>
    </w:p>
    <w:p w14:paraId="4CA9A792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Portanto, o foco é:</w:t>
      </w:r>
    </w:p>
    <w:p w14:paraId="238E782A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comportamental de sistemas humanos frente a desastres meteorológicos, não resiliência de infraestrutura física.</w:t>
      </w:r>
    </w:p>
    <w:p w14:paraId="2BA49ADB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D5F849">
          <v:rect id="_x0000_i1026" style="width:0;height:1.5pt" o:hralign="center" o:hrstd="t" o:hr="t" fillcolor="#a0a0a0" stroked="f"/>
        </w:pict>
      </w:r>
    </w:p>
    <w:p w14:paraId="64D594DB" w14:textId="77777777" w:rsidR="008B5705" w:rsidRPr="008B5705" w:rsidRDefault="008B5705" w:rsidP="008B570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(conceituais e metodológicas)</w:t>
      </w:r>
    </w:p>
    <w:p w14:paraId="70BC7278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Apesar de não tratar de linhas de transmissão, este artigo é extremamente relevante para o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 matemático de curva de resiliência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você pretende usar na sua tese.</w:t>
      </w:r>
    </w:p>
    <w:p w14:paraId="0880486E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Definição formal da curva de resiliência</w:t>
      </w:r>
    </w:p>
    <w:p w14:paraId="3C67478D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funcionalidade é definida como:</w:t>
      </w:r>
    </w:p>
    <w:p w14:paraId="6130D0C6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desempenho observado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desempenho basal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8C632FE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curva de resiliência é analisada por:</w:t>
      </w:r>
    </w:p>
    <w:p w14:paraId="569F05CD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profundidade do impacto,</w:t>
      </w:r>
    </w:p>
    <w:p w14:paraId="2DAE66E9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residual,</w:t>
      </w:r>
    </w:p>
    <w:p w14:paraId="16AEBF88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da disrupção,</w:t>
      </w:r>
    </w:p>
    <w:p w14:paraId="48F67170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falha,</w:t>
      </w:r>
    </w:p>
    <w:p w14:paraId="316AB5E6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recuperação,</w:t>
      </w:r>
    </w:p>
    <w:p w14:paraId="65D0F4B8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acumulado,</w:t>
      </w:r>
    </w:p>
    <w:p w14:paraId="1C493194" w14:textId="77777777" w:rsidR="008B5705" w:rsidRPr="008B5705" w:rsidRDefault="008B5705" w:rsidP="008B570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estabilidade temporal. </w:t>
      </w:r>
    </w:p>
    <w:p w14:paraId="3EFFC279" w14:textId="77777777" w:rsidR="008B5705" w:rsidRPr="008B5705" w:rsidRDefault="008B5705" w:rsidP="008B570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Dissecting resilience curv…</w:t>
      </w:r>
    </w:p>
    <w:p w14:paraId="74D46F46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formalismo matemático que você pode reutilizar diretamente para linhas de transmissão:</w:t>
      </w:r>
    </w:p>
    <w:p w14:paraId="14BDD009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capacidade el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trica dispon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ı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vel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capacidade nominal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0E2A9A2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A2B494">
          <v:rect id="_x0000_i1027" style="width:0;height:1.5pt" o:hralign="center" o:hrstd="t" o:hr="t" fillcolor="#a0a0a0" stroked="f"/>
        </w:pict>
      </w:r>
    </w:p>
    <w:p w14:paraId="229286D1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Extração sistemática de métricas da curva</w:t>
      </w:r>
    </w:p>
    <w:p w14:paraId="6A4AC708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Tabela 2 do artigo são definidos formalmente: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960"/>
      </w:tblGrid>
      <w:tr w:rsidR="008B5705" w:rsidRPr="008B5705" w14:paraId="57CA4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26635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9D7D31A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Métrica</w:t>
            </w:r>
          </w:p>
        </w:tc>
      </w:tr>
      <w:tr w:rsidR="008B5705" w:rsidRPr="008B5705" w14:paraId="7EA1E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A178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4FEE28D9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desempenho residual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oMath>
          </w:p>
        </w:tc>
      </w:tr>
      <w:tr w:rsidR="008B5705" w:rsidRPr="008B5705" w14:paraId="53C31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A7B6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14:paraId="1546AF63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</m:t>
                    </m:r>
                  </m:sub>
                </m:sSub>
              </m:oMath>
            </m:oMathPara>
          </w:p>
        </w:tc>
      </w:tr>
      <w:tr w:rsidR="008B5705" w:rsidRPr="008B5705" w14:paraId="44B2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9078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Integral</w:t>
            </w:r>
          </w:p>
        </w:tc>
        <w:tc>
          <w:tcPr>
            <w:tcW w:w="0" w:type="auto"/>
            <w:vAlign w:val="center"/>
            <w:hideMark/>
          </w:tcPr>
          <w:p w14:paraId="155A4FC5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∫(1-p(t))dt</m:t>
                </m:r>
              </m:oMath>
            </m:oMathPara>
          </w:p>
        </w:tc>
      </w:tr>
      <w:tr w:rsidR="008B5705" w:rsidRPr="008B5705" w14:paraId="4257D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9841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Taxas</w:t>
            </w:r>
          </w:p>
        </w:tc>
        <w:tc>
          <w:tcPr>
            <w:tcW w:w="0" w:type="auto"/>
            <w:vAlign w:val="center"/>
            <w:hideMark/>
          </w:tcPr>
          <w:p w14:paraId="0418B156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 recuperação</w:t>
            </w:r>
          </w:p>
        </w:tc>
      </w:tr>
      <w:tr w:rsidR="008B5705" w:rsidRPr="008B5705" w14:paraId="13FB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CAE8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Estabilidade</w:t>
            </w:r>
          </w:p>
        </w:tc>
        <w:tc>
          <w:tcPr>
            <w:tcW w:w="0" w:type="auto"/>
            <w:vAlign w:val="center"/>
            <w:hideMark/>
          </w:tcPr>
          <w:p w14:paraId="0B81F75B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variância residual em torno da tendência</w:t>
            </w:r>
          </w:p>
        </w:tc>
      </w:tr>
    </w:tbl>
    <w:p w14:paraId="24F02302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Dissecting resilience curv…</w:t>
      </w:r>
    </w:p>
    <w:p w14:paraId="2B7BCC7C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conjunto é praticamente um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manual matemático de construção de um índice de resiliência baseado em curva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6072D5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F6641D">
          <v:rect id="_x0000_i1028" style="width:0;height:1.5pt" o:hralign="center" o:hrstd="t" o:hr="t" fillcolor="#a0a0a0" stroked="f"/>
        </w:pict>
      </w:r>
    </w:p>
    <w:p w14:paraId="5A2241A6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2.3 Arquétipos universais de curvas de resiliência</w:t>
      </w:r>
    </w:p>
    <w:p w14:paraId="6F3D6933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identifica três arquétipos fundamentais: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007"/>
      </w:tblGrid>
      <w:tr w:rsidR="008B5705" w:rsidRPr="008B5705" w14:paraId="18CE3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9B8F3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38F9A7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Característica</w:t>
            </w:r>
          </w:p>
        </w:tc>
      </w:tr>
      <w:tr w:rsidR="008B5705" w:rsidRPr="008B5705" w14:paraId="07015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80B9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Tipo I</w:t>
            </w:r>
          </w:p>
        </w:tc>
        <w:tc>
          <w:tcPr>
            <w:tcW w:w="0" w:type="auto"/>
            <w:vAlign w:val="center"/>
            <w:hideMark/>
          </w:tcPr>
          <w:p w14:paraId="30DC1AEA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Baixo impacto, recuperação rápida</w:t>
            </w:r>
          </w:p>
        </w:tc>
      </w:tr>
      <w:tr w:rsidR="008B5705" w:rsidRPr="008B5705" w14:paraId="4F220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CBD0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Tipo II</w:t>
            </w:r>
          </w:p>
        </w:tc>
        <w:tc>
          <w:tcPr>
            <w:tcW w:w="0" w:type="auto"/>
            <w:vAlign w:val="center"/>
            <w:hideMark/>
          </w:tcPr>
          <w:p w14:paraId="568BE020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moderado, recuperação bimodal</w:t>
            </w:r>
          </w:p>
        </w:tc>
      </w:tr>
      <w:tr w:rsidR="008B5705" w:rsidRPr="008B5705" w14:paraId="014C5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D84A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Tipo III</w:t>
            </w:r>
          </w:p>
        </w:tc>
        <w:tc>
          <w:tcPr>
            <w:tcW w:w="0" w:type="auto"/>
            <w:vAlign w:val="center"/>
            <w:hideMark/>
          </w:tcPr>
          <w:p w14:paraId="318974A3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Alto impacto, recuperação lenta</w:t>
            </w:r>
          </w:p>
        </w:tc>
      </w:tr>
    </w:tbl>
    <w:p w14:paraId="69CB1FBE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Dissecting resilience curv…</w:t>
      </w:r>
    </w:p>
    <w:p w14:paraId="308D9F75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conceito é profundamente compatível com a sua tese:</w:t>
      </w:r>
    </w:p>
    <w:p w14:paraId="442B0BDE" w14:textId="77777777" w:rsidR="008B5705" w:rsidRPr="008B5705" w:rsidRDefault="008B5705" w:rsidP="008B57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I → linhas pouco afetadas</w:t>
      </w:r>
    </w:p>
    <w:p w14:paraId="42731E9D" w14:textId="77777777" w:rsidR="008B5705" w:rsidRPr="008B5705" w:rsidRDefault="008B5705" w:rsidP="008B57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II → linhas com dano moderado</w:t>
      </w:r>
    </w:p>
    <w:p w14:paraId="556A3424" w14:textId="77777777" w:rsidR="008B5705" w:rsidRPr="008B5705" w:rsidRDefault="008B5705" w:rsidP="008B570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III → colapso estrutural severo</w:t>
      </w:r>
    </w:p>
    <w:p w14:paraId="665F3160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6B77EA">
          <v:rect id="_x0000_i1029" style="width:0;height:1.5pt" o:hralign="center" o:hrstd="t" o:hr="t" fillcolor="#a0a0a0" stroked="f"/>
        </w:pict>
      </w:r>
    </w:p>
    <w:p w14:paraId="6CF62A15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Limiares críticos quantitativos</w:t>
      </w:r>
    </w:p>
    <w:p w14:paraId="3AB94B49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define três parâmetros extremamente importantes:</w:t>
      </w:r>
    </w:p>
    <w:p w14:paraId="7189F979" w14:textId="77777777" w:rsidR="008B5705" w:rsidRPr="008B5705" w:rsidRDefault="008B5705" w:rsidP="008B57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BRB – </w:t>
      </w:r>
      <w:r w:rsidRPr="008B57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Bimodal Recovery Breakpoint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20% de perda funcional</w:t>
      </w:r>
    </w:p>
    <w:p w14:paraId="55347B83" w14:textId="77777777" w:rsidR="008B5705" w:rsidRPr="008B5705" w:rsidRDefault="008B5705" w:rsidP="008B57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CFT – </w:t>
      </w:r>
      <w:r w:rsidRPr="008B57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Critical Functional Threshold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≈ 60% de perda</w:t>
      </w:r>
    </w:p>
    <w:p w14:paraId="59732170" w14:textId="77777777" w:rsidR="008B5705" w:rsidRPr="008B5705" w:rsidRDefault="008B5705" w:rsidP="008B570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CFRR – </w:t>
      </w:r>
      <w:r w:rsidRPr="008B57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Critical Functional Recovery Rate</w:t>
      </w:r>
      <w:r w:rsidRPr="008B57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≈ 2,5%/dia</w:t>
      </w:r>
    </w:p>
    <w:p w14:paraId="30D69F27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Dissecting resilience curv…</w:t>
      </w:r>
    </w:p>
    <w:p w14:paraId="34A4705D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raríssimo na literatura:</w:t>
      </w:r>
    </w:p>
    <w:p w14:paraId="2377676B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poucos artigos fornecem valores numéricos explícitos para transições de comportamento de resiliência.</w:t>
      </w:r>
    </w:p>
    <w:p w14:paraId="36C74039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E41B81">
          <v:rect id="_x0000_i1030" style="width:0;height:1.5pt" o:hralign="center" o:hrstd="t" o:hr="t" fillcolor="#a0a0a0" stroked="f"/>
        </w:pict>
      </w:r>
    </w:p>
    <w:p w14:paraId="14F7A812" w14:textId="77777777" w:rsidR="008B5705" w:rsidRPr="008B5705" w:rsidRDefault="008B5705" w:rsidP="008B570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995"/>
      </w:tblGrid>
      <w:tr w:rsidR="008B5705" w:rsidRPr="008B5705" w14:paraId="01F78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77A73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central da sua tese</w:t>
            </w:r>
          </w:p>
        </w:tc>
        <w:tc>
          <w:tcPr>
            <w:tcW w:w="0" w:type="auto"/>
            <w:vAlign w:val="center"/>
            <w:hideMark/>
          </w:tcPr>
          <w:p w14:paraId="60218BA8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8B5705" w:rsidRPr="008B5705" w14:paraId="133F3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8357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1646338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259F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1892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Infraestrutura elétrica</w:t>
            </w:r>
          </w:p>
        </w:tc>
        <w:tc>
          <w:tcPr>
            <w:tcW w:w="0" w:type="auto"/>
            <w:vAlign w:val="center"/>
            <w:hideMark/>
          </w:tcPr>
          <w:p w14:paraId="70CA8D66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2A712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29C6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6D247388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0AED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37D5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Vento, gelo, incêndio em LT</w:t>
            </w:r>
          </w:p>
        </w:tc>
        <w:tc>
          <w:tcPr>
            <w:tcW w:w="0" w:type="auto"/>
            <w:vAlign w:val="center"/>
            <w:hideMark/>
          </w:tcPr>
          <w:p w14:paraId="298FC10B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10F00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5DA4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6972EED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6CB8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E8D1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ENS, LNS</w:t>
            </w:r>
          </w:p>
        </w:tc>
        <w:tc>
          <w:tcPr>
            <w:tcW w:w="0" w:type="auto"/>
            <w:vAlign w:val="center"/>
            <w:hideMark/>
          </w:tcPr>
          <w:p w14:paraId="4E068F6A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3488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C76C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424A3966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01846CB9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não contém:</w:t>
      </w:r>
    </w:p>
    <w:p w14:paraId="504BA815" w14:textId="77777777" w:rsidR="008B5705" w:rsidRPr="008B5705" w:rsidRDefault="008B5705" w:rsidP="008B57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física,</w:t>
      </w:r>
    </w:p>
    <w:p w14:paraId="017C1449" w14:textId="77777777" w:rsidR="008B5705" w:rsidRPr="008B5705" w:rsidRDefault="008B5705" w:rsidP="008B57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engenharia estrutural,</w:t>
      </w:r>
    </w:p>
    <w:p w14:paraId="1022ED9E" w14:textId="77777777" w:rsidR="008B5705" w:rsidRPr="008B5705" w:rsidRDefault="008B5705" w:rsidP="008B570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modelagem de redes elétricas.</w:t>
      </w:r>
    </w:p>
    <w:p w14:paraId="2702899D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um artigo de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ciência de sistemas humanos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engenharia elétrica.</w:t>
      </w:r>
    </w:p>
    <w:p w14:paraId="27660864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00195B">
          <v:rect id="_x0000_i1031" style="width:0;height:1.5pt" o:hralign="center" o:hrstd="t" o:hr="t" fillcolor="#a0a0a0" stroked="f"/>
        </w:pict>
      </w:r>
    </w:p>
    <w:p w14:paraId="105CB6F1" w14:textId="77777777" w:rsidR="008B5705" w:rsidRPr="008B5705" w:rsidRDefault="008B5705" w:rsidP="008B570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4FE2E5C6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8B570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598"/>
      </w:tblGrid>
      <w:tr w:rsidR="008B5705" w:rsidRPr="008B5705" w14:paraId="2FCF1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5B130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FBB4EE9" w14:textId="77777777" w:rsidR="008B5705" w:rsidRPr="008B5705" w:rsidRDefault="008B5705" w:rsidP="008B57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B5705" w:rsidRPr="008B5705" w14:paraId="40A2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934A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resiliência</w:t>
            </w:r>
          </w:p>
        </w:tc>
        <w:tc>
          <w:tcPr>
            <w:tcW w:w="0" w:type="auto"/>
            <w:vAlign w:val="center"/>
            <w:hideMark/>
          </w:tcPr>
          <w:p w14:paraId="0C0F43A5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8B5705" w:rsidRPr="008B5705" w14:paraId="6064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276E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Formalismo matemático</w:t>
            </w:r>
          </w:p>
        </w:tc>
        <w:tc>
          <w:tcPr>
            <w:tcW w:w="0" w:type="auto"/>
            <w:vAlign w:val="center"/>
            <w:hideMark/>
          </w:tcPr>
          <w:p w14:paraId="149983E0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8B5705" w:rsidRPr="008B5705" w14:paraId="7C5B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FC5A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Infraestrutura física</w:t>
            </w:r>
          </w:p>
        </w:tc>
        <w:tc>
          <w:tcPr>
            <w:tcW w:w="0" w:type="auto"/>
            <w:vAlign w:val="center"/>
            <w:hideMark/>
          </w:tcPr>
          <w:p w14:paraId="75FCBFEA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2A4C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75F4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44AF2AC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05" w:rsidRPr="008B5705" w14:paraId="576D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F4F3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físicos</w:t>
            </w:r>
          </w:p>
        </w:tc>
        <w:tc>
          <w:tcPr>
            <w:tcW w:w="0" w:type="auto"/>
            <w:vAlign w:val="center"/>
            <w:hideMark/>
          </w:tcPr>
          <w:p w14:paraId="6A9B0077" w14:textId="77777777" w:rsidR="008B5705" w:rsidRPr="008B5705" w:rsidRDefault="008B5705" w:rsidP="008B57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B57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como contexto</w:t>
            </w:r>
          </w:p>
        </w:tc>
      </w:tr>
    </w:tbl>
    <w:p w14:paraId="2A9960E5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direta: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nula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57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e matemática: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9270615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D96458">
          <v:rect id="_x0000_i1032" style="width:0;height:1.5pt" o:hralign="center" o:hrstd="t" o:hr="t" fillcolor="#a0a0a0" stroked="f"/>
        </w:pict>
      </w:r>
    </w:p>
    <w:p w14:paraId="49214C1D" w14:textId="77777777" w:rsidR="008B5705" w:rsidRPr="008B5705" w:rsidRDefault="008B5705" w:rsidP="008B570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sua tese</w:t>
      </w:r>
    </w:p>
    <w:p w14:paraId="1D71D160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ouro conceitual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não sendo técnico-elétrico.</w:t>
      </w:r>
    </w:p>
    <w:p w14:paraId="327A0560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 usado para:</w:t>
      </w:r>
    </w:p>
    <w:p w14:paraId="0E2D01E1" w14:textId="77777777" w:rsidR="008B5705" w:rsidRPr="008B5705" w:rsidRDefault="008B5705" w:rsidP="008B57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formalmente sua curva de resiliência elétrica;</w:t>
      </w:r>
    </w:p>
    <w:p w14:paraId="6FADCB95" w14:textId="77777777" w:rsidR="008B5705" w:rsidRPr="008B5705" w:rsidRDefault="008B5705" w:rsidP="008B57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métricas matemáticas;</w:t>
      </w:r>
    </w:p>
    <w:p w14:paraId="796811D4" w14:textId="77777777" w:rsidR="008B5705" w:rsidRPr="008B5705" w:rsidRDefault="008B5705" w:rsidP="008B57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seu índice;</w:t>
      </w:r>
    </w:p>
    <w:p w14:paraId="2880F837" w14:textId="77777777" w:rsidR="008B5705" w:rsidRPr="008B5705" w:rsidRDefault="008B5705" w:rsidP="008B57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escolha de áreas sob a curva;</w:t>
      </w:r>
    </w:p>
    <w:p w14:paraId="76BF15BE" w14:textId="77777777" w:rsidR="008B5705" w:rsidRPr="008B5705" w:rsidRDefault="008B5705" w:rsidP="008B57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taxas de recuperação e falha;</w:t>
      </w:r>
    </w:p>
    <w:p w14:paraId="1BB209F8" w14:textId="77777777" w:rsidR="008B5705" w:rsidRPr="008B5705" w:rsidRDefault="008B5705" w:rsidP="008B570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tipologias de comportamento de linhas.</w:t>
      </w:r>
    </w:p>
    <w:p w14:paraId="183530F5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fornece a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linguagem matemática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4BA3F3E1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EB44DC">
          <v:rect id="_x0000_i1033" style="width:0;height:1.5pt" o:hralign="center" o:hrstd="t" o:hr="t" fillcolor="#a0a0a0" stroked="f"/>
        </w:pict>
      </w:r>
    </w:p>
    <w:p w14:paraId="6BCFE683" w14:textId="77777777" w:rsidR="008B5705" w:rsidRPr="008B5705" w:rsidRDefault="008B5705" w:rsidP="008B570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21CB1F63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base conceitual e matemática, não física)</w:t>
      </w:r>
    </w:p>
    <w:p w14:paraId="087FCCBE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Justificativa: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Mesmo não tratando de linhas de transmissão, este artigo:</w:t>
      </w:r>
    </w:p>
    <w:p w14:paraId="29DE5C35" w14:textId="77777777" w:rsidR="008B5705" w:rsidRPr="008B5705" w:rsidRDefault="008B5705" w:rsidP="008B57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mais rigorosos já publicados sobre curvas de resiliência;</w:t>
      </w:r>
    </w:p>
    <w:p w14:paraId="52842629" w14:textId="77777777" w:rsidR="008B5705" w:rsidRPr="008B5705" w:rsidRDefault="008B5705" w:rsidP="008B57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métricas formais;</w:t>
      </w:r>
    </w:p>
    <w:p w14:paraId="32B8C29F" w14:textId="77777777" w:rsidR="008B5705" w:rsidRPr="008B5705" w:rsidRDefault="008B5705" w:rsidP="008B57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limiares quantitativos;</w:t>
      </w:r>
    </w:p>
    <w:p w14:paraId="750F0B6D" w14:textId="77777777" w:rsidR="008B5705" w:rsidRPr="008B5705" w:rsidRDefault="008B5705" w:rsidP="008B57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arquétipos;</w:t>
      </w:r>
    </w:p>
    <w:p w14:paraId="5D36413E" w14:textId="77777777" w:rsidR="008B5705" w:rsidRPr="008B5705" w:rsidRDefault="008B5705" w:rsidP="008B570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 matematicamente o conceito que você quer aplicar à engenharia elétrica.</w:t>
      </w:r>
    </w:p>
    <w:p w14:paraId="0571D00D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entra no núcleo físico da tese, mas entra no núcleo conceitual.</w:t>
      </w:r>
    </w:p>
    <w:p w14:paraId="7A47451B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BD6AF0">
          <v:rect id="_x0000_i1034" style="width:0;height:1.5pt" o:hralign="center" o:hrstd="t" o:hr="t" fillcolor="#a0a0a0" stroked="f"/>
        </w:pict>
      </w:r>
    </w:p>
    <w:p w14:paraId="1B331A77" w14:textId="77777777" w:rsidR="008B5705" w:rsidRPr="008B5705" w:rsidRDefault="008B5705" w:rsidP="008B570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128B123D" w14:textId="77777777" w:rsidR="008B5705" w:rsidRPr="008B5705" w:rsidRDefault="008B5705" w:rsidP="008B570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7C475AD0" w14:textId="77777777" w:rsidR="008B5705" w:rsidRPr="008B5705" w:rsidRDefault="008B5705" w:rsidP="008B570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Curvas de resiliência, arquétipos e métricas matemáticas baseadas em desempenho × tempo</w:t>
      </w:r>
    </w:p>
    <w:p w14:paraId="5873E7A7" w14:textId="77777777" w:rsidR="008B5705" w:rsidRPr="008B5705" w:rsidRDefault="008B5705" w:rsidP="008B570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18AE8E0" w14:textId="77777777" w:rsidR="008B5705" w:rsidRPr="008B5705" w:rsidRDefault="008B5705" w:rsidP="008B570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da tese:</w:t>
      </w:r>
    </w:p>
    <w:p w14:paraId="7914D933" w14:textId="77777777" w:rsidR="008B5705" w:rsidRPr="008B5705" w:rsidRDefault="008B5705" w:rsidP="008B5705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FDD753C" w14:textId="77777777" w:rsidR="008B5705" w:rsidRPr="008B5705" w:rsidRDefault="008B5705" w:rsidP="008B5705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índice de resiliência</w:t>
      </w:r>
    </w:p>
    <w:p w14:paraId="5DE75470" w14:textId="77777777" w:rsidR="008B5705" w:rsidRPr="008B5705" w:rsidRDefault="008B5705" w:rsidP="008B5705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teórica das curvas</w:t>
      </w:r>
    </w:p>
    <w:p w14:paraId="0E9F3E22" w14:textId="77777777" w:rsidR="008B5705" w:rsidRPr="008B5705" w:rsidRDefault="008B5705" w:rsidP="008B570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de LT):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0E1F51FB" w14:textId="77777777" w:rsidR="008B5705" w:rsidRPr="008B5705" w:rsidRDefault="008B5705" w:rsidP="008B57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BC49CF">
          <v:rect id="_x0000_i1035" style="width:0;height:1.5pt" o:hralign="center" o:hrstd="t" o:hr="t" fillcolor="#a0a0a0" stroked="f"/>
        </w:pict>
      </w:r>
    </w:p>
    <w:p w14:paraId="6298C36D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198E241C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fala de linhas de transmissão.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ensina, de forma matematicamente impecável, como se constrói uma </w:t>
      </w:r>
      <w:r w:rsidRPr="008B57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cientificamente válida</w:t>
      </w: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0C1525" w14:textId="77777777" w:rsidR="008B5705" w:rsidRPr="008B5705" w:rsidRDefault="008B5705" w:rsidP="008B57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o alicerce teórico da sua métrica.</w:t>
      </w:r>
    </w:p>
    <w:p w14:paraId="2C3F27EC" w14:textId="77777777" w:rsidR="003131A5" w:rsidRPr="008B5705" w:rsidRDefault="003131A5"/>
    <w:sectPr w:rsidR="003131A5" w:rsidRPr="008B570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CCB"/>
    <w:multiLevelType w:val="multilevel"/>
    <w:tmpl w:val="B4D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865"/>
    <w:multiLevelType w:val="multilevel"/>
    <w:tmpl w:val="3EF6F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66C86"/>
    <w:multiLevelType w:val="multilevel"/>
    <w:tmpl w:val="1EAE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203E2"/>
    <w:multiLevelType w:val="multilevel"/>
    <w:tmpl w:val="300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05CCC"/>
    <w:multiLevelType w:val="multilevel"/>
    <w:tmpl w:val="90D855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E1197"/>
    <w:multiLevelType w:val="multilevel"/>
    <w:tmpl w:val="F31C3D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45427"/>
    <w:multiLevelType w:val="multilevel"/>
    <w:tmpl w:val="6538A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1186E"/>
    <w:multiLevelType w:val="multilevel"/>
    <w:tmpl w:val="C4E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90DBB"/>
    <w:multiLevelType w:val="multilevel"/>
    <w:tmpl w:val="EBD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11BE7"/>
    <w:multiLevelType w:val="multilevel"/>
    <w:tmpl w:val="3F32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56DC1"/>
    <w:multiLevelType w:val="multilevel"/>
    <w:tmpl w:val="8562A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C1739"/>
    <w:multiLevelType w:val="multilevel"/>
    <w:tmpl w:val="25D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16327"/>
    <w:multiLevelType w:val="multilevel"/>
    <w:tmpl w:val="566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23AB2"/>
    <w:multiLevelType w:val="multilevel"/>
    <w:tmpl w:val="F30221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485B56"/>
    <w:multiLevelType w:val="multilevel"/>
    <w:tmpl w:val="833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73723"/>
    <w:multiLevelType w:val="multilevel"/>
    <w:tmpl w:val="F6C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37219">
    <w:abstractNumId w:val="9"/>
  </w:num>
  <w:num w:numId="2" w16cid:durableId="522328804">
    <w:abstractNumId w:val="11"/>
  </w:num>
  <w:num w:numId="3" w16cid:durableId="860702880">
    <w:abstractNumId w:val="7"/>
  </w:num>
  <w:num w:numId="4" w16cid:durableId="1356231548">
    <w:abstractNumId w:val="13"/>
  </w:num>
  <w:num w:numId="5" w16cid:durableId="1181431083">
    <w:abstractNumId w:val="8"/>
  </w:num>
  <w:num w:numId="6" w16cid:durableId="1074352163">
    <w:abstractNumId w:val="2"/>
  </w:num>
  <w:num w:numId="7" w16cid:durableId="612520062">
    <w:abstractNumId w:val="3"/>
  </w:num>
  <w:num w:numId="8" w16cid:durableId="1433628085">
    <w:abstractNumId w:val="6"/>
  </w:num>
  <w:num w:numId="9" w16cid:durableId="1693455114">
    <w:abstractNumId w:val="14"/>
  </w:num>
  <w:num w:numId="10" w16cid:durableId="1846246964">
    <w:abstractNumId w:val="1"/>
  </w:num>
  <w:num w:numId="11" w16cid:durableId="1744836825">
    <w:abstractNumId w:val="10"/>
  </w:num>
  <w:num w:numId="12" w16cid:durableId="371346630">
    <w:abstractNumId w:val="12"/>
  </w:num>
  <w:num w:numId="13" w16cid:durableId="1891259200">
    <w:abstractNumId w:val="4"/>
  </w:num>
  <w:num w:numId="14" w16cid:durableId="1474448763">
    <w:abstractNumId w:val="0"/>
  </w:num>
  <w:num w:numId="15" w16cid:durableId="1069379524">
    <w:abstractNumId w:val="5"/>
  </w:num>
  <w:num w:numId="16" w16cid:durableId="13862918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A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131A5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B5705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0C56"/>
  <w15:chartTrackingRefBased/>
  <w15:docId w15:val="{9948AB8B-A81F-454A-BB38-390569E9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1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1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1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1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1A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1A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1A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1A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1A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1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1A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131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70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B57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B5705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8B5705"/>
  </w:style>
  <w:style w:type="paragraph" w:customStyle="1" w:styleId="not-prose">
    <w:name w:val="not-prose"/>
    <w:basedOn w:val="Normal"/>
    <w:rsid w:val="008B570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B57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897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2026-01-12T15:53:00Z</dcterms:created>
  <dcterms:modified xsi:type="dcterms:W3CDTF">2026-01-12T15:54:00Z</dcterms:modified>
</cp:coreProperties>
</file>