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A49CB" w14:textId="77777777" w:rsidR="003B469D" w:rsidRDefault="003B469D" w:rsidP="003B469D">
      <w:pPr>
        <w:rPr>
          <w:lang w:val="en-US"/>
        </w:rPr>
      </w:pPr>
      <w:proofErr w:type="spellStart"/>
      <w:r w:rsidRPr="003B469D">
        <w:rPr>
          <w:lang w:val="en-US"/>
        </w:rPr>
        <w:t>Título</w:t>
      </w:r>
      <w:proofErr w:type="spellEnd"/>
      <w:r w:rsidRPr="003B469D">
        <w:rPr>
          <w:lang w:val="en-US"/>
        </w:rPr>
        <w:t>: A three-stage resilience analysis framework for urban infrastructure systems</w:t>
      </w:r>
    </w:p>
    <w:p w14:paraId="37D1ABB6" w14:textId="77777777" w:rsidR="003B469D" w:rsidRPr="003B469D" w:rsidRDefault="003B469D" w:rsidP="003B469D">
      <w:pPr>
        <w:rPr>
          <w:lang w:val="en-US"/>
        </w:rPr>
      </w:pPr>
    </w:p>
    <w:p w14:paraId="37BDB9BA" w14:textId="77777777" w:rsidR="003B469D" w:rsidRDefault="003B469D" w:rsidP="003B469D">
      <w:r>
        <w:t xml:space="preserve">Autores: Min </w:t>
      </w:r>
      <w:proofErr w:type="spellStart"/>
      <w:r>
        <w:t>Ouyang</w:t>
      </w:r>
      <w:proofErr w:type="spellEnd"/>
      <w:r>
        <w:t xml:space="preserve">, Leonardo </w:t>
      </w:r>
      <w:proofErr w:type="spellStart"/>
      <w:r>
        <w:t>Dueñas</w:t>
      </w:r>
      <w:proofErr w:type="spellEnd"/>
      <w:r>
        <w:t>-Osorio, Xing Min</w:t>
      </w:r>
    </w:p>
    <w:p w14:paraId="21374EF0" w14:textId="77777777" w:rsidR="003B469D" w:rsidRDefault="003B469D" w:rsidP="003B469D"/>
    <w:p w14:paraId="048AEB44" w14:textId="77777777" w:rsidR="003B469D" w:rsidRDefault="003B469D" w:rsidP="003B469D">
      <w:pPr>
        <w:rPr>
          <w:lang w:val="en-US"/>
        </w:rPr>
      </w:pPr>
      <w:proofErr w:type="spellStart"/>
      <w:r w:rsidRPr="003B469D">
        <w:rPr>
          <w:lang w:val="en-US"/>
        </w:rPr>
        <w:t>Instituições</w:t>
      </w:r>
      <w:proofErr w:type="spellEnd"/>
      <w:r w:rsidRPr="003B469D">
        <w:rPr>
          <w:lang w:val="en-US"/>
        </w:rPr>
        <w:t>: Rice University (EUA) e Huazhong University of Science and Technology (China)</w:t>
      </w:r>
    </w:p>
    <w:p w14:paraId="1E3B8531" w14:textId="77777777" w:rsidR="003B469D" w:rsidRDefault="003B469D" w:rsidP="003B469D">
      <w:pPr>
        <w:rPr>
          <w:lang w:val="en-US"/>
        </w:rPr>
      </w:pPr>
    </w:p>
    <w:p w14:paraId="6070493F" w14:textId="2D79056E" w:rsidR="003B469D" w:rsidRDefault="003B469D" w:rsidP="003B469D">
      <w:r>
        <w:t>Resumo do Abstract</w:t>
      </w:r>
    </w:p>
    <w:p w14:paraId="4EB6E2E8" w14:textId="77777777" w:rsidR="003B469D" w:rsidRDefault="003B469D" w:rsidP="003B469D">
      <w:r>
        <w:t>O artigo apresenta um modelo estruturado em três estágios para a análise quantitativa da resiliência de sistemas de infraestrutura urbana, com aplicação específica ao sistema de transmissão de energia elétrica do condado de Harris, Texas (EUA). A estrutura proposta contempla a avaliação integrada das capacidades de resistência, absorção e restauração diante de perigos múltiplos, incluindo eventos naturais (furacões) e falhas aleatórias. É introduzida uma métrica de Resiliência Anual Esperada (AR), formulada com base na frequência de ocorrência e na severidade dos eventos disruptivos ao longo do tempo. O modelo é validado por meio de simulações baseadas em topologia de rede e fragilidade estrutural, comparando cenários originais e modificados com diferentes estratégias de reforço. Apesar dos ganhos absolutos de resiliência parecerem pequenos (0,034%), os autores demonstram que tais melhorias podem representar economias de milhões de dólares anuais, considerando os custos associados à indisponibilidade dos sistemas elétricos.</w:t>
      </w:r>
    </w:p>
    <w:p w14:paraId="307221EF" w14:textId="77777777" w:rsidR="00A72FEA" w:rsidRDefault="00A72FEA" w:rsidP="003B469D"/>
    <w:p w14:paraId="455A772A" w14:textId="73CCF721" w:rsidR="00A72FEA" w:rsidRDefault="00A72FEA" w:rsidP="00A72FEA">
      <w:r>
        <w:t>"</w:t>
      </w:r>
      <w:r w:rsidRPr="00A72FEA">
        <w:t xml:space="preserve"> </w:t>
      </w:r>
      <w:r>
        <w:t>... este documento define a resiliência como a capacidade conjunta da infraestrutura</w:t>
      </w:r>
    </w:p>
    <w:p w14:paraId="1ED28466" w14:textId="20163669" w:rsidR="00A72FEA" w:rsidRDefault="00A72FEA" w:rsidP="00A72FEA">
      <w:r>
        <w:t>de resistir (prevenir e suportar) a quaisquer possíveis perigos, absorver os danos iniciais e recuperar-se para a operação normal."</w:t>
      </w:r>
    </w:p>
    <w:p w14:paraId="7B6C9475" w14:textId="77777777" w:rsidR="003F4AC0" w:rsidRDefault="003F4AC0" w:rsidP="00A72FEA"/>
    <w:p w14:paraId="67E1D6C2" w14:textId="3F553BDC" w:rsidR="003F4AC0" w:rsidRDefault="003F4AC0" w:rsidP="003F4AC0">
      <w:r>
        <w:t>"</w:t>
      </w:r>
      <w:r w:rsidRPr="003F4AC0">
        <w:t xml:space="preserve"> </w:t>
      </w:r>
      <w:r>
        <w:t>Os três estágios constituem, juntos, um ciclo típico de resposta da infraestrutura às interrupções. O primeiro estágio concentra-se principalmente nos impactos local, traduzindo os perigos em falhas no nível dos componentes.</w:t>
      </w:r>
    </w:p>
    <w:p w14:paraId="3A0C9BB8" w14:textId="77777777" w:rsidR="003F4AC0" w:rsidRDefault="003F4AC0" w:rsidP="003F4AC0">
      <w:r>
        <w:t>O segundo estágio enfatiza os efeitos em nível de sistema, traduzindo as falhas iniciais falhas iniciais de componentes locais em consequências em nível de sistema.</w:t>
      </w:r>
    </w:p>
    <w:p w14:paraId="2202EA86" w14:textId="46A3EC7A" w:rsidR="003F4AC0" w:rsidRDefault="003F4AC0" w:rsidP="003F4AC0">
      <w:r>
        <w:t>O terceiro estágio caracteriza a resposta de restauração, traduzindo os esforços externos em recuperação do sistema.</w:t>
      </w:r>
      <w:r w:rsidR="00903349">
        <w:tab/>
        <w:t>"</w:t>
      </w:r>
    </w:p>
    <w:p w14:paraId="56063311" w14:textId="77777777" w:rsidR="003B469D" w:rsidRDefault="003B469D" w:rsidP="003B469D"/>
    <w:p w14:paraId="7EE9DBEB" w14:textId="1550C0EE" w:rsidR="003B469D" w:rsidRDefault="003B469D" w:rsidP="003B469D">
      <w:r>
        <w:t>Introdução</w:t>
      </w:r>
    </w:p>
    <w:p w14:paraId="6CA6CE24" w14:textId="77777777" w:rsidR="003B469D" w:rsidRDefault="003B469D" w:rsidP="003B469D">
      <w:proofErr w:type="spellStart"/>
      <w:r>
        <w:t>Ouyang</w:t>
      </w:r>
      <w:proofErr w:type="spellEnd"/>
      <w:r>
        <w:t xml:space="preserve"> et al. (2012) situam o estudo no contexto da crescente interdependência entre os sistemas urbanos e a necessidade de resiliência frente a eventos disruptivos diversos. A resiliência é abordada a partir de múltiplas definições, incluindo </w:t>
      </w:r>
      <w:proofErr w:type="spellStart"/>
      <w:r>
        <w:t>Holling</w:t>
      </w:r>
      <w:proofErr w:type="spellEnd"/>
      <w:r>
        <w:t xml:space="preserve"> (1973), </w:t>
      </w:r>
      <w:proofErr w:type="spellStart"/>
      <w:r>
        <w:t>Haimes</w:t>
      </w:r>
      <w:proofErr w:type="spellEnd"/>
      <w:r>
        <w:t xml:space="preserve"> (2009) e o MCEER (</w:t>
      </w:r>
      <w:proofErr w:type="spellStart"/>
      <w:r>
        <w:t>Bruneau</w:t>
      </w:r>
      <w:proofErr w:type="spellEnd"/>
      <w:r>
        <w:t xml:space="preserve"> et al., 2006), que a interpretam como a capacidade combinada de resistir, absorver impactos e restaurar funcionalidades. Segundo os autores, grande parte da literatura se concentra em eventos únicos ou falhas específicas, negligenciando a modelagem integrada de múltiplos </w:t>
      </w:r>
      <w:r>
        <w:lastRenderedPageBreak/>
        <w:t>perigos e suas interações. O objetivo do artigo é propor uma abordagem holística que integre diferentes dimensões de resiliência em um único modelo analítico aplicável a sistemas complexos.</w:t>
      </w:r>
    </w:p>
    <w:p w14:paraId="4BAC5C72" w14:textId="77777777" w:rsidR="003B469D" w:rsidRDefault="003B469D" w:rsidP="003B469D"/>
    <w:p w14:paraId="563F1A03" w14:textId="5A8FAA77" w:rsidR="003B469D" w:rsidRDefault="003B469D" w:rsidP="003B469D">
      <w:r>
        <w:t>Metodologia</w:t>
      </w:r>
    </w:p>
    <w:p w14:paraId="45265BBC" w14:textId="77777777" w:rsidR="00C12111" w:rsidRDefault="003B469D" w:rsidP="003B469D">
      <w:r>
        <w:t>O modelo é estruturado em três estágios:</w:t>
      </w:r>
    </w:p>
    <w:p w14:paraId="7BC04CB9" w14:textId="77777777" w:rsidR="00C12111" w:rsidRDefault="003B469D" w:rsidP="003B469D">
      <w:r>
        <w:t>(1) capacidade de resistência,</w:t>
      </w:r>
    </w:p>
    <w:p w14:paraId="2D6B5DB5" w14:textId="77777777" w:rsidR="00C12111" w:rsidRDefault="003B469D" w:rsidP="003B469D">
      <w:r>
        <w:t>(2) capacidade de absorção e</w:t>
      </w:r>
    </w:p>
    <w:p w14:paraId="0BA50298" w14:textId="77777777" w:rsidR="00C12111" w:rsidRDefault="003B469D" w:rsidP="003B469D">
      <w:r>
        <w:t>(3) capacidade de restauração.</w:t>
      </w:r>
    </w:p>
    <w:p w14:paraId="4DD5C453" w14:textId="37211811" w:rsidR="003B469D" w:rsidRDefault="003B469D" w:rsidP="003B469D">
      <w:r>
        <w:t>Cada estágio é quantificado por métricas específicas: frequência do perigo e nível de dano inicial (resistência), impacto máximo (absorção), e tempo/custo de recuperação (restauração). É introduzida a métrica de Resiliência Anual Esperada (AR), definida como a razão entre a área sob a curva de desempenho real do sistema e a curva-alvo ao longo de um ano. A modelagem adota processos de Poisson para representar a ocorrência de eventos, diferenciando entre perigos aleatórios (v₁ = 19/ano) e furacões (v₂ = 1/7 ano). As intensidades dos eventos são tratadas probabilisticamente, com uso de distribuições de potência (para falhas aleatórias) e cenários simulados via HAZUS-MH3 (para furacões).</w:t>
      </w:r>
    </w:p>
    <w:p w14:paraId="5289B610" w14:textId="77777777" w:rsidR="003B469D" w:rsidRDefault="003B469D" w:rsidP="003B469D"/>
    <w:p w14:paraId="1CD978D3" w14:textId="6D4AA03D" w:rsidR="003B469D" w:rsidRDefault="003B469D" w:rsidP="003B469D">
      <w:r>
        <w:t>Resultados</w:t>
      </w:r>
    </w:p>
    <w:p w14:paraId="460B4777" w14:textId="77777777" w:rsidR="00C12111" w:rsidRDefault="003B469D" w:rsidP="003B469D">
      <w:r>
        <w:t>As simulações comparam cinco cenários:</w:t>
      </w:r>
    </w:p>
    <w:p w14:paraId="47BF7E1B" w14:textId="77777777" w:rsidR="00C12111" w:rsidRDefault="003B469D" w:rsidP="003B469D">
      <w:r>
        <w:t>Case 0 (rede original),</w:t>
      </w:r>
    </w:p>
    <w:p w14:paraId="547E06A1" w14:textId="77777777" w:rsidR="00C12111" w:rsidRDefault="003B469D" w:rsidP="003B469D">
      <w:r>
        <w:t>Case 1 (melhorias na resistência),</w:t>
      </w:r>
    </w:p>
    <w:p w14:paraId="58CBA5E4" w14:textId="77777777" w:rsidR="00C12111" w:rsidRDefault="003B469D" w:rsidP="003B469D">
      <w:r>
        <w:t>Case 2 (redundância),</w:t>
      </w:r>
    </w:p>
    <w:p w14:paraId="35F5A5D3" w14:textId="77777777" w:rsidR="00C12111" w:rsidRDefault="003B469D" w:rsidP="003B469D">
      <w:r>
        <w:t>Case 3 (otimização da recuperação), e</w:t>
      </w:r>
    </w:p>
    <w:p w14:paraId="66491B30" w14:textId="77777777" w:rsidR="00C12111" w:rsidRDefault="003B469D" w:rsidP="003B469D">
      <w:r>
        <w:t>Case 4 (todas as melhorias combinadas).</w:t>
      </w:r>
    </w:p>
    <w:p w14:paraId="5DFCF3DE" w14:textId="66B5C4BB" w:rsidR="003B469D" w:rsidRDefault="003B469D" w:rsidP="003B469D">
      <w:r>
        <w:t>O Case 3 apresentou os melhores resultados sob restrição de recursos (r = 10), com melhoria de até 25 vezes maior que Case 2. O ganho absoluto em AR no cenário completo (Case 4) foi de 0,034%, elevando a resiliência de 99,886% para 99,920%. A análise mostra que falhas aleatórias comprometem mais a resiliência anual do que furacões, devido à sua maior frequência. A restauração otimizada foi a estratégia individual mais eficaz, sobretudo sob recursos limitados.</w:t>
      </w:r>
    </w:p>
    <w:p w14:paraId="782E2E53" w14:textId="77777777" w:rsidR="003B469D" w:rsidRDefault="003B469D" w:rsidP="003B469D"/>
    <w:p w14:paraId="4C2474D9" w14:textId="7E5670AB" w:rsidR="003B469D" w:rsidRDefault="003B469D" w:rsidP="003B469D">
      <w:r>
        <w:t>Discussão</w:t>
      </w:r>
    </w:p>
    <w:p w14:paraId="2DA38392" w14:textId="77777777" w:rsidR="003B469D" w:rsidRDefault="003B469D" w:rsidP="003B469D">
      <w:r>
        <w:t>Os autores reforçam que pequenas melhorias percentuais em AR resultam em grandes ganhos econômicos, dado o custo elevado associado a interrupções em redes de energia. Com base no ASAI (</w:t>
      </w:r>
      <w:proofErr w:type="spellStart"/>
      <w:r>
        <w:t>Average</w:t>
      </w:r>
      <w:proofErr w:type="spellEnd"/>
      <w:r>
        <w:t xml:space="preserve"> Service </w:t>
      </w:r>
      <w:proofErr w:type="spellStart"/>
      <w:r>
        <w:t>Availability</w:t>
      </w:r>
      <w:proofErr w:type="spellEnd"/>
      <w:r>
        <w:t xml:space="preserve"> Index), argumentam que mesmo melhorias de 0,03% podem representar bilhões de dólares em escala nacional. A relevância do modelo se dá por sua flexibilidade, permitindo considerar perigos múltiplos, combinações de estratégias e diferentes cenários de recursos disponíveis. Limitações incluem a consideração isolada das dimensões </w:t>
      </w:r>
      <w:r>
        <w:lastRenderedPageBreak/>
        <w:t>técnicas, ausência de interdependência entre sistemas e a simplificação da dinâmica de recuperação.</w:t>
      </w:r>
    </w:p>
    <w:p w14:paraId="015295AC" w14:textId="77777777" w:rsidR="003B469D" w:rsidRDefault="003B469D" w:rsidP="003B469D"/>
    <w:p w14:paraId="74FB509A" w14:textId="02D659E9" w:rsidR="003B469D" w:rsidRDefault="003B469D" w:rsidP="003B469D">
      <w:r>
        <w:t>Conclusão Crítica</w:t>
      </w:r>
    </w:p>
    <w:p w14:paraId="6850189B" w14:textId="77777777" w:rsidR="003B469D" w:rsidRDefault="003B469D" w:rsidP="003B469D">
      <w:r>
        <w:t xml:space="preserve">O modelo de </w:t>
      </w:r>
      <w:proofErr w:type="spellStart"/>
      <w:r>
        <w:t>Ouyang</w:t>
      </w:r>
      <w:proofErr w:type="spellEnd"/>
      <w:r>
        <w:t xml:space="preserve"> et al. representa um avanço metodológico significativo, especialmente ao integrar etapas distintas do ciclo de resposta de infraestruturas críticas. A abordagem se alinha a um paradigma quantitativo, com potencial de aplicação prática na formulação de políticas de resiliência energética. Para aplicações futuras, sugere-se incorporar variáveis sociais, econômicas e interdependências intersistêmicas. O estudo serve como base sólida para avaliações probabilísticas de risco e custo-benefício em estratégias de reforço de sistemas elétricos urbanos.</w:t>
      </w:r>
    </w:p>
    <w:p w14:paraId="5BC5B7DB" w14:textId="77777777" w:rsidR="003B469D" w:rsidRDefault="003B469D" w:rsidP="003B469D"/>
    <w:p w14:paraId="63CCEB77" w14:textId="64A50641" w:rsidR="003B469D" w:rsidRDefault="003B469D" w:rsidP="003B469D">
      <w:r>
        <w:t>Resumo dos Achados Principais</w:t>
      </w:r>
    </w:p>
    <w:p w14:paraId="4772296B" w14:textId="77777777" w:rsidR="003B469D" w:rsidRDefault="003B469D" w:rsidP="003B469D">
      <w:r>
        <w:t>- Proposta de um modelo de análise de resiliência em três estágios: resistência, absorção e restauração.</w:t>
      </w:r>
    </w:p>
    <w:p w14:paraId="01ABCB03" w14:textId="77777777" w:rsidR="003B469D" w:rsidRDefault="003B469D" w:rsidP="003B469D">
      <w:r>
        <w:t>- Introdução da métrica AR (</w:t>
      </w:r>
      <w:proofErr w:type="spellStart"/>
      <w:r>
        <w:t>Expected</w:t>
      </w:r>
      <w:proofErr w:type="spellEnd"/>
      <w:r>
        <w:t xml:space="preserve"> Annual </w:t>
      </w:r>
      <w:proofErr w:type="spellStart"/>
      <w:r>
        <w:t>Resilience</w:t>
      </w:r>
      <w:proofErr w:type="spellEnd"/>
      <w:r>
        <w:t>), aplicável a perigos simples e múltiplos.</w:t>
      </w:r>
    </w:p>
    <w:p w14:paraId="3697DD19" w14:textId="77777777" w:rsidR="003B469D" w:rsidRDefault="003B469D" w:rsidP="003B469D">
      <w:r>
        <w:t>- Aplicação ao sistema elétrico de Harris County, com 417 nós e 551 linhas de transmissão.</w:t>
      </w:r>
    </w:p>
    <w:p w14:paraId="7B09EBF6" w14:textId="77777777" w:rsidR="003B469D" w:rsidRDefault="003B469D" w:rsidP="003B469D">
      <w:r>
        <w:t>- Case 3 (resposta rápida e sequenciamento otimizado) é a estratégia mais eficaz com recursos escassos.</w:t>
      </w:r>
    </w:p>
    <w:p w14:paraId="46AE3214" w14:textId="77777777" w:rsidR="003B469D" w:rsidRDefault="003B469D" w:rsidP="003B469D">
      <w:r>
        <w:t>- Mesmo ganhos pequenos (0,034%) geram grande impacto econômico, validando a eficácia do modelo.</w:t>
      </w:r>
    </w:p>
    <w:p w14:paraId="55387D03" w14:textId="77777777" w:rsidR="003B469D" w:rsidRDefault="003B469D" w:rsidP="003B469D"/>
    <w:p w14:paraId="23C410E5" w14:textId="2B1E0CD8" w:rsidR="003B469D" w:rsidRDefault="003B469D" w:rsidP="003B469D">
      <w:r>
        <w:t>Descrição Técnica das Figuras, Tabelas e Gráficos</w:t>
      </w:r>
    </w:p>
    <w:p w14:paraId="33C8DCAF" w14:textId="77777777" w:rsidR="003B469D" w:rsidRDefault="003B469D" w:rsidP="003B469D">
      <w:r>
        <w:t>Figura 1 – Curva de desempenho do sistema frente ao tempo, dividida em três estágios: falha, propagação e recuperação.</w:t>
      </w:r>
    </w:p>
    <w:p w14:paraId="3BC707F5" w14:textId="77777777" w:rsidR="003B469D" w:rsidRDefault="003B469D" w:rsidP="003B469D">
      <w:r>
        <w:t>Tabela 1 – Estratégias de melhoria por estágio de resiliência: exemplos práticos para resistência, absorção e restauração.</w:t>
      </w:r>
    </w:p>
    <w:p w14:paraId="5D89086F" w14:textId="77777777" w:rsidR="003B469D" w:rsidRDefault="003B469D" w:rsidP="003B469D">
      <w:r>
        <w:t>Figura 2 – Topologia da rede elétrica simulada em Harris County.</w:t>
      </w:r>
    </w:p>
    <w:p w14:paraId="6D1580A2" w14:textId="77777777" w:rsidR="003B469D" w:rsidRDefault="003B469D" w:rsidP="003B469D">
      <w:r>
        <w:t>Figura 4 – Curvas de desempenho médio frente a perigos (q₁=3 e q₂=3), comparando cinco casos.</w:t>
      </w:r>
    </w:p>
    <w:p w14:paraId="6CF4BFC9" w14:textId="77777777" w:rsidR="003B469D" w:rsidRDefault="003B469D" w:rsidP="003B469D">
      <w:r>
        <w:t>Figura 5 – Gráficos da Resiliência Anual Esperada (AR) em função do recurso r, para perigos aleatórios e furacões.</w:t>
      </w:r>
    </w:p>
    <w:p w14:paraId="046E6275" w14:textId="77777777" w:rsidR="003B469D" w:rsidRDefault="003B469D" w:rsidP="003B469D">
      <w:r>
        <w:t>Figura 6 – AR sob múltiplos perigos, evidenciando a superioridade do Case 3 com poucos recursos.</w:t>
      </w:r>
    </w:p>
    <w:p w14:paraId="19C3CD4A" w14:textId="77777777" w:rsidR="003B469D" w:rsidRDefault="003B469D" w:rsidP="003B469D">
      <w:r>
        <w:t>Tabela 3 – Valores finais de AR para r = 1000, comparando todos os casos e perigos.</w:t>
      </w:r>
    </w:p>
    <w:p w14:paraId="62CA6DBB" w14:textId="77777777" w:rsidR="00070617" w:rsidRDefault="00070617" w:rsidP="00070617">
      <w:pPr>
        <w:rPr>
          <w:lang w:val="en-US"/>
        </w:rPr>
      </w:pPr>
      <w:r w:rsidRPr="00917343">
        <w:rPr>
          <w:lang w:val="en-US"/>
        </w:rPr>
        <w:t>A three-stage resilience analysis framework for urban infrastructure systems</w:t>
      </w:r>
    </w:p>
    <w:p w14:paraId="0AE0921A" w14:textId="77777777" w:rsidR="00070617" w:rsidRDefault="00070617" w:rsidP="00070617">
      <w:pPr>
        <w:rPr>
          <w:lang w:val="en-US"/>
        </w:rPr>
      </w:pPr>
    </w:p>
    <w:p w14:paraId="6451A9E3" w14:textId="77777777" w:rsidR="00070617" w:rsidRPr="00ED4B72" w:rsidRDefault="00070617" w:rsidP="0007061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Este artigo é </w:t>
      </w:r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 marco metodológico</w:t>
      </w: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literatura de resiliência de infraestruturas e </w:t>
      </w:r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 dos trabalhos mais diretamente alinhados</w:t>
      </w: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a sua tese, tanto em </w:t>
      </w:r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conceito</w:t>
      </w: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quanto em </w:t>
      </w:r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aplicação prática a redes de transmissão de energia elétrica</w:t>
      </w: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BEF5D61" w14:textId="77777777" w:rsidR="00070617" w:rsidRPr="00ED4B72" w:rsidRDefault="00070617" w:rsidP="0007061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D4B7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 Conceito de resiliência em três estágios (contribuição central)</w:t>
      </w:r>
    </w:p>
    <w:p w14:paraId="18DE2C01" w14:textId="77777777" w:rsidR="00070617" w:rsidRPr="00ED4B72" w:rsidRDefault="00070617" w:rsidP="0007061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autores estruturam a resposta do sistema a eventos disruptivos em </w:t>
      </w:r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três estágios bem definidos</w:t>
      </w: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associados a capacidades físicas claras:</w:t>
      </w:r>
    </w:p>
    <w:p w14:paraId="1E4AED12" w14:textId="77777777" w:rsidR="00070617" w:rsidRPr="00ED4B72" w:rsidRDefault="00070617" w:rsidP="00070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resistente (</w:t>
      </w:r>
      <w:proofErr w:type="spellStart"/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Stage</w:t>
      </w:r>
      <w:proofErr w:type="spellEnd"/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1)</w:t>
      </w:r>
    </w:p>
    <w:p w14:paraId="3B7582B0" w14:textId="77777777" w:rsidR="00070617" w:rsidRPr="00ED4B72" w:rsidRDefault="00070617" w:rsidP="000706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Frequência do perigo (</w:t>
      </w:r>
      <w:proofErr w:type="spellStart"/>
      <w:r w:rsidRPr="00ED4B7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hazard</w:t>
      </w:r>
      <w:proofErr w:type="spellEnd"/>
      <w:r w:rsidRPr="00ED4B7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D4B7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frequency</w:t>
      </w:r>
      <w:proofErr w:type="spellEnd"/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262367CA" w14:textId="77777777" w:rsidR="00070617" w:rsidRPr="00ED4B72" w:rsidRDefault="00070617" w:rsidP="000706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Nível de dano inicial.</w:t>
      </w:r>
    </w:p>
    <w:p w14:paraId="37517FA8" w14:textId="77777777" w:rsidR="00070617" w:rsidRPr="00ED4B72" w:rsidRDefault="00070617" w:rsidP="00070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absortiva (</w:t>
      </w:r>
      <w:proofErr w:type="spellStart"/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Stage</w:t>
      </w:r>
      <w:proofErr w:type="spellEnd"/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2)</w:t>
      </w:r>
    </w:p>
    <w:p w14:paraId="4C9B309D" w14:textId="77777777" w:rsidR="00070617" w:rsidRPr="00ED4B72" w:rsidRDefault="00070617" w:rsidP="000706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Propagação do dano;</w:t>
      </w:r>
    </w:p>
    <w:p w14:paraId="78A4D60B" w14:textId="77777777" w:rsidR="00070617" w:rsidRPr="00ED4B72" w:rsidRDefault="00070617" w:rsidP="000706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Impacto máximo (</w:t>
      </w:r>
      <w:proofErr w:type="spellStart"/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cascading</w:t>
      </w:r>
      <w:proofErr w:type="spellEnd"/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failures</w:t>
      </w:r>
      <w:proofErr w:type="spellEnd"/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66B44A1F" w14:textId="77777777" w:rsidR="00070617" w:rsidRPr="00ED4B72" w:rsidRDefault="00070617" w:rsidP="00070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restaurativa (</w:t>
      </w:r>
      <w:proofErr w:type="spellStart"/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Stage</w:t>
      </w:r>
      <w:proofErr w:type="spellEnd"/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3)</w:t>
      </w:r>
    </w:p>
    <w:p w14:paraId="2D8C7748" w14:textId="77777777" w:rsidR="00070617" w:rsidRPr="00ED4B72" w:rsidRDefault="00070617" w:rsidP="000706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recuperação;</w:t>
      </w:r>
    </w:p>
    <w:p w14:paraId="00C8CDD7" w14:textId="77777777" w:rsidR="00070617" w:rsidRPr="00ED4B72" w:rsidRDefault="00070617" w:rsidP="000706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Sequência de recuperação;</w:t>
      </w:r>
    </w:p>
    <w:p w14:paraId="328D6BED" w14:textId="77777777" w:rsidR="00070617" w:rsidRPr="00ED4B72" w:rsidRDefault="00070617" w:rsidP="000706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Recursos de restauro.</w:t>
      </w:r>
    </w:p>
    <w:p w14:paraId="76722D20" w14:textId="77777777" w:rsidR="00070617" w:rsidRPr="00ED4B72" w:rsidRDefault="00070617" w:rsidP="0007061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Essa decomposição é </w:t>
      </w:r>
      <w:proofErr w:type="spellStart"/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engenheiralmente</w:t>
      </w:r>
      <w:proofErr w:type="spellEnd"/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sólida</w:t>
      </w: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extremamente compatível com:</w:t>
      </w:r>
    </w:p>
    <w:p w14:paraId="153A1BA7" w14:textId="77777777" w:rsidR="00070617" w:rsidRPr="00ED4B72" w:rsidRDefault="00070617" w:rsidP="000706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de transmissão;</w:t>
      </w:r>
    </w:p>
    <w:p w14:paraId="71438AA4" w14:textId="77777777" w:rsidR="00070617" w:rsidRPr="00ED4B72" w:rsidRDefault="00070617" w:rsidP="000706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climáticos extremos;</w:t>
      </w:r>
    </w:p>
    <w:p w14:paraId="472A9F87" w14:textId="77777777" w:rsidR="00070617" w:rsidRPr="00ED4B72" w:rsidRDefault="00070617" w:rsidP="000706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físicas e operacionais;</w:t>
      </w:r>
    </w:p>
    <w:p w14:paraId="4936D1E3" w14:textId="77777777" w:rsidR="00070617" w:rsidRPr="00ED4B72" w:rsidRDefault="00070617" w:rsidP="000706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pós-evento.</w:t>
      </w:r>
    </w:p>
    <w:p w14:paraId="571ED51E" w14:textId="77777777" w:rsidR="00070617" w:rsidRPr="00ED4B72" w:rsidRDefault="00070617" w:rsidP="0007061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3F33B63">
          <v:rect id="_x0000_i1025" style="width:0;height:1.5pt" o:hralign="center" o:hrstd="t" o:hr="t" fillcolor="#a0a0a0" stroked="f"/>
        </w:pict>
      </w:r>
    </w:p>
    <w:p w14:paraId="54E2D011" w14:textId="77777777" w:rsidR="00070617" w:rsidRPr="00ED4B72" w:rsidRDefault="00070617" w:rsidP="0007061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D4B7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 Métrica quantitativa: </w:t>
      </w:r>
      <w:proofErr w:type="spellStart"/>
      <w:r w:rsidRPr="00ED4B72">
        <w:rPr>
          <w:rFonts w:eastAsia="Times New Roman" w:cs="Times New Roman"/>
          <w:b/>
          <w:bCs/>
          <w:i/>
          <w:iCs/>
          <w:kern w:val="0"/>
          <w:sz w:val="27"/>
          <w:szCs w:val="27"/>
          <w:lang w:eastAsia="pt-PT"/>
          <w14:ligatures w14:val="none"/>
        </w:rPr>
        <w:t>Expected</w:t>
      </w:r>
      <w:proofErr w:type="spellEnd"/>
      <w:r w:rsidRPr="00ED4B72">
        <w:rPr>
          <w:rFonts w:eastAsia="Times New Roman" w:cs="Times New Roman"/>
          <w:b/>
          <w:bCs/>
          <w:i/>
          <w:iCs/>
          <w:kern w:val="0"/>
          <w:sz w:val="27"/>
          <w:szCs w:val="27"/>
          <w:lang w:eastAsia="pt-PT"/>
          <w14:ligatures w14:val="none"/>
        </w:rPr>
        <w:t xml:space="preserve"> Annual </w:t>
      </w:r>
      <w:proofErr w:type="spellStart"/>
      <w:r w:rsidRPr="00ED4B72">
        <w:rPr>
          <w:rFonts w:eastAsia="Times New Roman" w:cs="Times New Roman"/>
          <w:b/>
          <w:bCs/>
          <w:i/>
          <w:iCs/>
          <w:kern w:val="0"/>
          <w:sz w:val="27"/>
          <w:szCs w:val="27"/>
          <w:lang w:eastAsia="pt-PT"/>
          <w14:ligatures w14:val="none"/>
        </w:rPr>
        <w:t>Resilience</w:t>
      </w:r>
      <w:proofErr w:type="spellEnd"/>
      <w:r w:rsidRPr="00ED4B72">
        <w:rPr>
          <w:rFonts w:eastAsia="Times New Roman" w:cs="Times New Roman"/>
          <w:b/>
          <w:bCs/>
          <w:i/>
          <w:iCs/>
          <w:kern w:val="0"/>
          <w:sz w:val="27"/>
          <w:szCs w:val="27"/>
          <w:lang w:eastAsia="pt-PT"/>
          <w14:ligatures w14:val="none"/>
        </w:rPr>
        <w:t xml:space="preserve"> (AR)</w:t>
      </w:r>
    </w:p>
    <w:p w14:paraId="1C54F2CC" w14:textId="77777777" w:rsidR="00070617" w:rsidRPr="00ED4B72" w:rsidRDefault="00070617" w:rsidP="0007061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uma métrica </w:t>
      </w:r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formal, probabilística e temporal</w:t>
      </w: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01F32EB1" w14:textId="77777777" w:rsidR="00070617" w:rsidRPr="00ED4B72" w:rsidRDefault="00070617" w:rsidP="0007061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AR=</m:t>
          </m:r>
          <m:r>
            <m:rPr>
              <m:scr m:val="double-struck"/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fPr>
                <m:num>
                  <m:nary>
                    <m:naryPr>
                      <m:limLoc m:val="subSup"/>
                      <m:grow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T</m:t>
                      </m:r>
                    </m:sup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P(t)</m:t>
                      </m:r>
                      <m:r>
                        <m:rPr>
                          <m:nor/>
                        </m:rPr>
                        <w:rPr>
                          <w:rFonts w:eastAsia="Times New Roman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 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dt</m:t>
                      </m:r>
                    </m:e>
                  </m:nary>
                </m:num>
                <m:den>
                  <m:nary>
                    <m:naryPr>
                      <m:limLoc m:val="subSup"/>
                      <m:grow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T</m:t>
                      </m:r>
                    </m:sup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TP(t)</m:t>
                      </m:r>
                      <m:r>
                        <m:rPr>
                          <m:nor/>
                        </m:rPr>
                        <w:rPr>
                          <w:rFonts w:eastAsia="Times New Roman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 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dt</m:t>
                      </m:r>
                    </m:e>
                  </m:nary>
                </m:den>
              </m:f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952E0B7" w14:textId="77777777" w:rsidR="00070617" w:rsidRPr="00ED4B72" w:rsidRDefault="00070617" w:rsidP="0007061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2B83B0F7" w14:textId="77777777" w:rsidR="00070617" w:rsidRPr="00ED4B72" w:rsidRDefault="00070617" w:rsidP="000706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P(t)</m:t>
        </m:r>
      </m:oMath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desempenho real do sistema;</w:t>
      </w:r>
    </w:p>
    <w:p w14:paraId="7628AE19" w14:textId="77777777" w:rsidR="00070617" w:rsidRPr="00ED4B72" w:rsidRDefault="00070617" w:rsidP="000706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TP(t)</m:t>
        </m:r>
      </m:oMath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desempenho alvo;</w:t>
      </w:r>
    </w:p>
    <w:p w14:paraId="11ABE208" w14:textId="77777777" w:rsidR="00070617" w:rsidRPr="00ED4B72" w:rsidRDefault="00070617" w:rsidP="000706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integração explícita no tempo;</w:t>
      </w:r>
    </w:p>
    <w:p w14:paraId="0A0B0495" w14:textId="77777777" w:rsidR="00070617" w:rsidRPr="00ED4B72" w:rsidRDefault="00070617" w:rsidP="000706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inclusão da </w:t>
      </w:r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frequência dos eventos</w:t>
      </w: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(processos de Poisson);</w:t>
      </w:r>
    </w:p>
    <w:p w14:paraId="63BB7A08" w14:textId="77777777" w:rsidR="00070617" w:rsidRPr="00ED4B72" w:rsidRDefault="00070617" w:rsidP="000706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integração de </w:t>
      </w:r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múltiplos perigos</w:t>
      </w: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hazards</w:t>
      </w:r>
      <w:proofErr w:type="spellEnd"/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simples e combinados).</w:t>
      </w:r>
    </w:p>
    <w:p w14:paraId="2A455DB3" w14:textId="77777777" w:rsidR="00070617" w:rsidRPr="00ED4B72" w:rsidRDefault="00070617" w:rsidP="0007061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👉</w:t>
      </w: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formulação:</w:t>
      </w:r>
    </w:p>
    <w:p w14:paraId="422858DF" w14:textId="77777777" w:rsidR="00070617" w:rsidRPr="00ED4B72" w:rsidRDefault="00070617" w:rsidP="000706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uma evolução direta do </w:t>
      </w:r>
      <w:proofErr w:type="spellStart"/>
      <w:r w:rsidRPr="00ED4B7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ED4B7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D4B7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triangle</w:t>
      </w:r>
      <w:proofErr w:type="spellEnd"/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0E6295F" w14:textId="77777777" w:rsidR="00070617" w:rsidRPr="00ED4B72" w:rsidRDefault="00070617" w:rsidP="000706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conecta desempenho, impacto e recuperação;</w:t>
      </w:r>
    </w:p>
    <w:p w14:paraId="38CDEA7E" w14:textId="77777777" w:rsidR="00070617" w:rsidRPr="00ED4B72" w:rsidRDefault="00070617" w:rsidP="000706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é uma das primeiras a integrar formalmente frequência de eventos + impacto + tempo</w:t>
      </w: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EA9BA77" w14:textId="77777777" w:rsidR="00070617" w:rsidRPr="00ED4B72" w:rsidRDefault="00070617" w:rsidP="0007061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539F870">
          <v:rect id="_x0000_i1026" style="width:0;height:1.5pt" o:hralign="center" o:hrstd="t" o:hr="t" fillcolor="#a0a0a0" stroked="f"/>
        </w:pict>
      </w:r>
    </w:p>
    <w:p w14:paraId="60634723" w14:textId="77777777" w:rsidR="00070617" w:rsidRPr="00ED4B72" w:rsidRDefault="00070617" w:rsidP="0007061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D4B7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 Aplicação direta a redes de transmissão</w:t>
      </w:r>
    </w:p>
    <w:p w14:paraId="5BACF6BC" w14:textId="77777777" w:rsidR="00070617" w:rsidRPr="00ED4B72" w:rsidRDefault="00070617" w:rsidP="0007061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estudo de caso usa </w:t>
      </w:r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explicitamente uma rede de transmissão real</w:t>
      </w: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15826F27" w14:textId="77777777" w:rsidR="00070617" w:rsidRPr="00ED4B72" w:rsidRDefault="00070617" w:rsidP="000706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Harris County (Texas, EUA)</w:t>
      </w: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7EEF160" w14:textId="77777777" w:rsidR="00070617" w:rsidRPr="00ED4B72" w:rsidRDefault="00070617" w:rsidP="000706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417 nós, 551 linhas, 2144,5 km;</w:t>
      </w:r>
    </w:p>
    <w:p w14:paraId="34AED148" w14:textId="77777777" w:rsidR="00070617" w:rsidRPr="00ED4B72" w:rsidRDefault="00070617" w:rsidP="000706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Hazards</w:t>
      </w:r>
      <w:proofErr w:type="spellEnd"/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modelados:</w:t>
      </w:r>
    </w:p>
    <w:p w14:paraId="319F9617" w14:textId="77777777" w:rsidR="00070617" w:rsidRPr="00ED4B72" w:rsidRDefault="00070617" w:rsidP="0007061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aleatórias (alta frequência);</w:t>
      </w:r>
    </w:p>
    <w:p w14:paraId="524DCF83" w14:textId="77777777" w:rsidR="00070617" w:rsidRPr="00ED4B72" w:rsidRDefault="00070617" w:rsidP="0007061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furacões (baixa frequência, alto impacto);</w:t>
      </w:r>
    </w:p>
    <w:p w14:paraId="0E1EC8A8" w14:textId="77777777" w:rsidR="00070617" w:rsidRPr="00ED4B72" w:rsidRDefault="00070617" w:rsidP="000706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de:</w:t>
      </w:r>
    </w:p>
    <w:p w14:paraId="4E04965E" w14:textId="77777777" w:rsidR="00070617" w:rsidRPr="00ED4B72" w:rsidRDefault="00070617" w:rsidP="0007061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fragilidades físicas (Winkler);</w:t>
      </w:r>
    </w:p>
    <w:p w14:paraId="21097CFA" w14:textId="77777777" w:rsidR="00070617" w:rsidRPr="00ED4B72" w:rsidRDefault="00070617" w:rsidP="0007061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tempos de reparo (HAZUS-MH);</w:t>
      </w:r>
    </w:p>
    <w:p w14:paraId="040C3AB9" w14:textId="77777777" w:rsidR="00070617" w:rsidRPr="00ED4B72" w:rsidRDefault="00070617" w:rsidP="0007061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propagação em rede;</w:t>
      </w:r>
    </w:p>
    <w:p w14:paraId="64356BA6" w14:textId="77777777" w:rsidR="00070617" w:rsidRPr="00ED4B72" w:rsidRDefault="00070617" w:rsidP="0007061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com recursos limitados.</w:t>
      </w:r>
    </w:p>
    <w:p w14:paraId="706FB218" w14:textId="77777777" w:rsidR="00070617" w:rsidRPr="00ED4B72" w:rsidRDefault="00070617" w:rsidP="0007061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Poucos artigos até hoje fazem isso com este nível de detalhe </w:t>
      </w:r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em transmissão elétrica</w:t>
      </w: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810270D" w14:textId="77777777" w:rsidR="00070617" w:rsidRPr="00ED4B72" w:rsidRDefault="00070617" w:rsidP="0007061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BFCD8B9">
          <v:rect id="_x0000_i1027" style="width:0;height:1.5pt" o:hralign="center" o:hrstd="t" o:hr="t" fillcolor="#a0a0a0" stroked="f"/>
        </w:pict>
      </w:r>
    </w:p>
    <w:p w14:paraId="6EB6D996" w14:textId="77777777" w:rsidR="00070617" w:rsidRPr="00ED4B72" w:rsidRDefault="00070617" w:rsidP="0007061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D4B7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4. Resultados-chave (relevantes para a sua tese)</w:t>
      </w:r>
    </w:p>
    <w:p w14:paraId="77C654B6" w14:textId="77777777" w:rsidR="00070617" w:rsidRPr="00ED4B72" w:rsidRDefault="00070617" w:rsidP="000706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frequentes dominam a resiliência anual</w:t>
      </w: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mesmo com impacto menor;</w:t>
      </w:r>
    </w:p>
    <w:p w14:paraId="0EACC8D3" w14:textId="77777777" w:rsidR="00070617" w:rsidRPr="00ED4B72" w:rsidRDefault="00070617" w:rsidP="000706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Sequência de recuperação é o fator mais crítico</w:t>
      </w: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recursos limitados;</w:t>
      </w:r>
    </w:p>
    <w:p w14:paraId="15A10020" w14:textId="77777777" w:rsidR="00070617" w:rsidRPr="00ED4B72" w:rsidRDefault="00070617" w:rsidP="000706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redundância e resposta rápida são eficazes, mas dependem do regime de recursos;</w:t>
      </w:r>
    </w:p>
    <w:p w14:paraId="5C8E8B50" w14:textId="77777777" w:rsidR="00070617" w:rsidRPr="00ED4B72" w:rsidRDefault="00070617" w:rsidP="000706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Ganhos percentuais pequenos (≈0,03%) podem representar </w:t>
      </w:r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milhões de dólares/ano</w:t>
      </w: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quando associados a </w:t>
      </w:r>
      <w:proofErr w:type="gramStart"/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tipo</w:t>
      </w:r>
      <w:proofErr w:type="gramEnd"/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ASAI.</w:t>
      </w:r>
    </w:p>
    <w:p w14:paraId="63836509" w14:textId="77777777" w:rsidR="00070617" w:rsidRPr="00ED4B72" w:rsidRDefault="00070617" w:rsidP="0007061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Esses resultados são </w:t>
      </w:r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totalmente coerentes</w:t>
      </w: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a linha que você vem defendendo.</w:t>
      </w:r>
    </w:p>
    <w:p w14:paraId="42C7F677" w14:textId="77777777" w:rsidR="00070617" w:rsidRPr="00ED4B72" w:rsidRDefault="00070617" w:rsidP="0007061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E130ABF">
          <v:rect id="_x0000_i1028" style="width:0;height:1.5pt" o:hralign="center" o:hrstd="t" o:hr="t" fillcolor="#a0a0a0" stroked="f"/>
        </w:pict>
      </w:r>
    </w:p>
    <w:p w14:paraId="0C47182A" w14:textId="77777777" w:rsidR="00070617" w:rsidRPr="00ED4B72" w:rsidRDefault="00070617" w:rsidP="0007061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D4B7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5. Limitações (úteis para posicionar o seu contributo)</w:t>
      </w:r>
    </w:p>
    <w:p w14:paraId="1E76AA13" w14:textId="77777777" w:rsidR="00070617" w:rsidRPr="00ED4B72" w:rsidRDefault="00070617" w:rsidP="000706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topológico simplificado</w:t>
      </w: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betweenness</w:t>
      </w:r>
      <w:proofErr w:type="spellEnd"/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 não elétrico completo;</w:t>
      </w:r>
    </w:p>
    <w:p w14:paraId="496751D3" w14:textId="77777777" w:rsidR="00070617" w:rsidRPr="00ED4B72" w:rsidRDefault="00070617" w:rsidP="000706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Índice ainda </w:t>
      </w:r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complexo para uso operacional direto</w:t>
      </w: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BBAEAF7" w14:textId="77777777" w:rsidR="00070617" w:rsidRPr="00ED4B72" w:rsidRDefault="00070617" w:rsidP="000706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Foco em </w:t>
      </w:r>
      <w:proofErr w:type="spellStart"/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expected</w:t>
      </w:r>
      <w:proofErr w:type="spellEnd"/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value</w:t>
      </w:r>
      <w:proofErr w:type="spellEnd"/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em cenários críticos específicos;</w:t>
      </w:r>
    </w:p>
    <w:p w14:paraId="6CD4BB01" w14:textId="77777777" w:rsidR="00070617" w:rsidRPr="00ED4B72" w:rsidRDefault="00070617" w:rsidP="000706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propõe um índice </w:t>
      </w:r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simples e dedicado exclusivamente a linhas de transmissão</w:t>
      </w: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816F4D3" w14:textId="77777777" w:rsidR="00070617" w:rsidRPr="00ED4B72" w:rsidRDefault="00070617" w:rsidP="0007061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Essas limitações </w:t>
      </w:r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abrem espaço direto para o seu índice</w:t>
      </w: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mais simples, focado e </w:t>
      </w:r>
      <w:proofErr w:type="spellStart"/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engenheiral</w:t>
      </w:r>
      <w:proofErr w:type="spellEnd"/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3BB0603" w14:textId="77777777" w:rsidR="00070617" w:rsidRPr="00ED4B72" w:rsidRDefault="00070617" w:rsidP="0007061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B901D8C">
          <v:rect id="_x0000_i1029" style="width:0;height:1.5pt" o:hralign="center" o:hrstd="t" o:hr="t" fillcolor="#a0a0a0" stroked="f"/>
        </w:pict>
      </w:r>
    </w:p>
    <w:p w14:paraId="18E2863F" w14:textId="77777777" w:rsidR="00070617" w:rsidRPr="00ED4B72" w:rsidRDefault="00070617" w:rsidP="0007061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D4B7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Relevância para a sua tese</w:t>
      </w:r>
    </w:p>
    <w:p w14:paraId="4544DA9B" w14:textId="77777777" w:rsidR="00070617" w:rsidRPr="00ED4B72" w:rsidRDefault="00070617" w:rsidP="0007061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Relevância: MUITO ALTA / FUNDAMENTAL</w:t>
      </w:r>
    </w:p>
    <w:p w14:paraId="7D833D3A" w14:textId="77777777" w:rsidR="00070617" w:rsidRPr="00ED4B72" w:rsidRDefault="00070617" w:rsidP="0007061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é:</w:t>
      </w:r>
    </w:p>
    <w:p w14:paraId="2ED0E0DE" w14:textId="77777777" w:rsidR="00070617" w:rsidRPr="00ED4B72" w:rsidRDefault="00070617" w:rsidP="000706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metodológica direta;</w:t>
      </w:r>
    </w:p>
    <w:p w14:paraId="1E4F75CC" w14:textId="77777777" w:rsidR="00070617" w:rsidRPr="00ED4B72" w:rsidRDefault="00070617" w:rsidP="000706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referência obrigatória no estado da arte;</w:t>
      </w:r>
    </w:p>
    <w:p w14:paraId="6966E215" w14:textId="77777777" w:rsidR="00070617" w:rsidRPr="00ED4B72" w:rsidRDefault="00070617" w:rsidP="000706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principal ponte entre:</w:t>
      </w:r>
    </w:p>
    <w:p w14:paraId="2AFC2AB4" w14:textId="77777777" w:rsidR="00070617" w:rsidRPr="00ED4B72" w:rsidRDefault="00070617" w:rsidP="0007061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confiabilidade clássica,</w:t>
      </w:r>
    </w:p>
    <w:p w14:paraId="26FF0486" w14:textId="77777777" w:rsidR="00070617" w:rsidRPr="00ED4B72" w:rsidRDefault="00070617" w:rsidP="0007061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climáticos,</w:t>
      </w:r>
    </w:p>
    <w:p w14:paraId="205D46F3" w14:textId="77777777" w:rsidR="00070617" w:rsidRPr="00ED4B72" w:rsidRDefault="00070617" w:rsidP="0007061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desempenho × tempo,</w:t>
      </w:r>
    </w:p>
    <w:p w14:paraId="35778995" w14:textId="77777777" w:rsidR="00070617" w:rsidRPr="00ED4B72" w:rsidRDefault="00070617" w:rsidP="0007061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transmissão elétrica.</w:t>
      </w:r>
    </w:p>
    <w:p w14:paraId="45E5E089" w14:textId="77777777" w:rsidR="00070617" w:rsidRPr="00917343" w:rsidRDefault="00070617" w:rsidP="00070617">
      <w:pPr>
        <w:rPr>
          <w:lang w:val="en-US"/>
        </w:rPr>
      </w:pPr>
    </w:p>
    <w:p w14:paraId="2B2D3032" w14:textId="77777777" w:rsidR="003B469D" w:rsidRDefault="003B469D" w:rsidP="003B469D"/>
    <w:sectPr w:rsidR="003B469D" w:rsidSect="005C7A7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5C04"/>
    <w:multiLevelType w:val="multilevel"/>
    <w:tmpl w:val="A87C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E7D37"/>
    <w:multiLevelType w:val="multilevel"/>
    <w:tmpl w:val="DC60E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070579"/>
    <w:multiLevelType w:val="multilevel"/>
    <w:tmpl w:val="5BA8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C31AD"/>
    <w:multiLevelType w:val="multilevel"/>
    <w:tmpl w:val="CF32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45F12"/>
    <w:multiLevelType w:val="multilevel"/>
    <w:tmpl w:val="E82E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7F0023"/>
    <w:multiLevelType w:val="multilevel"/>
    <w:tmpl w:val="F524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C863EF"/>
    <w:multiLevelType w:val="multilevel"/>
    <w:tmpl w:val="1DBE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9D7C1A"/>
    <w:multiLevelType w:val="multilevel"/>
    <w:tmpl w:val="66B0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634428">
    <w:abstractNumId w:val="1"/>
  </w:num>
  <w:num w:numId="2" w16cid:durableId="104232854">
    <w:abstractNumId w:val="0"/>
  </w:num>
  <w:num w:numId="3" w16cid:durableId="502666910">
    <w:abstractNumId w:val="4"/>
  </w:num>
  <w:num w:numId="4" w16cid:durableId="1658460540">
    <w:abstractNumId w:val="7"/>
  </w:num>
  <w:num w:numId="5" w16cid:durableId="184830947">
    <w:abstractNumId w:val="5"/>
  </w:num>
  <w:num w:numId="6" w16cid:durableId="1576279834">
    <w:abstractNumId w:val="2"/>
  </w:num>
  <w:num w:numId="7" w16cid:durableId="1975522055">
    <w:abstractNumId w:val="6"/>
  </w:num>
  <w:num w:numId="8" w16cid:durableId="6328352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69D"/>
    <w:rsid w:val="000131F2"/>
    <w:rsid w:val="00050A60"/>
    <w:rsid w:val="00070617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347332"/>
    <w:rsid w:val="00386732"/>
    <w:rsid w:val="00393441"/>
    <w:rsid w:val="0039444F"/>
    <w:rsid w:val="003B469D"/>
    <w:rsid w:val="003F4AC0"/>
    <w:rsid w:val="003F704C"/>
    <w:rsid w:val="004234AF"/>
    <w:rsid w:val="00423B9B"/>
    <w:rsid w:val="00435A17"/>
    <w:rsid w:val="004B5BB7"/>
    <w:rsid w:val="004E20B1"/>
    <w:rsid w:val="00502614"/>
    <w:rsid w:val="005272F0"/>
    <w:rsid w:val="00595B01"/>
    <w:rsid w:val="005C7A7F"/>
    <w:rsid w:val="0061413D"/>
    <w:rsid w:val="006363A1"/>
    <w:rsid w:val="006E78DB"/>
    <w:rsid w:val="00744A15"/>
    <w:rsid w:val="00785F46"/>
    <w:rsid w:val="007B1727"/>
    <w:rsid w:val="007E0455"/>
    <w:rsid w:val="007E69F0"/>
    <w:rsid w:val="00804B85"/>
    <w:rsid w:val="008226B2"/>
    <w:rsid w:val="008C0D5E"/>
    <w:rsid w:val="00903349"/>
    <w:rsid w:val="00A04542"/>
    <w:rsid w:val="00A72FEA"/>
    <w:rsid w:val="00A74270"/>
    <w:rsid w:val="00A773DD"/>
    <w:rsid w:val="00A91291"/>
    <w:rsid w:val="00AA4524"/>
    <w:rsid w:val="00AC5231"/>
    <w:rsid w:val="00AD743E"/>
    <w:rsid w:val="00B30ED7"/>
    <w:rsid w:val="00B753F9"/>
    <w:rsid w:val="00B7708D"/>
    <w:rsid w:val="00B811CD"/>
    <w:rsid w:val="00B873AE"/>
    <w:rsid w:val="00BC1242"/>
    <w:rsid w:val="00BD2C19"/>
    <w:rsid w:val="00BF51C6"/>
    <w:rsid w:val="00C03A12"/>
    <w:rsid w:val="00C12111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D5C70"/>
  <w15:chartTrackingRefBased/>
  <w15:docId w15:val="{280BD353-F02B-4CCA-9D3D-16EF789BE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A7F"/>
    <w:pPr>
      <w:spacing w:after="0" w:line="336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6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69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69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69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69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 w:line="240" w:lineRule="auto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69D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69D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69D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69D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69D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3B4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6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69D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3B46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887</TotalTime>
  <Pages>6</Pages>
  <Words>1570</Words>
  <Characters>8481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5</cp:revision>
  <dcterms:created xsi:type="dcterms:W3CDTF">2025-05-14T06:35:00Z</dcterms:created>
  <dcterms:modified xsi:type="dcterms:W3CDTF">2026-01-17T11:50:00Z</dcterms:modified>
</cp:coreProperties>
</file>