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B4FF" w14:textId="77777777" w:rsidR="00F569DC" w:rsidRDefault="00F569DC" w:rsidP="00F569DC">
      <w:proofErr w:type="spellStart"/>
      <w:r>
        <w:t>Título</w:t>
      </w:r>
      <w:proofErr w:type="spellEnd"/>
      <w:r>
        <w:t>: Metrics and Quantification of Operational and Infrastructure Resilience in Power Systems</w:t>
      </w:r>
    </w:p>
    <w:p w14:paraId="7FAA9276" w14:textId="77777777" w:rsidR="00F569DC" w:rsidRDefault="00F569DC" w:rsidP="00F569DC"/>
    <w:p w14:paraId="6C7E83FC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Autores: </w:t>
      </w:r>
      <w:proofErr w:type="spellStart"/>
      <w:r w:rsidRPr="00F569DC">
        <w:rPr>
          <w:lang w:val="pt-BR"/>
        </w:rPr>
        <w:t>Mathaios</w:t>
      </w:r>
      <w:proofErr w:type="spellEnd"/>
      <w:r w:rsidRPr="00F569DC">
        <w:rPr>
          <w:lang w:val="pt-BR"/>
        </w:rPr>
        <w:t xml:space="preserve"> </w:t>
      </w:r>
      <w:proofErr w:type="spellStart"/>
      <w:r w:rsidRPr="00F569DC">
        <w:rPr>
          <w:lang w:val="pt-BR"/>
        </w:rPr>
        <w:t>Panteli</w:t>
      </w:r>
      <w:proofErr w:type="spellEnd"/>
      <w:r w:rsidRPr="00F569DC">
        <w:rPr>
          <w:lang w:val="pt-BR"/>
        </w:rPr>
        <w:t xml:space="preserve">, Pierluigi </w:t>
      </w:r>
      <w:proofErr w:type="spellStart"/>
      <w:r w:rsidRPr="00F569DC">
        <w:rPr>
          <w:lang w:val="pt-BR"/>
        </w:rPr>
        <w:t>Mancarella</w:t>
      </w:r>
      <w:proofErr w:type="spellEnd"/>
      <w:r w:rsidRPr="00F569DC">
        <w:rPr>
          <w:lang w:val="pt-BR"/>
        </w:rPr>
        <w:t xml:space="preserve">, Dimitris N. </w:t>
      </w:r>
      <w:proofErr w:type="spellStart"/>
      <w:r w:rsidRPr="00F569DC">
        <w:rPr>
          <w:lang w:val="pt-BR"/>
        </w:rPr>
        <w:t>Trakas</w:t>
      </w:r>
      <w:proofErr w:type="spellEnd"/>
      <w:r w:rsidRPr="00F569DC">
        <w:rPr>
          <w:lang w:val="pt-BR"/>
        </w:rPr>
        <w:t xml:space="preserve">, Elias </w:t>
      </w:r>
      <w:proofErr w:type="spellStart"/>
      <w:r w:rsidRPr="00F569DC">
        <w:rPr>
          <w:lang w:val="pt-BR"/>
        </w:rPr>
        <w:t>Kyriakides</w:t>
      </w:r>
      <w:proofErr w:type="spellEnd"/>
      <w:r w:rsidRPr="00F569DC">
        <w:rPr>
          <w:lang w:val="pt-BR"/>
        </w:rPr>
        <w:t xml:space="preserve">, </w:t>
      </w:r>
      <w:proofErr w:type="spellStart"/>
      <w:r w:rsidRPr="00F569DC">
        <w:rPr>
          <w:lang w:val="pt-BR"/>
        </w:rPr>
        <w:t>Nikos</w:t>
      </w:r>
      <w:proofErr w:type="spellEnd"/>
      <w:r w:rsidRPr="00F569DC">
        <w:rPr>
          <w:lang w:val="pt-BR"/>
        </w:rPr>
        <w:t xml:space="preserve"> D. </w:t>
      </w:r>
      <w:proofErr w:type="spellStart"/>
      <w:r w:rsidRPr="00F569DC">
        <w:rPr>
          <w:lang w:val="pt-BR"/>
        </w:rPr>
        <w:t>Hatziargyriou</w:t>
      </w:r>
      <w:proofErr w:type="spellEnd"/>
    </w:p>
    <w:p w14:paraId="18D7DC77" w14:textId="77777777" w:rsidR="00F569DC" w:rsidRPr="00F569DC" w:rsidRDefault="00F569DC" w:rsidP="00F569DC">
      <w:pPr>
        <w:rPr>
          <w:lang w:val="pt-BR"/>
        </w:rPr>
      </w:pPr>
    </w:p>
    <w:p w14:paraId="4C9A4339" w14:textId="77777777" w:rsidR="00F569DC" w:rsidRDefault="00F569DC" w:rsidP="00F569DC">
      <w:proofErr w:type="spellStart"/>
      <w:r>
        <w:t>Afiliações</w:t>
      </w:r>
      <w:proofErr w:type="spellEnd"/>
      <w:r>
        <w:t>: University of Manchester (UK), University of Melbourne (AU), National Technical University of Athens (GR), University of Cyprus (CY)</w:t>
      </w:r>
    </w:p>
    <w:p w14:paraId="02931BB2" w14:textId="77777777" w:rsidR="00F569DC" w:rsidRDefault="00F569DC" w:rsidP="00F569DC"/>
    <w:p w14:paraId="5511B21B" w14:textId="552C98E6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Resumo do Abstract</w:t>
      </w:r>
    </w:p>
    <w:p w14:paraId="22EA8BD4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O artigo introduz uma estrutura metodológica baseada em um trapézio de resiliência para quantificar, de forma diferenciada, a resiliência operacional e a resiliência da infraestrutura em sistemas de potência. São propostas métricas temporais </w:t>
      </w:r>
      <w:r>
        <w:t>Φ</w:t>
      </w:r>
      <w:r w:rsidRPr="00F569DC">
        <w:rPr>
          <w:lang w:val="pt-BR"/>
        </w:rPr>
        <w:t xml:space="preserve"> (velocidade de degradação), </w:t>
      </w:r>
      <w:r>
        <w:t>Λ</w:t>
      </w:r>
      <w:r w:rsidRPr="00F569DC">
        <w:rPr>
          <w:lang w:val="pt-BR"/>
        </w:rPr>
        <w:t xml:space="preserve"> (nível de degradação), </w:t>
      </w:r>
      <w:r>
        <w:t>Ε</w:t>
      </w:r>
      <w:r w:rsidRPr="00F569DC">
        <w:rPr>
          <w:lang w:val="pt-BR"/>
        </w:rPr>
        <w:t xml:space="preserve"> (duração da degradação) e </w:t>
      </w:r>
      <w:r>
        <w:t>Π</w:t>
      </w:r>
      <w:r w:rsidRPr="00F569DC">
        <w:rPr>
          <w:lang w:val="pt-BR"/>
        </w:rPr>
        <w:t xml:space="preserve"> (velocidade de recuperação), além da área total do trapézio como métrica composta. São aplicadas simulações Monte Carlo em uma rede de 29 barras do Reino Unido, sujeita a tempestades severas, com fragilidade modelada via curvas probabilísticas, permitindo avaliar a eficácia de estratégias como </w:t>
      </w:r>
      <w:proofErr w:type="spellStart"/>
      <w:r w:rsidRPr="00F569DC">
        <w:rPr>
          <w:lang w:val="pt-BR"/>
        </w:rPr>
        <w:t>hardening</w:t>
      </w:r>
      <w:proofErr w:type="spellEnd"/>
      <w:r w:rsidRPr="00F569DC">
        <w:rPr>
          <w:lang w:val="pt-BR"/>
        </w:rPr>
        <w:t xml:space="preserve">, aumento de recursos e </w:t>
      </w:r>
      <w:proofErr w:type="spellStart"/>
      <w:r w:rsidRPr="00F569DC">
        <w:rPr>
          <w:lang w:val="pt-BR"/>
        </w:rPr>
        <w:t>islanding</w:t>
      </w:r>
      <w:proofErr w:type="spellEnd"/>
      <w:r w:rsidRPr="00F569DC">
        <w:rPr>
          <w:lang w:val="pt-BR"/>
        </w:rPr>
        <w:t xml:space="preserve"> defensivo.</w:t>
      </w:r>
    </w:p>
    <w:p w14:paraId="349F2419" w14:textId="77777777" w:rsidR="00F569DC" w:rsidRPr="00F569DC" w:rsidRDefault="00F569DC" w:rsidP="00F569DC">
      <w:pPr>
        <w:rPr>
          <w:lang w:val="pt-BR"/>
        </w:rPr>
      </w:pPr>
    </w:p>
    <w:p w14:paraId="1B030B93" w14:textId="75303CD5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Introdução</w:t>
      </w:r>
    </w:p>
    <w:p w14:paraId="5EDFCBC9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>O artigo aborda eventos de alta severidade e baixa frequência, como tempestades intensas, e destaca a importância da distinção entre confiabilidade (</w:t>
      </w:r>
      <w:proofErr w:type="spellStart"/>
      <w:r w:rsidRPr="00F569DC">
        <w:rPr>
          <w:lang w:val="pt-BR"/>
        </w:rPr>
        <w:t>reliability</w:t>
      </w:r>
      <w:proofErr w:type="spellEnd"/>
      <w:r w:rsidRPr="00F569DC">
        <w:rPr>
          <w:lang w:val="pt-BR"/>
        </w:rPr>
        <w:t>) e resiliência (</w:t>
      </w:r>
      <w:proofErr w:type="spellStart"/>
      <w:r w:rsidRPr="00F569DC">
        <w:rPr>
          <w:lang w:val="pt-BR"/>
        </w:rPr>
        <w:t>resilience</w:t>
      </w:r>
      <w:proofErr w:type="spellEnd"/>
      <w:r w:rsidRPr="00F569DC">
        <w:rPr>
          <w:lang w:val="pt-BR"/>
        </w:rPr>
        <w:t>). A resiliência é tratada como um atributo multifásico e dinâmico. O modelo tradicional do triângulo de resiliência é estendido para o trapézio de resiliência, com três fases: degradação, estado degradado e recuperação.</w:t>
      </w:r>
    </w:p>
    <w:p w14:paraId="10C1D1BF" w14:textId="77777777" w:rsidR="00F569DC" w:rsidRPr="00F569DC" w:rsidRDefault="00F569DC" w:rsidP="00F569DC">
      <w:pPr>
        <w:rPr>
          <w:lang w:val="pt-BR"/>
        </w:rPr>
      </w:pPr>
    </w:p>
    <w:p w14:paraId="4A99BF80" w14:textId="645DFF22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Metodologia</w:t>
      </w:r>
    </w:p>
    <w:p w14:paraId="07547768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A base metodológica é o modelo </w:t>
      </w:r>
      <w:r>
        <w:t>ΦΛΕΠ</w:t>
      </w:r>
      <w:r w:rsidRPr="00F569DC">
        <w:rPr>
          <w:lang w:val="pt-BR"/>
        </w:rPr>
        <w:t xml:space="preserve"> (</w:t>
      </w:r>
      <w:proofErr w:type="spellStart"/>
      <w:r w:rsidRPr="00F569DC">
        <w:rPr>
          <w:lang w:val="pt-BR"/>
        </w:rPr>
        <w:t>Phi</w:t>
      </w:r>
      <w:proofErr w:type="spellEnd"/>
      <w:r w:rsidRPr="00F569DC">
        <w:rPr>
          <w:lang w:val="pt-BR"/>
        </w:rPr>
        <w:t xml:space="preserve">, Lambda, </w:t>
      </w:r>
      <w:proofErr w:type="spellStart"/>
      <w:r w:rsidRPr="00F569DC">
        <w:rPr>
          <w:lang w:val="pt-BR"/>
        </w:rPr>
        <w:t>Epsilon</w:t>
      </w:r>
      <w:proofErr w:type="spellEnd"/>
      <w:r w:rsidRPr="00F569DC">
        <w:rPr>
          <w:lang w:val="pt-BR"/>
        </w:rPr>
        <w:t>, Pi), definido como segue:</w:t>
      </w:r>
    </w:p>
    <w:p w14:paraId="4E758575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</w:t>
      </w:r>
      <w:r>
        <w:t>Φ</w:t>
      </w:r>
      <w:r w:rsidRPr="00F569DC">
        <w:rPr>
          <w:lang w:val="pt-BR"/>
        </w:rPr>
        <w:t>: taxa de degradação da resiliência no início do evento;</w:t>
      </w:r>
    </w:p>
    <w:p w14:paraId="0D8DA795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</w:t>
      </w:r>
      <w:r>
        <w:t>Λ</w:t>
      </w:r>
      <w:r w:rsidRPr="00F569DC">
        <w:rPr>
          <w:lang w:val="pt-BR"/>
        </w:rPr>
        <w:t>: magnitude da perda de desempenho;</w:t>
      </w:r>
    </w:p>
    <w:p w14:paraId="0E62BCF3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</w:t>
      </w:r>
      <w:r>
        <w:t>Ε</w:t>
      </w:r>
      <w:r w:rsidRPr="00F569DC">
        <w:rPr>
          <w:lang w:val="pt-BR"/>
        </w:rPr>
        <w:t>: tempo em que o sistema permanece degradado após o evento;</w:t>
      </w:r>
    </w:p>
    <w:p w14:paraId="7CF76421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</w:t>
      </w:r>
      <w:r>
        <w:t>Π</w:t>
      </w:r>
      <w:r w:rsidRPr="00F569DC">
        <w:rPr>
          <w:lang w:val="pt-BR"/>
        </w:rPr>
        <w:t>: velocidade de recuperação até o estado original.</w:t>
      </w:r>
    </w:p>
    <w:p w14:paraId="39C94C7C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Essas métricas são aplicadas separadamente à resiliência operacional (quantidade de geração e carga conectadas) e à resiliência estrutural (linhas de transmissão ativas). As equações para </w:t>
      </w:r>
      <w:r>
        <w:t>Φ</w:t>
      </w:r>
      <w:r w:rsidRPr="00F569DC">
        <w:rPr>
          <w:lang w:val="pt-BR"/>
        </w:rPr>
        <w:t xml:space="preserve">, </w:t>
      </w:r>
      <w:r>
        <w:t>Λ</w:t>
      </w:r>
      <w:r w:rsidRPr="00F569DC">
        <w:rPr>
          <w:lang w:val="pt-BR"/>
        </w:rPr>
        <w:t xml:space="preserve">, </w:t>
      </w:r>
      <w:r>
        <w:t>Ε</w:t>
      </w:r>
      <w:r w:rsidRPr="00F569DC">
        <w:rPr>
          <w:lang w:val="pt-BR"/>
        </w:rPr>
        <w:t xml:space="preserve">, </w:t>
      </w:r>
      <w:r>
        <w:t>Π</w:t>
      </w:r>
      <w:r w:rsidRPr="00F569DC">
        <w:rPr>
          <w:lang w:val="pt-BR"/>
        </w:rPr>
        <w:t xml:space="preserve"> e área total do trapézio são apresentadas nas Tabelas II e III do artigo (</w:t>
      </w:r>
      <w:proofErr w:type="spellStart"/>
      <w:r w:rsidRPr="00F569DC">
        <w:rPr>
          <w:lang w:val="pt-BR"/>
        </w:rPr>
        <w:t>Panteli</w:t>
      </w:r>
      <w:proofErr w:type="spellEnd"/>
      <w:r w:rsidRPr="00F569DC">
        <w:rPr>
          <w:lang w:val="pt-BR"/>
        </w:rPr>
        <w:t xml:space="preserve"> et al., 2017).</w:t>
      </w:r>
    </w:p>
    <w:p w14:paraId="4B49A246" w14:textId="77777777" w:rsidR="00F569DC" w:rsidRPr="00F569DC" w:rsidRDefault="00F569DC" w:rsidP="00F569DC">
      <w:pPr>
        <w:rPr>
          <w:lang w:val="pt-BR"/>
        </w:rPr>
      </w:pPr>
    </w:p>
    <w:p w14:paraId="7A880CAE" w14:textId="79F5B35C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Resultados</w:t>
      </w:r>
    </w:p>
    <w:p w14:paraId="505B7508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Utilizando a rede de 29 barras da Grã-Bretanha, o artigo analisa a resposta do sistema a três intensidades de ventos (40, 50 e 60 m/s). São aplicadas curvas de fragilidade às linhas e torres, com falhas sendo simuladas via Monte Carlo. As Figuras 7 a 14 demonstram que a resiliência operacional se recupera mais rapidamente que a estrutural, e que estratégias como aumento da </w:t>
      </w:r>
      <w:r w:rsidRPr="00F569DC">
        <w:rPr>
          <w:lang w:val="pt-BR"/>
        </w:rPr>
        <w:lastRenderedPageBreak/>
        <w:t xml:space="preserve">robustez das estruturas (-20% ou +20%) e aumento de equipes de reparo reduzem significativamente os tempos de degradação e recuperação (E </w:t>
      </w:r>
      <w:proofErr w:type="spellStart"/>
      <w:r w:rsidRPr="00F569DC">
        <w:rPr>
          <w:lang w:val="pt-BR"/>
        </w:rPr>
        <w:t>e</w:t>
      </w:r>
      <w:proofErr w:type="spellEnd"/>
      <w:r w:rsidRPr="00F569DC">
        <w:rPr>
          <w:lang w:val="pt-BR"/>
        </w:rPr>
        <w:t xml:space="preserve"> </w:t>
      </w:r>
      <w:r>
        <w:t>Π</w:t>
      </w:r>
      <w:r w:rsidRPr="00F569DC">
        <w:rPr>
          <w:lang w:val="pt-BR"/>
        </w:rPr>
        <w:t xml:space="preserve">). A estratégia de </w:t>
      </w:r>
      <w:proofErr w:type="spellStart"/>
      <w:r w:rsidRPr="00F569DC">
        <w:rPr>
          <w:lang w:val="pt-BR"/>
        </w:rPr>
        <w:t>islanding</w:t>
      </w:r>
      <w:proofErr w:type="spellEnd"/>
      <w:r w:rsidRPr="00F569DC">
        <w:rPr>
          <w:lang w:val="pt-BR"/>
        </w:rPr>
        <w:t xml:space="preserve"> defensivo (Fig. 15) mostrou eficácia significativa na mitigação de falhas em cascata quando combinada com ações rápidas e coordenadas.</w:t>
      </w:r>
    </w:p>
    <w:p w14:paraId="41A96CF2" w14:textId="77777777" w:rsidR="00F569DC" w:rsidRPr="00F569DC" w:rsidRDefault="00F569DC" w:rsidP="00F569DC">
      <w:pPr>
        <w:rPr>
          <w:lang w:val="pt-BR"/>
        </w:rPr>
      </w:pPr>
    </w:p>
    <w:p w14:paraId="5FA59DA1" w14:textId="69E56B70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Discussão</w:t>
      </w:r>
    </w:p>
    <w:p w14:paraId="6F9D0EA4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Os autores destacam que diferentes estratégias impactam de formas distintas as métricas da resiliência. O </w:t>
      </w:r>
      <w:proofErr w:type="spellStart"/>
      <w:r w:rsidRPr="00F569DC">
        <w:rPr>
          <w:lang w:val="pt-BR"/>
        </w:rPr>
        <w:t>hardening</w:t>
      </w:r>
      <w:proofErr w:type="spellEnd"/>
      <w:r w:rsidRPr="00F569DC">
        <w:rPr>
          <w:lang w:val="pt-BR"/>
        </w:rPr>
        <w:t xml:space="preserve"> físico melhora </w:t>
      </w:r>
      <w:r>
        <w:t>Φ</w:t>
      </w:r>
      <w:r w:rsidRPr="00F569DC">
        <w:rPr>
          <w:lang w:val="pt-BR"/>
        </w:rPr>
        <w:t xml:space="preserve"> e </w:t>
      </w:r>
      <w:r>
        <w:t>Λ</w:t>
      </w:r>
      <w:r w:rsidRPr="00F569DC">
        <w:rPr>
          <w:lang w:val="pt-BR"/>
        </w:rPr>
        <w:t xml:space="preserve">, enquanto a resposta rápida e alocação de recursos afetam diretamente E </w:t>
      </w:r>
      <w:proofErr w:type="spellStart"/>
      <w:r w:rsidRPr="00F569DC">
        <w:rPr>
          <w:lang w:val="pt-BR"/>
        </w:rPr>
        <w:t>e</w:t>
      </w:r>
      <w:proofErr w:type="spellEnd"/>
      <w:r w:rsidRPr="00F569DC">
        <w:rPr>
          <w:lang w:val="pt-BR"/>
        </w:rPr>
        <w:t xml:space="preserve"> </w:t>
      </w:r>
      <w:r>
        <w:t>Π</w:t>
      </w:r>
      <w:r w:rsidRPr="00F569DC">
        <w:rPr>
          <w:lang w:val="pt-BR"/>
        </w:rPr>
        <w:t xml:space="preserve">. A distinção entre resiliência operacional e estrutural permite avaliar a eficiência de soluções adaptativas. O uso das métricas </w:t>
      </w:r>
      <w:r>
        <w:t>ΦΛΕΠ</w:t>
      </w:r>
      <w:r w:rsidRPr="00F569DC">
        <w:rPr>
          <w:lang w:val="pt-BR"/>
        </w:rPr>
        <w:t>, associado à área total do trapézio, fornece uma medida abrangente para decisões de reforço e adaptação em sistemas reais.</w:t>
      </w:r>
    </w:p>
    <w:p w14:paraId="7B3F67BC" w14:textId="77777777" w:rsidR="00F569DC" w:rsidRPr="00F569DC" w:rsidRDefault="00F569DC" w:rsidP="00F569DC">
      <w:pPr>
        <w:rPr>
          <w:lang w:val="pt-BR"/>
        </w:rPr>
      </w:pPr>
    </w:p>
    <w:p w14:paraId="77478BA8" w14:textId="4C5CA29B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Conclusão Crítica</w:t>
      </w:r>
    </w:p>
    <w:p w14:paraId="0EC5A365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>Este trabalho é um marco na quantificação técnica da resiliência de sistemas elétricos. Sua estrutura pode ser integrada a modelos probabilísticos com dados meteorológicos reais e servir de base para análises custo-benefício. É um artigo essencial para estudos de adaptação climática no setor elétrico, com forte aplicabilidade no SIN brasileiro e sistemas similares expostos a eventos severos e intermitentes.</w:t>
      </w:r>
    </w:p>
    <w:p w14:paraId="7EEF0398" w14:textId="77777777" w:rsidR="00F569DC" w:rsidRPr="00F569DC" w:rsidRDefault="00F569DC" w:rsidP="00F569DC">
      <w:pPr>
        <w:rPr>
          <w:lang w:val="pt-BR"/>
        </w:rPr>
      </w:pPr>
    </w:p>
    <w:p w14:paraId="4F1A1ACE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Resumo dos Achados Principais</w:t>
      </w:r>
    </w:p>
    <w:p w14:paraId="378324C2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- Aplicação robusta do modelo </w:t>
      </w:r>
      <w:r>
        <w:t>ΦΛΕΠ</w:t>
      </w:r>
      <w:r w:rsidRPr="00F569DC">
        <w:rPr>
          <w:lang w:val="pt-BR"/>
        </w:rPr>
        <w:t xml:space="preserve"> para medir resiliência em tempo real</w:t>
      </w:r>
    </w:p>
    <w:p w14:paraId="3D25EABD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- Separação entre resiliência operacional e estrutural</w:t>
      </w:r>
    </w:p>
    <w:p w14:paraId="72AB1A57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- Impacto de diferentes estratégias testado com rigor matemático</w:t>
      </w:r>
    </w:p>
    <w:p w14:paraId="291E78F6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- Fragilidade modelada por curvas probabilísticas com Monte Carlo</w:t>
      </w:r>
    </w:p>
    <w:p w14:paraId="11134ADD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- Eficácia do </w:t>
      </w:r>
      <w:proofErr w:type="spellStart"/>
      <w:r w:rsidRPr="00F569DC">
        <w:rPr>
          <w:lang w:val="pt-BR"/>
        </w:rPr>
        <w:t>islanding</w:t>
      </w:r>
      <w:proofErr w:type="spellEnd"/>
      <w:r w:rsidRPr="00F569DC">
        <w:rPr>
          <w:lang w:val="pt-BR"/>
        </w:rPr>
        <w:t xml:space="preserve"> defensivo comprovada em cenários extremos</w:t>
      </w:r>
    </w:p>
    <w:p w14:paraId="20B7DBE1" w14:textId="77777777" w:rsidR="00F569DC" w:rsidRPr="00F569DC" w:rsidRDefault="00F569DC" w:rsidP="00F569DC">
      <w:pPr>
        <w:rPr>
          <w:lang w:val="pt-BR"/>
        </w:rPr>
      </w:pPr>
    </w:p>
    <w:p w14:paraId="2C2BBD6E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Descrição Técnica de Figuras, Gráficos e Tabelas</w:t>
      </w:r>
    </w:p>
    <w:p w14:paraId="250EE0D5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Fig. 2: Modelo do trapézio da resiliência com fases e métricas </w:t>
      </w:r>
      <w:r>
        <w:t>ΦΛΕΠ</w:t>
      </w:r>
    </w:p>
    <w:p w14:paraId="46D403E0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• Tabela I: Definições conceituais das métricas</w:t>
      </w:r>
    </w:p>
    <w:p w14:paraId="4EA58091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Tabela II e III: Fórmulas matemáticas para </w:t>
      </w:r>
      <w:r>
        <w:t>ΦΛΕΠ</w:t>
      </w:r>
      <w:r w:rsidRPr="00F569DC">
        <w:rPr>
          <w:lang w:val="pt-BR"/>
        </w:rPr>
        <w:t xml:space="preserve"> e área do trapézio</w:t>
      </w:r>
    </w:p>
    <w:p w14:paraId="3E420C7F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• Fig. 3: Curva de fragilidade genérica baseada em intensidade do vento</w:t>
      </w:r>
    </w:p>
    <w:p w14:paraId="06E64B77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• Fig. 5–7: Rede de teste, curvas de fragilidade e indicadores ao longo do tempo</w:t>
      </w:r>
    </w:p>
    <w:p w14:paraId="4BE9DA37" w14:textId="77777777" w:rsidR="00F569DC" w:rsidRPr="00F569DC" w:rsidRDefault="00F569DC" w:rsidP="00F569DC">
      <w:pPr>
        <w:rPr>
          <w:lang w:val="pt-BR"/>
        </w:rPr>
      </w:pPr>
      <w:r w:rsidRPr="00F569DC">
        <w:rPr>
          <w:lang w:val="pt-BR"/>
        </w:rPr>
        <w:t>• Fig. 10–12: Comparação do impacto (área do trapézio) em diferentes cenários</w:t>
      </w:r>
    </w:p>
    <w:p w14:paraId="65653C7B" w14:textId="77777777" w:rsidR="00F569DC" w:rsidRDefault="00F569DC" w:rsidP="00F569DC">
      <w:pPr>
        <w:rPr>
          <w:lang w:val="pt-BR"/>
        </w:rPr>
      </w:pPr>
      <w:r w:rsidRPr="00F569DC">
        <w:rPr>
          <w:lang w:val="pt-BR"/>
        </w:rPr>
        <w:t xml:space="preserve">• Fig. 15: Efeito do </w:t>
      </w:r>
      <w:proofErr w:type="spellStart"/>
      <w:r w:rsidRPr="00F569DC">
        <w:rPr>
          <w:lang w:val="pt-BR"/>
        </w:rPr>
        <w:t>islanding</w:t>
      </w:r>
      <w:proofErr w:type="spellEnd"/>
      <w:r w:rsidRPr="00F569DC">
        <w:rPr>
          <w:lang w:val="pt-BR"/>
        </w:rPr>
        <w:t xml:space="preserve"> defensivo em eventos regionais</w:t>
      </w:r>
    </w:p>
    <w:p w14:paraId="0A30C32A" w14:textId="77777777" w:rsidR="00F36E3A" w:rsidRDefault="00F36E3A" w:rsidP="00F569DC">
      <w:pPr>
        <w:rPr>
          <w:lang w:val="pt-BR"/>
        </w:rPr>
      </w:pPr>
    </w:p>
    <w:p w14:paraId="39B9724A" w14:textId="77777777" w:rsidR="00F36E3A" w:rsidRDefault="00F36E3A" w:rsidP="00F36E3A">
      <w:r w:rsidRPr="00A60D09">
        <w:t xml:space="preserve">Metrics and Quantification of Operational and </w:t>
      </w:r>
      <w:proofErr w:type="spellStart"/>
      <w:r w:rsidRPr="00A60D09">
        <w:t>Infraestruture</w:t>
      </w:r>
      <w:proofErr w:type="spellEnd"/>
      <w:r w:rsidRPr="00A60D09">
        <w:t xml:space="preserve"> Resilience in Power Systems</w:t>
      </w:r>
    </w:p>
    <w:p w14:paraId="1A625208" w14:textId="77777777" w:rsidR="00F36E3A" w:rsidRDefault="00F36E3A" w:rsidP="00F36E3A"/>
    <w:p w14:paraId="48F1CBE1" w14:textId="77777777" w:rsidR="00F36E3A" w:rsidRPr="00F36E3A" w:rsidRDefault="00F36E3A" w:rsidP="00F36E3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F36E3A">
        <w:rPr>
          <w:rFonts w:eastAsia="Times New Roman" w:cs="Times New Roman"/>
          <w:b/>
          <w:bCs/>
          <w:sz w:val="36"/>
          <w:szCs w:val="36"/>
          <w:lang w:val="pt-PT" w:eastAsia="pt-PT"/>
        </w:rPr>
        <w:t>1) Foco do artigo</w:t>
      </w:r>
    </w:p>
    <w:p w14:paraId="7F2761CF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lastRenderedPageBreak/>
        <w:t xml:space="preserve">O artigo propõe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um </w:t>
      </w: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framework</w:t>
      </w:r>
      <w:proofErr w:type="spellEnd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quantitativo completo para medir resiliência em sistemas elétricos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, distinguindo explicitamente:</w:t>
      </w:r>
    </w:p>
    <w:p w14:paraId="24E031B2" w14:textId="77777777" w:rsidR="00F36E3A" w:rsidRPr="00F36E3A" w:rsidRDefault="00F36E3A" w:rsidP="00F3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resiliência operacional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(capacidade de suprimento);</w:t>
      </w:r>
    </w:p>
    <w:p w14:paraId="47DF37EE" w14:textId="77777777" w:rsidR="00F36E3A" w:rsidRPr="00F36E3A" w:rsidRDefault="00F36E3A" w:rsidP="00F36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resiliência da infraestrutura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(integridade física das linhas).</w:t>
      </w:r>
    </w:p>
    <w:p w14:paraId="59717D20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Introduz uma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nova representação temporal da resiliência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— o </w:t>
      </w: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resilience</w:t>
      </w:r>
      <w:proofErr w:type="spellEnd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</w:t>
      </w: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trapezoid</w:t>
      </w:r>
      <w:proofErr w:type="spellEnd"/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— superando o tradicional </w:t>
      </w:r>
      <w:proofErr w:type="spellStart"/>
      <w:r w:rsidRPr="00F36E3A">
        <w:rPr>
          <w:rFonts w:eastAsia="Times New Roman" w:cs="Times New Roman"/>
          <w:i/>
          <w:iCs/>
          <w:sz w:val="24"/>
          <w:szCs w:val="24"/>
          <w:lang w:val="pt-PT" w:eastAsia="pt-PT"/>
        </w:rPr>
        <w:t>resilience</w:t>
      </w:r>
      <w:proofErr w:type="spellEnd"/>
      <w:r w:rsidRPr="00F36E3A">
        <w:rPr>
          <w:rFonts w:eastAsia="Times New Roman" w:cs="Times New Roman"/>
          <w:i/>
          <w:iCs/>
          <w:sz w:val="24"/>
          <w:szCs w:val="24"/>
          <w:lang w:val="pt-PT" w:eastAsia="pt-PT"/>
        </w:rPr>
        <w:t xml:space="preserve"> </w:t>
      </w:r>
      <w:proofErr w:type="spellStart"/>
      <w:r w:rsidRPr="00F36E3A">
        <w:rPr>
          <w:rFonts w:eastAsia="Times New Roman" w:cs="Times New Roman"/>
          <w:i/>
          <w:iCs/>
          <w:sz w:val="24"/>
          <w:szCs w:val="24"/>
          <w:lang w:val="pt-PT" w:eastAsia="pt-PT"/>
        </w:rPr>
        <w:t>triangle</w:t>
      </w:r>
      <w:proofErr w:type="spellEnd"/>
      <w:r w:rsidRPr="00F36E3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71DA2264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O foco é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diretamente aplicável a redes de transmissão sob eventos climáticos extremos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58665A80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45BC48A">
          <v:rect id="_x0000_i1025" style="width:0;height:1.5pt" o:hralign="center" o:hrstd="t" o:hr="t" fillcolor="#a0a0a0" stroked="f"/>
        </w:pict>
      </w:r>
    </w:p>
    <w:p w14:paraId="69AACA39" w14:textId="77777777" w:rsidR="00F36E3A" w:rsidRPr="00F36E3A" w:rsidRDefault="00F36E3A" w:rsidP="00F36E3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F36E3A">
        <w:rPr>
          <w:rFonts w:eastAsia="Times New Roman" w:cs="Times New Roman"/>
          <w:b/>
          <w:bCs/>
          <w:sz w:val="36"/>
          <w:szCs w:val="36"/>
          <w:lang w:val="pt-PT" w:eastAsia="pt-PT"/>
        </w:rPr>
        <w:t>2) Contribuições principais (valor científico altíssimo)</w:t>
      </w:r>
    </w:p>
    <w:p w14:paraId="581CD1DC" w14:textId="77777777" w:rsidR="00F36E3A" w:rsidRPr="00F36E3A" w:rsidRDefault="00F36E3A" w:rsidP="00F36E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 xml:space="preserve">2.1 Introdução do </w:t>
      </w:r>
      <w:proofErr w:type="spellStart"/>
      <w:r w:rsidRPr="00F36E3A">
        <w:rPr>
          <w:rFonts w:eastAsia="Times New Roman" w:cs="Times New Roman"/>
          <w:b/>
          <w:bCs/>
          <w:i/>
          <w:iCs/>
          <w:sz w:val="27"/>
          <w:szCs w:val="27"/>
          <w:lang w:val="pt-PT" w:eastAsia="pt-PT"/>
        </w:rPr>
        <w:t>Resilience</w:t>
      </w:r>
      <w:proofErr w:type="spellEnd"/>
      <w:r w:rsidRPr="00F36E3A">
        <w:rPr>
          <w:rFonts w:eastAsia="Times New Roman" w:cs="Times New Roman"/>
          <w:b/>
          <w:bCs/>
          <w:i/>
          <w:iCs/>
          <w:sz w:val="27"/>
          <w:szCs w:val="27"/>
          <w:lang w:val="pt-PT" w:eastAsia="pt-PT"/>
        </w:rPr>
        <w:t xml:space="preserve"> </w:t>
      </w:r>
      <w:proofErr w:type="spellStart"/>
      <w:r w:rsidRPr="00F36E3A">
        <w:rPr>
          <w:rFonts w:eastAsia="Times New Roman" w:cs="Times New Roman"/>
          <w:b/>
          <w:bCs/>
          <w:i/>
          <w:iCs/>
          <w:sz w:val="27"/>
          <w:szCs w:val="27"/>
          <w:lang w:val="pt-PT" w:eastAsia="pt-PT"/>
        </w:rPr>
        <w:t>Trapezoid</w:t>
      </w:r>
      <w:proofErr w:type="spellEnd"/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 xml:space="preserve"> (contribuição conceitual-chave)</w:t>
      </w:r>
    </w:p>
    <w:p w14:paraId="64ABC700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O artigo demonstra que o triângulo de resiliência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não captura adequadamente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:</w:t>
      </w:r>
    </w:p>
    <w:p w14:paraId="2CFE424A" w14:textId="77777777" w:rsidR="00F36E3A" w:rsidRPr="00316D70" w:rsidRDefault="00F36E3A" w:rsidP="00F36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a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rapidez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da </w:t>
      </w:r>
      <w:proofErr w:type="spellStart"/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degradação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;</w:t>
      </w:r>
      <w:proofErr w:type="gramEnd"/>
    </w:p>
    <w:p w14:paraId="3141CAF4" w14:textId="77777777" w:rsidR="00F36E3A" w:rsidRPr="00F36E3A" w:rsidRDefault="00F36E3A" w:rsidP="00F36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>o tempo em estado degradado;</w:t>
      </w:r>
    </w:p>
    <w:p w14:paraId="4413C3B7" w14:textId="77777777" w:rsidR="00F36E3A" w:rsidRPr="00F36E3A" w:rsidRDefault="00F36E3A" w:rsidP="00F36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>a diferença entre recuperação operacional e física.</w:t>
      </w:r>
    </w:p>
    <w:p w14:paraId="45480B7D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Propõe o </w:t>
      </w: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trapezoid</w:t>
      </w:r>
      <w:proofErr w:type="spellEnd"/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com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três fases bem definidas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:</w:t>
      </w:r>
    </w:p>
    <w:p w14:paraId="77ED833D" w14:textId="77777777" w:rsidR="00F36E3A" w:rsidRPr="00316D70" w:rsidRDefault="00F36E3A" w:rsidP="00F3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Disturbance progress</w:t>
      </w:r>
    </w:p>
    <w:p w14:paraId="6DD0AA47" w14:textId="77777777" w:rsidR="00F36E3A" w:rsidRPr="00316D70" w:rsidRDefault="00F36E3A" w:rsidP="00F3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Post-disturbance degraded state</w:t>
      </w:r>
    </w:p>
    <w:p w14:paraId="79214E04" w14:textId="77777777" w:rsidR="00F36E3A" w:rsidRPr="00316D70" w:rsidRDefault="00F36E3A" w:rsidP="00F36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Restorative state</w:t>
      </w:r>
    </w:p>
    <w:p w14:paraId="0DBAE2C5" w14:textId="77777777" w:rsidR="00F36E3A" w:rsidRPr="00316D70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(Fig. 2,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pág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. 4733)</w:t>
      </w:r>
    </w:p>
    <w:p w14:paraId="559A6805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Este modelo é hoje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referência obrigatória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na literatura.</w:t>
      </w:r>
    </w:p>
    <w:p w14:paraId="1F957A76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F8FADE3">
          <v:rect id="_x0000_i1026" style="width:0;height:1.5pt" o:hralign="center" o:hrstd="t" o:hr="t" fillcolor="#a0a0a0" stroked="f"/>
        </w:pict>
      </w:r>
    </w:p>
    <w:p w14:paraId="4487B0E5" w14:textId="77777777" w:rsidR="00F36E3A" w:rsidRPr="00F36E3A" w:rsidRDefault="00F36E3A" w:rsidP="00F36E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 xml:space="preserve">2.2 Sistema de métricas </w:t>
      </w:r>
      <w:r w:rsidRPr="00316D70">
        <w:rPr>
          <w:rFonts w:eastAsia="Times New Roman" w:cs="Times New Roman"/>
          <w:b/>
          <w:bCs/>
          <w:sz w:val="27"/>
          <w:szCs w:val="27"/>
          <w:lang w:eastAsia="pt-PT"/>
        </w:rPr>
        <w:t>ΦΛ</w:t>
      </w: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>E</w:t>
      </w:r>
      <w:r w:rsidRPr="00316D70">
        <w:rPr>
          <w:rFonts w:eastAsia="Times New Roman" w:cs="Times New Roman"/>
          <w:b/>
          <w:bCs/>
          <w:sz w:val="27"/>
          <w:szCs w:val="27"/>
          <w:lang w:eastAsia="pt-PT"/>
        </w:rPr>
        <w:t>Π</w:t>
      </w: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 xml:space="preserve"> (FLEP)</w:t>
      </w:r>
    </w:p>
    <w:p w14:paraId="249A2B97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O artigo introduz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quatro métricas fundamentais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, quantitativas e independentes: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4560"/>
      </w:tblGrid>
      <w:tr w:rsidR="00F36E3A" w:rsidRPr="00316D70" w14:paraId="72C73F91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716FF" w14:textId="77777777" w:rsidR="00F36E3A" w:rsidRPr="00316D70" w:rsidRDefault="00F36E3A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Métrica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A17FD" w14:textId="77777777" w:rsidR="00F36E3A" w:rsidRPr="00316D70" w:rsidRDefault="00F36E3A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Significado</w:t>
            </w:r>
            <w:proofErr w:type="spellEnd"/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físico</w:t>
            </w:r>
            <w:proofErr w:type="spellEnd"/>
          </w:p>
        </w:tc>
      </w:tr>
      <w:tr w:rsidR="00F36E3A" w:rsidRPr="00F36E3A" w14:paraId="20E80E2A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84C7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53989DBC" w14:textId="77777777" w:rsidR="00F36E3A" w:rsidRPr="00F36E3A" w:rsidRDefault="00F36E3A" w:rsidP="008041AE">
            <w:pPr>
              <w:rPr>
                <w:rFonts w:eastAsia="Times New Roman" w:cs="Times New Roman"/>
                <w:sz w:val="24"/>
                <w:szCs w:val="24"/>
                <w:lang w:val="pt-PT" w:eastAsia="pt-PT"/>
              </w:rPr>
            </w:pPr>
            <w:r w:rsidRPr="00F36E3A">
              <w:rPr>
                <w:rFonts w:eastAsia="Times New Roman" w:cs="Times New Roman"/>
                <w:sz w:val="24"/>
                <w:szCs w:val="24"/>
                <w:lang w:val="pt-PT" w:eastAsia="pt-PT"/>
              </w:rPr>
              <w:t>Quão rápido a resiliência cai</w:t>
            </w:r>
          </w:p>
        </w:tc>
      </w:tr>
      <w:tr w:rsidR="00F36E3A" w:rsidRPr="00F36E3A" w14:paraId="3981CCA6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2512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lastRenderedPageBreak/>
              <w:t>Λ</w:t>
            </w:r>
          </w:p>
        </w:tc>
        <w:tc>
          <w:tcPr>
            <w:tcW w:w="0" w:type="auto"/>
            <w:vAlign w:val="center"/>
            <w:hideMark/>
          </w:tcPr>
          <w:p w14:paraId="5FBEE5C6" w14:textId="77777777" w:rsidR="00F36E3A" w:rsidRPr="00F36E3A" w:rsidRDefault="00F36E3A" w:rsidP="008041AE">
            <w:pPr>
              <w:rPr>
                <w:rFonts w:eastAsia="Times New Roman" w:cs="Times New Roman"/>
                <w:sz w:val="24"/>
                <w:szCs w:val="24"/>
                <w:lang w:val="pt-PT" w:eastAsia="pt-PT"/>
              </w:rPr>
            </w:pPr>
            <w:r w:rsidRPr="00F36E3A">
              <w:rPr>
                <w:rFonts w:eastAsia="Times New Roman" w:cs="Times New Roman"/>
                <w:sz w:val="24"/>
                <w:szCs w:val="24"/>
                <w:lang w:val="pt-PT" w:eastAsia="pt-PT"/>
              </w:rPr>
              <w:t>Quão profunda é a degradação</w:t>
            </w:r>
          </w:p>
        </w:tc>
      </w:tr>
      <w:tr w:rsidR="00F36E3A" w:rsidRPr="00F36E3A" w14:paraId="57FF79ED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DAF0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0A012D6" w14:textId="77777777" w:rsidR="00F36E3A" w:rsidRPr="00F36E3A" w:rsidRDefault="00F36E3A" w:rsidP="008041AE">
            <w:pPr>
              <w:rPr>
                <w:rFonts w:eastAsia="Times New Roman" w:cs="Times New Roman"/>
                <w:sz w:val="24"/>
                <w:szCs w:val="24"/>
                <w:lang w:val="pt-PT" w:eastAsia="pt-PT"/>
              </w:rPr>
            </w:pPr>
            <w:r w:rsidRPr="00F36E3A">
              <w:rPr>
                <w:rFonts w:eastAsia="Times New Roman" w:cs="Times New Roman"/>
                <w:sz w:val="24"/>
                <w:szCs w:val="24"/>
                <w:lang w:val="pt-PT" w:eastAsia="pt-PT"/>
              </w:rPr>
              <w:t>Quanto tempo o sistema permanece degradado</w:t>
            </w:r>
          </w:p>
        </w:tc>
      </w:tr>
      <w:tr w:rsidR="00F36E3A" w:rsidRPr="00F36E3A" w14:paraId="47201B58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5F4C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2655DD86" w14:textId="77777777" w:rsidR="00F36E3A" w:rsidRPr="00F36E3A" w:rsidRDefault="00F36E3A" w:rsidP="008041AE">
            <w:pPr>
              <w:rPr>
                <w:rFonts w:eastAsia="Times New Roman" w:cs="Times New Roman"/>
                <w:sz w:val="24"/>
                <w:szCs w:val="24"/>
                <w:lang w:val="pt-PT" w:eastAsia="pt-PT"/>
              </w:rPr>
            </w:pPr>
            <w:r w:rsidRPr="00F36E3A">
              <w:rPr>
                <w:rFonts w:eastAsia="Times New Roman" w:cs="Times New Roman"/>
                <w:sz w:val="24"/>
                <w:szCs w:val="24"/>
                <w:lang w:val="pt-PT" w:eastAsia="pt-PT"/>
              </w:rPr>
              <w:t>Quão rápido o sistema se recupera</w:t>
            </w:r>
          </w:p>
        </w:tc>
      </w:tr>
    </w:tbl>
    <w:p w14:paraId="35C5EB9E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Além disso, define a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área do trapézio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como métrica agregada.</w:t>
      </w:r>
    </w:p>
    <w:p w14:paraId="04ECCE6A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Este sistema é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extremamente poderoso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e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diretamente reutilizável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na sua tese.</w:t>
      </w:r>
    </w:p>
    <w:p w14:paraId="0BB76CF6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60EA972">
          <v:rect id="_x0000_i1027" style="width:0;height:1.5pt" o:hralign="center" o:hrstd="t" o:hr="t" fillcolor="#a0a0a0" stroked="f"/>
        </w:pict>
      </w:r>
    </w:p>
    <w:p w14:paraId="16DBD28A" w14:textId="77777777" w:rsidR="00F36E3A" w:rsidRPr="00F36E3A" w:rsidRDefault="00F36E3A" w:rsidP="00F36E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>2.3 Separação clara entre resiliência operacional e da infraestrutura</w:t>
      </w:r>
    </w:p>
    <w:p w14:paraId="0A28C251" w14:textId="77777777" w:rsidR="00F36E3A" w:rsidRPr="00316D70" w:rsidRDefault="00F36E3A" w:rsidP="00F36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Operacional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:</w:t>
      </w:r>
    </w:p>
    <w:p w14:paraId="58B34A28" w14:textId="77777777" w:rsidR="00F36E3A" w:rsidRPr="00316D70" w:rsidRDefault="00F36E3A" w:rsidP="00F36E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carga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conectada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(MW</w:t>
      </w:r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);</w:t>
      </w:r>
      <w:proofErr w:type="gramEnd"/>
    </w:p>
    <w:p w14:paraId="7130CB3A" w14:textId="77777777" w:rsidR="00F36E3A" w:rsidRPr="00316D70" w:rsidRDefault="00F36E3A" w:rsidP="00F36E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geração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conectada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(MW).</w:t>
      </w:r>
    </w:p>
    <w:p w14:paraId="77F16315" w14:textId="77777777" w:rsidR="00F36E3A" w:rsidRPr="00316D70" w:rsidRDefault="00F36E3A" w:rsidP="00F36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Infraestrutura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:</w:t>
      </w:r>
    </w:p>
    <w:p w14:paraId="027315F1" w14:textId="77777777" w:rsidR="00F36E3A" w:rsidRPr="00F36E3A" w:rsidRDefault="00F36E3A" w:rsidP="00F36E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número de linhas de transmissão online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141D7507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Esta separação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resolve uma das maiores confusões da literatura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e fortalece a sua abordagem focada em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linhas de transmissão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491F430B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B8734EF">
          <v:rect id="_x0000_i1028" style="width:0;height:1.5pt" o:hralign="center" o:hrstd="t" o:hr="t" fillcolor="#a0a0a0" stroked="f"/>
        </w:pict>
      </w:r>
    </w:p>
    <w:p w14:paraId="4F5BE200" w14:textId="77777777" w:rsidR="00F36E3A" w:rsidRPr="00F36E3A" w:rsidRDefault="00F36E3A" w:rsidP="00F36E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>2.4 Integração com curvas de fragilidade e Monte Carlo</w:t>
      </w:r>
    </w:p>
    <w:p w14:paraId="12F9EE26" w14:textId="77777777" w:rsidR="00F36E3A" w:rsidRPr="00F36E3A" w:rsidRDefault="00F36E3A" w:rsidP="00F36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Uso explícito de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curvas de fragilidade de vento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(linhas e torres);</w:t>
      </w:r>
    </w:p>
    <w:p w14:paraId="1931DA9C" w14:textId="77777777" w:rsidR="00F36E3A" w:rsidRPr="00F36E3A" w:rsidRDefault="00F36E3A" w:rsidP="00F36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>Probabilidade de falha dependente da intensidade climática;</w:t>
      </w:r>
    </w:p>
    <w:p w14:paraId="289C4BFE" w14:textId="77777777" w:rsidR="00F36E3A" w:rsidRPr="00F36E3A" w:rsidRDefault="00F36E3A" w:rsidP="00F36E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Sequential</w:t>
      </w:r>
      <w:proofErr w:type="spellEnd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Monte Carlo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para capturar:</w:t>
      </w:r>
    </w:p>
    <w:p w14:paraId="0F1C2764" w14:textId="77777777" w:rsidR="00F36E3A" w:rsidRPr="00316D70" w:rsidRDefault="00F36E3A" w:rsidP="00F36E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múltiplas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falhas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,</w:t>
      </w:r>
    </w:p>
    <w:p w14:paraId="461FF22E" w14:textId="77777777" w:rsidR="00F36E3A" w:rsidRPr="00316D70" w:rsidRDefault="00F36E3A" w:rsidP="00F36E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propagação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temporal,</w:t>
      </w:r>
    </w:p>
    <w:p w14:paraId="529ABA28" w14:textId="77777777" w:rsidR="00F36E3A" w:rsidRPr="00316D70" w:rsidRDefault="00F36E3A" w:rsidP="00F36E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eventos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sucessivos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.</w:t>
      </w:r>
    </w:p>
    <w:p w14:paraId="14E47C82" w14:textId="77777777" w:rsidR="00F36E3A" w:rsidRPr="00316D70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F36E3A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Conexão direta com artigos como </w:t>
      </w: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Dunn</w:t>
      </w:r>
      <w:proofErr w:type="spellEnd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</w:t>
      </w:r>
      <w:proofErr w:type="spellStart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et</w:t>
      </w:r>
      <w:proofErr w:type="spellEnd"/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al. </w:t>
      </w:r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(2017)</w:t>
      </w:r>
      <w:r w:rsidRPr="00316D70">
        <w:rPr>
          <w:rFonts w:eastAsia="Times New Roman" w:cs="Times New Roman"/>
          <w:sz w:val="24"/>
          <w:szCs w:val="24"/>
          <w:lang w:eastAsia="pt-PT"/>
        </w:rPr>
        <w:t>.</w:t>
      </w:r>
    </w:p>
    <w:p w14:paraId="1C8930E4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D068959">
          <v:rect id="_x0000_i1029" style="width:0;height:1.5pt" o:hralign="center" o:hrstd="t" o:hr="t" fillcolor="#a0a0a0" stroked="f"/>
        </w:pict>
      </w:r>
    </w:p>
    <w:p w14:paraId="56254E01" w14:textId="77777777" w:rsidR="00F36E3A" w:rsidRPr="00F36E3A" w:rsidRDefault="00F36E3A" w:rsidP="00F36E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F36E3A">
        <w:rPr>
          <w:rFonts w:eastAsia="Times New Roman" w:cs="Times New Roman"/>
          <w:b/>
          <w:bCs/>
          <w:sz w:val="27"/>
          <w:szCs w:val="27"/>
          <w:lang w:val="pt-PT" w:eastAsia="pt-PT"/>
        </w:rPr>
        <w:t>2.5 Estudos de caso em rede de transmissão realista</w:t>
      </w:r>
    </w:p>
    <w:p w14:paraId="702E5886" w14:textId="77777777" w:rsidR="00F36E3A" w:rsidRPr="00316D70" w:rsidRDefault="00F36E3A" w:rsidP="00F36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Rede GB de 29 </w:t>
      </w:r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barras;</w:t>
      </w:r>
      <w:proofErr w:type="gramEnd"/>
    </w:p>
    <w:p w14:paraId="3D06F68E" w14:textId="77777777" w:rsidR="00F36E3A" w:rsidRPr="00316D70" w:rsidRDefault="00F36E3A" w:rsidP="00F36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Tempestades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severas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(40, 50, 60 m/s</w:t>
      </w:r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);</w:t>
      </w:r>
      <w:proofErr w:type="gramEnd"/>
    </w:p>
    <w:p w14:paraId="4F2D7263" w14:textId="77777777" w:rsidR="00F36E3A" w:rsidRPr="00316D70" w:rsidRDefault="00F36E3A" w:rsidP="00F36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Avaliação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de:</w:t>
      </w:r>
    </w:p>
    <w:p w14:paraId="1D8A20C6" w14:textId="77777777" w:rsidR="00F36E3A" w:rsidRPr="00316D70" w:rsidRDefault="00F36E3A" w:rsidP="00F36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robustez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estrutural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,</w:t>
      </w:r>
    </w:p>
    <w:p w14:paraId="5718197B" w14:textId="77777777" w:rsidR="00F36E3A" w:rsidRPr="00316D70" w:rsidRDefault="00F36E3A" w:rsidP="00F36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lastRenderedPageBreak/>
        <w:t xml:space="preserve">tempo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médio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de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reparo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,</w:t>
      </w:r>
    </w:p>
    <w:p w14:paraId="52965D72" w14:textId="77777777" w:rsidR="00F36E3A" w:rsidRPr="00316D70" w:rsidRDefault="00F36E3A" w:rsidP="00F36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número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de equipes,</w:t>
      </w:r>
    </w:p>
    <w:p w14:paraId="6D8BCF7A" w14:textId="77777777" w:rsidR="00F36E3A" w:rsidRPr="00316D70" w:rsidRDefault="00F36E3A" w:rsidP="00F36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eventos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sucessivos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;</w:t>
      </w:r>
      <w:proofErr w:type="gramEnd"/>
    </w:p>
    <w:p w14:paraId="27A37F32" w14:textId="77777777" w:rsidR="00F36E3A" w:rsidRPr="00316D70" w:rsidRDefault="00F36E3A" w:rsidP="00F36E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Demonstração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clara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de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que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:</w:t>
      </w:r>
    </w:p>
    <w:p w14:paraId="46536F04" w14:textId="77777777" w:rsidR="00F36E3A" w:rsidRPr="00F36E3A" w:rsidRDefault="00F36E3A" w:rsidP="00F36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infraestrutura sofre mais que operação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;</w:t>
      </w:r>
    </w:p>
    <w:p w14:paraId="09D6BBBB" w14:textId="77777777" w:rsidR="00F36E3A" w:rsidRPr="00F36E3A" w:rsidRDefault="00F36E3A" w:rsidP="00F36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recuperação física é o gargalo da resiliência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0DECAF28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ECFCA9D">
          <v:rect id="_x0000_i1030" style="width:0;height:1.5pt" o:hralign="center" o:hrstd="t" o:hr="t" fillcolor="#a0a0a0" stroked="f"/>
        </w:pict>
      </w:r>
    </w:p>
    <w:p w14:paraId="4C084A2D" w14:textId="77777777" w:rsidR="00F36E3A" w:rsidRPr="00316D70" w:rsidRDefault="00F36E3A" w:rsidP="00F36E3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316D70">
        <w:rPr>
          <w:rFonts w:eastAsia="Times New Roman" w:cs="Times New Roman"/>
          <w:b/>
          <w:bCs/>
          <w:sz w:val="36"/>
          <w:szCs w:val="36"/>
          <w:lang w:eastAsia="pt-PT"/>
        </w:rPr>
        <w:t xml:space="preserve">3) </w:t>
      </w:r>
      <w:proofErr w:type="spellStart"/>
      <w:r w:rsidRPr="00316D70">
        <w:rPr>
          <w:rFonts w:eastAsia="Times New Roman" w:cs="Times New Roman"/>
          <w:b/>
          <w:bCs/>
          <w:sz w:val="36"/>
          <w:szCs w:val="36"/>
          <w:lang w:eastAsia="pt-PT"/>
        </w:rPr>
        <w:t>Metodologia</w:t>
      </w:r>
      <w:proofErr w:type="spellEnd"/>
    </w:p>
    <w:p w14:paraId="75128679" w14:textId="77777777" w:rsidR="00F36E3A" w:rsidRPr="00F36E3A" w:rsidRDefault="00F36E3A" w:rsidP="00F36E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Abordagem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quantitativa, temporal e probabilística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;</w:t>
      </w:r>
    </w:p>
    <w:p w14:paraId="62BDBFE6" w14:textId="77777777" w:rsidR="00F36E3A" w:rsidRPr="00316D70" w:rsidRDefault="00F36E3A" w:rsidP="00F36E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Totalmente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compatível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com:</w:t>
      </w:r>
    </w:p>
    <w:p w14:paraId="2477C2C8" w14:textId="77777777" w:rsidR="00F36E3A" w:rsidRPr="00316D70" w:rsidRDefault="00F36E3A" w:rsidP="00F36E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eventos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climáticos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extremos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,</w:t>
      </w:r>
    </w:p>
    <w:p w14:paraId="21783F89" w14:textId="77777777" w:rsidR="00F36E3A" w:rsidRPr="00316D70" w:rsidRDefault="00F36E3A" w:rsidP="00F36E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linhas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de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transmissão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,</w:t>
      </w:r>
    </w:p>
    <w:p w14:paraId="1D2A2C2F" w14:textId="77777777" w:rsidR="00F36E3A" w:rsidRPr="00316D70" w:rsidRDefault="00F36E3A" w:rsidP="00F36E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métricas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físicas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e </w:t>
      </w:r>
      <w:proofErr w:type="spellStart"/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operacionais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;</w:t>
      </w:r>
      <w:proofErr w:type="gramEnd"/>
    </w:p>
    <w:p w14:paraId="75EDD080" w14:textId="77777777" w:rsidR="00F36E3A" w:rsidRPr="00316D70" w:rsidRDefault="00F36E3A" w:rsidP="00F36E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Framework </w:t>
      </w:r>
      <w:proofErr w:type="spellStart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genérico</w:t>
      </w:r>
      <w:proofErr w:type="spellEnd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e </w:t>
      </w:r>
      <w:proofErr w:type="spellStart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extensível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.</w:t>
      </w:r>
    </w:p>
    <w:p w14:paraId="3F64BF01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49CB41E">
          <v:rect id="_x0000_i1031" style="width:0;height:1.5pt" o:hralign="center" o:hrstd="t" o:hr="t" fillcolor="#a0a0a0" stroked="f"/>
        </w:pict>
      </w:r>
    </w:p>
    <w:p w14:paraId="1700509F" w14:textId="77777777" w:rsidR="00F36E3A" w:rsidRPr="00F36E3A" w:rsidRDefault="00F36E3A" w:rsidP="00F36E3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F36E3A">
        <w:rPr>
          <w:rFonts w:eastAsia="Times New Roman" w:cs="Times New Roman"/>
          <w:b/>
          <w:bCs/>
          <w:sz w:val="36"/>
          <w:szCs w:val="36"/>
          <w:lang w:val="pt-PT" w:eastAsia="pt-PT"/>
        </w:rPr>
        <w:t>4) Aderência ao tema da sua tese</w:t>
      </w:r>
    </w:p>
    <w:p w14:paraId="0221B3A4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Tema: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</w:t>
      </w:r>
      <w:r w:rsidRPr="00F36E3A">
        <w:rPr>
          <w:rFonts w:eastAsia="Times New Roman" w:cs="Times New Roman"/>
          <w:i/>
          <w:iCs/>
          <w:sz w:val="24"/>
          <w:szCs w:val="24"/>
          <w:lang w:val="pt-PT" w:eastAsia="pt-PT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2518"/>
      </w:tblGrid>
      <w:tr w:rsidR="00F36E3A" w:rsidRPr="00316D70" w14:paraId="043EABA6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53FD1" w14:textId="77777777" w:rsidR="00F36E3A" w:rsidRPr="00316D70" w:rsidRDefault="00F36E3A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E1956" w14:textId="77777777" w:rsidR="00F36E3A" w:rsidRPr="00316D70" w:rsidRDefault="00F36E3A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Avaliação</w:t>
            </w:r>
            <w:proofErr w:type="spellEnd"/>
          </w:p>
        </w:tc>
      </w:tr>
      <w:tr w:rsidR="00F36E3A" w:rsidRPr="00316D70" w14:paraId="06EA05F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A3A4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Linhas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de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transmissão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1CE74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Central</w:t>
            </w:r>
          </w:p>
        </w:tc>
      </w:tr>
      <w:tr w:rsidR="00F36E3A" w:rsidRPr="00316D70" w14:paraId="5CFA8D0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B08C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Eventos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climáticos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extremos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5CB70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Explícitos</w:t>
            </w:r>
            <w:proofErr w:type="spellEnd"/>
          </w:p>
        </w:tc>
      </w:tr>
      <w:tr w:rsidR="00F36E3A" w:rsidRPr="00316D70" w14:paraId="75B9A10B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5E94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Fragilidade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física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31D58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F36E3A" w:rsidRPr="00316D70" w14:paraId="44BF583E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084C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Métricas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de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resiliência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F3BA1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Formal e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quantitativa</w:t>
            </w:r>
            <w:proofErr w:type="spellEnd"/>
          </w:p>
        </w:tc>
      </w:tr>
      <w:tr w:rsidR="00F36E3A" w:rsidRPr="00316D70" w14:paraId="08787C1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2AAC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Separação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operação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×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infraestrutura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6F4C2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Exemplar</w:t>
            </w:r>
          </w:p>
        </w:tc>
      </w:tr>
      <w:tr w:rsidR="00F36E3A" w:rsidRPr="00316D70" w14:paraId="758DBE6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2805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Aplicação</w:t>
            </w:r>
            <w:proofErr w:type="spellEnd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a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transmissão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4FAFD" w14:textId="77777777" w:rsidR="00F36E3A" w:rsidRPr="00316D70" w:rsidRDefault="00F36E3A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316D70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316D70">
              <w:rPr>
                <w:rFonts w:eastAsia="Times New Roman" w:cs="Times New Roman"/>
                <w:sz w:val="24"/>
                <w:szCs w:val="24"/>
                <w:lang w:eastAsia="pt-PT"/>
              </w:rPr>
              <w:t>Direta</w:t>
            </w:r>
            <w:proofErr w:type="spellEnd"/>
          </w:p>
        </w:tc>
      </w:tr>
    </w:tbl>
    <w:p w14:paraId="59CF9259" w14:textId="77777777" w:rsidR="00F36E3A" w:rsidRPr="00316D70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Aderência</w:t>
      </w:r>
      <w:proofErr w:type="spellEnd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técnica</w:t>
      </w:r>
      <w:proofErr w:type="spellEnd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b/>
          <w:bCs/>
          <w:sz w:val="24"/>
          <w:szCs w:val="24"/>
          <w:lang w:eastAsia="pt-PT"/>
        </w:rPr>
        <w:t>máxima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.</w:t>
      </w:r>
    </w:p>
    <w:p w14:paraId="0B2E3B13" w14:textId="77777777" w:rsidR="00F36E3A" w:rsidRPr="00316D70" w:rsidRDefault="00F36E3A" w:rsidP="00F36E3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AB69687">
          <v:rect id="_x0000_i1032" style="width:0;height:1.5pt" o:hralign="center" o:hrstd="t" o:hr="t" fillcolor="#a0a0a0" stroked="f"/>
        </w:pict>
      </w:r>
    </w:p>
    <w:p w14:paraId="079CFA1C" w14:textId="77777777" w:rsidR="00F36E3A" w:rsidRPr="00F36E3A" w:rsidRDefault="00F36E3A" w:rsidP="00F36E3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F36E3A">
        <w:rPr>
          <w:rFonts w:eastAsia="Times New Roman" w:cs="Times New Roman"/>
          <w:b/>
          <w:bCs/>
          <w:sz w:val="36"/>
          <w:szCs w:val="36"/>
          <w:lang w:val="pt-PT" w:eastAsia="pt-PT"/>
        </w:rPr>
        <w:t>5) Limitações (que favorecem o posicionamento da sua tese)</w:t>
      </w:r>
    </w:p>
    <w:p w14:paraId="2C33AC1C" w14:textId="77777777" w:rsidR="00F36E3A" w:rsidRPr="00F36E3A" w:rsidRDefault="00F36E3A" w:rsidP="00F36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lastRenderedPageBreak/>
        <w:t xml:space="preserve">Métricas relativamente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complexas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para aplicação regulatória;</w:t>
      </w:r>
    </w:p>
    <w:p w14:paraId="555E80E4" w14:textId="77777777" w:rsidR="00F36E3A" w:rsidRPr="00316D70" w:rsidRDefault="00F36E3A" w:rsidP="00F36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Requer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:</w:t>
      </w:r>
    </w:p>
    <w:p w14:paraId="2583990D" w14:textId="77777777" w:rsidR="00F36E3A" w:rsidRPr="00316D70" w:rsidRDefault="00F36E3A" w:rsidP="00F36E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simulação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Monte Carlo,</w:t>
      </w:r>
    </w:p>
    <w:p w14:paraId="4493429E" w14:textId="77777777" w:rsidR="00F36E3A" w:rsidRPr="00316D70" w:rsidRDefault="00F36E3A" w:rsidP="00F36E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>OPF,</w:t>
      </w:r>
    </w:p>
    <w:p w14:paraId="606F7865" w14:textId="77777777" w:rsidR="00F36E3A" w:rsidRPr="00316D70" w:rsidRDefault="00F36E3A" w:rsidP="00F36E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base de dados </w:t>
      </w:r>
      <w:proofErr w:type="spellStart"/>
      <w:proofErr w:type="gramStart"/>
      <w:r w:rsidRPr="00316D70">
        <w:rPr>
          <w:rFonts w:eastAsia="Times New Roman" w:cs="Times New Roman"/>
          <w:sz w:val="24"/>
          <w:szCs w:val="24"/>
          <w:lang w:eastAsia="pt-PT"/>
        </w:rPr>
        <w:t>climática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;</w:t>
      </w:r>
      <w:proofErr w:type="gramEnd"/>
    </w:p>
    <w:p w14:paraId="2F6AA218" w14:textId="77777777" w:rsidR="00F36E3A" w:rsidRPr="00F36E3A" w:rsidRDefault="00F36E3A" w:rsidP="00F36E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Não propõe um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índice simples e direto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para uso rápido por </w:t>
      </w:r>
      <w:proofErr w:type="spellStart"/>
      <w:r w:rsidRPr="00F36E3A">
        <w:rPr>
          <w:rFonts w:eastAsia="Times New Roman" w:cs="Times New Roman"/>
          <w:sz w:val="24"/>
          <w:szCs w:val="24"/>
          <w:lang w:val="pt-PT" w:eastAsia="pt-PT"/>
        </w:rPr>
        <w:t>TSOs</w:t>
      </w:r>
      <w:proofErr w:type="spellEnd"/>
      <w:r w:rsidRPr="00F36E3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28D93FAC" w14:textId="77777777" w:rsidR="00F36E3A" w:rsidRPr="00F36E3A" w:rsidRDefault="00F36E3A" w:rsidP="00F36E3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36E3A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 xml:space="preserve"> Exatamente onde </w:t>
      </w:r>
      <w:r w:rsidRPr="00F36E3A">
        <w:rPr>
          <w:rFonts w:eastAsia="Times New Roman" w:cs="Times New Roman"/>
          <w:b/>
          <w:bCs/>
          <w:sz w:val="24"/>
          <w:szCs w:val="24"/>
          <w:lang w:val="pt-PT" w:eastAsia="pt-PT"/>
        </w:rPr>
        <w:t>a sua proposta pode avançar</w:t>
      </w:r>
      <w:r w:rsidRPr="00F36E3A">
        <w:rPr>
          <w:rFonts w:eastAsia="Times New Roman" w:cs="Times New Roman"/>
          <w:sz w:val="24"/>
          <w:szCs w:val="24"/>
          <w:lang w:val="pt-PT" w:eastAsia="pt-PT"/>
        </w:rPr>
        <w:t>, oferecendo:</w:t>
      </w:r>
    </w:p>
    <w:p w14:paraId="316C71DE" w14:textId="77777777" w:rsidR="00F36E3A" w:rsidRPr="00316D70" w:rsidRDefault="00F36E3A" w:rsidP="00F36E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um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índice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mais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simples,</w:t>
      </w:r>
    </w:p>
    <w:p w14:paraId="285916F5" w14:textId="77777777" w:rsidR="00F36E3A" w:rsidRPr="00316D70" w:rsidRDefault="00F36E3A" w:rsidP="00F36E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316D70">
        <w:rPr>
          <w:rFonts w:eastAsia="Times New Roman" w:cs="Times New Roman"/>
          <w:sz w:val="24"/>
          <w:szCs w:val="24"/>
          <w:lang w:eastAsia="pt-PT"/>
        </w:rPr>
        <w:t xml:space="preserve">com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menos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dependência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computacional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,</w:t>
      </w:r>
    </w:p>
    <w:p w14:paraId="7CD28F84" w14:textId="77777777" w:rsidR="00F36E3A" w:rsidRPr="00316D70" w:rsidRDefault="00F36E3A" w:rsidP="00F36E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mantendo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coerência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316D70">
        <w:rPr>
          <w:rFonts w:eastAsia="Times New Roman" w:cs="Times New Roman"/>
          <w:sz w:val="24"/>
          <w:szCs w:val="24"/>
          <w:lang w:eastAsia="pt-PT"/>
        </w:rPr>
        <w:t>física</w:t>
      </w:r>
      <w:proofErr w:type="spellEnd"/>
      <w:r w:rsidRPr="00316D70">
        <w:rPr>
          <w:rFonts w:eastAsia="Times New Roman" w:cs="Times New Roman"/>
          <w:sz w:val="24"/>
          <w:szCs w:val="24"/>
          <w:lang w:eastAsia="pt-PT"/>
        </w:rPr>
        <w:t>.</w:t>
      </w:r>
    </w:p>
    <w:p w14:paraId="34D8A4FA" w14:textId="77777777" w:rsidR="00F36E3A" w:rsidRPr="00A60D09" w:rsidRDefault="00F36E3A" w:rsidP="00F36E3A"/>
    <w:p w14:paraId="349556D9" w14:textId="77777777" w:rsidR="00F569DC" w:rsidRPr="00F569DC" w:rsidRDefault="00F569DC" w:rsidP="00F569DC">
      <w:pPr>
        <w:rPr>
          <w:lang w:val="pt-BR"/>
        </w:rPr>
      </w:pPr>
    </w:p>
    <w:sectPr w:rsidR="00F569DC" w:rsidRPr="00F569DC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4E3"/>
    <w:multiLevelType w:val="multilevel"/>
    <w:tmpl w:val="3916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87C1D"/>
    <w:multiLevelType w:val="multilevel"/>
    <w:tmpl w:val="681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8AE"/>
    <w:multiLevelType w:val="multilevel"/>
    <w:tmpl w:val="3DE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3323D"/>
    <w:multiLevelType w:val="multilevel"/>
    <w:tmpl w:val="FB8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D118A"/>
    <w:multiLevelType w:val="multilevel"/>
    <w:tmpl w:val="2FB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422EC"/>
    <w:multiLevelType w:val="multilevel"/>
    <w:tmpl w:val="067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108AA"/>
    <w:multiLevelType w:val="multilevel"/>
    <w:tmpl w:val="0B8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B3B92"/>
    <w:multiLevelType w:val="multilevel"/>
    <w:tmpl w:val="06E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B44B4"/>
    <w:multiLevelType w:val="multilevel"/>
    <w:tmpl w:val="ED9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79181">
    <w:abstractNumId w:val="2"/>
  </w:num>
  <w:num w:numId="2" w16cid:durableId="1517422308">
    <w:abstractNumId w:val="5"/>
  </w:num>
  <w:num w:numId="3" w16cid:durableId="42028573">
    <w:abstractNumId w:val="0"/>
  </w:num>
  <w:num w:numId="4" w16cid:durableId="1176533726">
    <w:abstractNumId w:val="6"/>
  </w:num>
  <w:num w:numId="5" w16cid:durableId="1616864748">
    <w:abstractNumId w:val="8"/>
  </w:num>
  <w:num w:numId="6" w16cid:durableId="1098871737">
    <w:abstractNumId w:val="7"/>
  </w:num>
  <w:num w:numId="7" w16cid:durableId="2037344833">
    <w:abstractNumId w:val="4"/>
  </w:num>
  <w:num w:numId="8" w16cid:durableId="1577324284">
    <w:abstractNumId w:val="3"/>
  </w:num>
  <w:num w:numId="9" w16cid:durableId="176607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DC"/>
    <w:rsid w:val="000131F2"/>
    <w:rsid w:val="0007293B"/>
    <w:rsid w:val="0008424C"/>
    <w:rsid w:val="00096FFB"/>
    <w:rsid w:val="000C625D"/>
    <w:rsid w:val="000D45BD"/>
    <w:rsid w:val="00172112"/>
    <w:rsid w:val="00172264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6E78DB"/>
    <w:rsid w:val="00785F46"/>
    <w:rsid w:val="007B1727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D2C19"/>
    <w:rsid w:val="00BF51C6"/>
    <w:rsid w:val="00C03A12"/>
    <w:rsid w:val="00CB20D3"/>
    <w:rsid w:val="00CC6B35"/>
    <w:rsid w:val="00CE4C5C"/>
    <w:rsid w:val="00D25A09"/>
    <w:rsid w:val="00D36EA1"/>
    <w:rsid w:val="00D63D8E"/>
    <w:rsid w:val="00E5575A"/>
    <w:rsid w:val="00ED59D0"/>
    <w:rsid w:val="00EF273B"/>
    <w:rsid w:val="00F36E3A"/>
    <w:rsid w:val="00F569DC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9E755"/>
  <w15:chartTrackingRefBased/>
  <w15:docId w15:val="{56D786F3-B413-4A30-9656-E823160E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DC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DC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DC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DC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DC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5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DC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56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1260</Words>
  <Characters>6808</Characters>
  <Application>Microsoft Office Word</Application>
  <DocSecurity>0</DocSecurity>
  <Lines>56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2025-05-10T12:47:00Z</dcterms:created>
  <dcterms:modified xsi:type="dcterms:W3CDTF">2026-01-17T11:54:00Z</dcterms:modified>
</cp:coreProperties>
</file>