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485F" w14:textId="27409462" w:rsidR="00AC5231" w:rsidRDefault="00BF7479">
      <w:pPr>
        <w:rPr>
          <w:lang w:val="en-US"/>
        </w:rPr>
      </w:pPr>
      <w:r w:rsidRPr="00BF7479">
        <w:rPr>
          <w:lang w:val="en-US"/>
        </w:rPr>
        <w:t>2023 Power Systems' Resilience-A Comprehensive Literature Review-MDPI</w:t>
      </w:r>
    </w:p>
    <w:p w14:paraId="745BA601" w14:textId="77777777" w:rsidR="00BF7479" w:rsidRDefault="00BF7479">
      <w:pPr>
        <w:rPr>
          <w:lang w:val="en-US"/>
        </w:rPr>
      </w:pPr>
    </w:p>
    <w:p w14:paraId="119A5371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2023 Power Systems’ Resilience: A Comprehensive Literature Review – MDPI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Chivunga, J. N.; Lin, Z.; Blanchard, R., </w:t>
      </w:r>
      <w:r w:rsidRPr="00CD61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Energies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16, 7256, 2023. </w:t>
      </w:r>
    </w:p>
    <w:p w14:paraId="687FE2B3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0D28E644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uma </w:t>
      </w:r>
      <w:proofErr w:type="spellStart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largo espectro sobre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de Potência (PSR)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em:</w:t>
      </w:r>
    </w:p>
    <w:p w14:paraId="75166E21" w14:textId="77777777" w:rsidR="00CD6105" w:rsidRPr="00CD6105" w:rsidRDefault="00CD6105" w:rsidP="00CD61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formais de resiliência;</w:t>
      </w:r>
    </w:p>
    <w:p w14:paraId="788BE75D" w14:textId="77777777" w:rsidR="00CD6105" w:rsidRPr="00CD6105" w:rsidRDefault="00CD6105" w:rsidP="00CD61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conceitos de </w:t>
      </w:r>
      <w:proofErr w:type="spellStart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37D2E6" w14:textId="77777777" w:rsidR="00CD6105" w:rsidRPr="00CD6105" w:rsidRDefault="00CD6105" w:rsidP="00CD61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métricas de resiliência;</w:t>
      </w:r>
    </w:p>
    <w:p w14:paraId="3AA27BA0" w14:textId="77777777" w:rsidR="00CD6105" w:rsidRPr="00CD6105" w:rsidRDefault="00CD6105" w:rsidP="00CD61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qualitativos e quantitativos;</w:t>
      </w:r>
    </w:p>
    <w:p w14:paraId="066D7A34" w14:textId="77777777" w:rsidR="00CD6105" w:rsidRPr="00CD6105" w:rsidRDefault="00CD6105" w:rsidP="00CD61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entre mudanças climáticas, eventos extremos e sistemas elétricos;</w:t>
      </w:r>
    </w:p>
    <w:p w14:paraId="30F5BE89" w14:textId="77777777" w:rsidR="00CD6105" w:rsidRPr="00CD6105" w:rsidRDefault="00CD6105" w:rsidP="00CD61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lacunas científicas.</w:t>
      </w:r>
    </w:p>
    <w:p w14:paraId="5E9B5699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ele é tipicamente um artigo-base de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 e metodológica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modelação direta de falhas físicas de linhas de transmissão.</w:t>
      </w:r>
    </w:p>
    <w:p w14:paraId="08561AB4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Antes de eu produzir a análise técnica completa no seu modelo padrão (igual ao de 2018), preciso apenas da sua confirmação operacional:</w:t>
      </w:r>
    </w:p>
    <w:p w14:paraId="6A4B2D2D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Este artigo é:</w:t>
      </w:r>
    </w:p>
    <w:p w14:paraId="6111039E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’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Literature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MDPI”</w:t>
      </w:r>
    </w:p>
    <w:p w14:paraId="64C4B04B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ele corresponde exatamente ao arquivo que você quer usar como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primeiro artigo do novo grupo de 2023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?</w:t>
      </w:r>
    </w:p>
    <w:p w14:paraId="68AC1CAA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Assim que você confirmar, eu produzo imediatamente:</w:t>
      </w:r>
    </w:p>
    <w:p w14:paraId="2DD4836B" w14:textId="77777777" w:rsidR="00CD6105" w:rsidRPr="00CD6105" w:rsidRDefault="00CD6105" w:rsidP="00CD61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completa estruturada:</w:t>
      </w:r>
    </w:p>
    <w:p w14:paraId="4CC27BA8" w14:textId="77777777" w:rsidR="00CD6105" w:rsidRPr="00CD6105" w:rsidRDefault="00CD6105" w:rsidP="00CD610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5C0EC96D" w14:textId="77777777" w:rsidR="00CD6105" w:rsidRPr="00CD6105" w:rsidRDefault="00CD6105" w:rsidP="00CD610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</w:t>
      </w:r>
    </w:p>
    <w:p w14:paraId="3E523BEE" w14:textId="77777777" w:rsidR="00CD6105" w:rsidRPr="00CD6105" w:rsidRDefault="00CD6105" w:rsidP="00CD610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críticas para a sua tese</w:t>
      </w:r>
    </w:p>
    <w:p w14:paraId="73D1F16D" w14:textId="77777777" w:rsidR="00CD6105" w:rsidRPr="00CD6105" w:rsidRDefault="00CD6105" w:rsidP="00CD610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“Resiliência das Linhas de Transmissão”</w:t>
      </w:r>
    </w:p>
    <w:p w14:paraId="5827C5E0" w14:textId="77777777" w:rsidR="00CD6105" w:rsidRPr="00CD6105" w:rsidRDefault="00CD6105" w:rsidP="00CD610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tese</w:t>
      </w:r>
    </w:p>
    <w:p w14:paraId="08DF1625" w14:textId="77777777" w:rsidR="00CD6105" w:rsidRPr="00CD6105" w:rsidRDefault="00CD6105" w:rsidP="00CD610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 (Guardar/Descartar)</w:t>
      </w:r>
    </w:p>
    <w:p w14:paraId="71612EE7" w14:textId="77777777" w:rsidR="00CD6105" w:rsidRPr="00CD6105" w:rsidRDefault="00CD6105" w:rsidP="00CD610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para tabela</w:t>
      </w:r>
    </w:p>
    <w:p w14:paraId="38514D3A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seguindo exatamente o padrão que você definiu no modelo de 2018, sem simplificação e sem alterar critérios.</w:t>
      </w:r>
    </w:p>
    <w:p w14:paraId="220C86E9" w14:textId="77777777" w:rsidR="00CD6105" w:rsidRPr="00CD6105" w:rsidRDefault="00CD6105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Fontes</w:t>
      </w:r>
    </w:p>
    <w:p w14:paraId="55A04E24" w14:textId="77777777" w:rsidR="00CD6105" w:rsidRPr="00CD6105" w:rsidRDefault="00CD6105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GPT, faça a análise dos arquivos conforme definido no início do chat e como você fez nos outros chats até agora.</w:t>
      </w:r>
    </w:p>
    <w:p w14:paraId="01E2AF72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Artigo (2023) —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MDPI / Energies (Review)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D61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Systems’ Resilience: A Comprehensive Literature Review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Joyce Nyuma Chivunga; Zhengyu Lin; Richard Blanchard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D61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Energies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16, art. 7256, 25 Oct. 2023, doi:10.3390/en16217256 </w:t>
      </w:r>
    </w:p>
    <w:p w14:paraId="70715F42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486065AF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4DE5F0">
          <v:rect id="_x0000_i1025" style="width:0;height:1.5pt" o:hralign="center" o:hrstd="t" o:hr="t" fillcolor="#a0a0a0" stroked="f"/>
        </w:pict>
      </w:r>
    </w:p>
    <w:p w14:paraId="3529BAF9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CF6B87A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uma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de literatura ampla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(componente conceitual + metodológico) sobre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de Potência (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PSR)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organizada em cinco grandes dimensões:</w:t>
      </w:r>
    </w:p>
    <w:p w14:paraId="400FE7E1" w14:textId="77777777" w:rsidR="00CD6105" w:rsidRPr="00CD6105" w:rsidRDefault="00CD6105" w:rsidP="00CD61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noções/definições de PSR;</w:t>
      </w:r>
    </w:p>
    <w:p w14:paraId="3D3F681F" w14:textId="77777777" w:rsidR="00CD6105" w:rsidRPr="00CD6105" w:rsidRDefault="00CD6105" w:rsidP="00CD61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 quantificação;</w:t>
      </w:r>
    </w:p>
    <w:p w14:paraId="448A4EBE" w14:textId="77777777" w:rsidR="00CD6105" w:rsidRPr="00CD6105" w:rsidRDefault="00CD6105" w:rsidP="00CD61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avaliação (qualitativos e quantitativos);</w:t>
      </w:r>
    </w:p>
    <w:p w14:paraId="08FBB4EE" w14:textId="77777777" w:rsidR="00CD6105" w:rsidRPr="00CD6105" w:rsidRDefault="00CD6105" w:rsidP="00CD61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ameaças (ênfase em mudanças climáticas e eventos extremos);</w:t>
      </w:r>
    </w:p>
    <w:p w14:paraId="3B58C323" w14:textId="77777777" w:rsidR="00CD6105" w:rsidRPr="00CD6105" w:rsidRDefault="00CD6105" w:rsidP="00CD61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medidas de adaptação/mitigação e caminhos futuros. </w:t>
      </w:r>
    </w:p>
    <w:p w14:paraId="5742E3CA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3C29A090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“resiliência do sistema elétrico”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grid-level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gestão) e não a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linhas de transmissão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(torres/condutores/fundações) via fragilidade estrutural.</w:t>
      </w:r>
    </w:p>
    <w:p w14:paraId="24018889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7AFDAD">
          <v:rect id="_x0000_i1026" style="width:0;height:1.5pt" o:hralign="center" o:hrstd="t" o:hr="t" fillcolor="#a0a0a0" stroked="f"/>
        </w:pict>
      </w:r>
    </w:p>
    <w:p w14:paraId="69DFA989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2) Contribuições técnicas (relevantes, mas </w:t>
      </w:r>
      <w:proofErr w:type="spellStart"/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majoritariamente</w:t>
      </w:r>
      <w:proofErr w:type="spellEnd"/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“</w:t>
      </w:r>
      <w:proofErr w:type="spellStart"/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grid-level</w:t>
      </w:r>
      <w:proofErr w:type="spellEnd"/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”)</w:t>
      </w:r>
    </w:p>
    <w:p w14:paraId="4477EEB2" w14:textId="77777777" w:rsidR="00CD6105" w:rsidRPr="00CD6105" w:rsidRDefault="00CD6105" w:rsidP="00CD61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Proposta de definição “mais completa” de PSR (inclui gestão/operadores/política)</w:t>
      </w:r>
    </w:p>
    <w:p w14:paraId="480CFB27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defendem que definições existentes são “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system-centric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e propõem uma definição abrangente que inclui: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e preparação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prevenção/mitigação de impactos, restauração rápida, redução de vulnerabilidade e consideração de benefícios quantificáveis e não quantificáveis (ex.: qualidade de vida). Eles listam propriedades recomendadas para uma definição padrão (ex.: manutenção do fornecimento, duração/severidade do evento, preparação/absorção/recuperação/adaptação, operação em estado danificado, resiliência dinâmica). (Tabela 1, Sec. 3.1). </w:t>
      </w:r>
    </w:p>
    <w:p w14:paraId="350BF4DD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26BD9921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isso ajuda sua tese: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dá base para você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posicionar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seu índice como “infraestrutura/linha” dentro do guarda-chuva PSR (operacional + infraestrutural + organizacional).</w:t>
      </w:r>
    </w:p>
    <w:p w14:paraId="52A84E78" w14:textId="77777777" w:rsidR="00CD6105" w:rsidRPr="00CD6105" w:rsidRDefault="00CD6105" w:rsidP="00CD61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Consolidação do conceito “trapezoidal” e fases do ciclo de resiliência</w:t>
      </w:r>
    </w:p>
    <w:p w14:paraId="1DD73660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discute o uso de 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(RT)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superior ao “triângulo” por permitir representar estados degradados, tempos de degradação e recuperação. Apresenta uma figura-síntese incorporando efeitos de mudanças climáticas no RT (Fig. 3) e sistematiza fases e atividades (Tabela 3), separando: pré-evento (preparação), propagação do dano, resposta/adaptação, restauração e pós-restauração. </w:t>
      </w:r>
    </w:p>
    <w:p w14:paraId="644DC01D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15CFFE11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isso ajuda sua tese: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arcabouço direto para mapear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→ degradação → recuperação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 que combina com a sua visão temporal da resiliência), mesmo que você precise “descer o nível” do sistema para o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 linha/torre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528A5F" w14:textId="77777777" w:rsidR="00CD6105" w:rsidRPr="00CD6105" w:rsidRDefault="00CD6105" w:rsidP="00CD61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Taxonomia e critérios de seleção de métricas de resiliência</w:t>
      </w:r>
    </w:p>
    <w:p w14:paraId="64934131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fazem uma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das classificações de métricas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baseadas em desempenho, confiabilidade, curva, centralidade/fluxo, etc.) e observam ausência de padronização (Fig. 4). Também elencam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critérios de seleção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(objetivo do estudo, incerteza, diretrizes de política, capacidades funcionais, risco de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splitting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margens de geração/transmissão, fases do evento, classe do sistema etc.). </w:t>
      </w:r>
    </w:p>
    <w:p w14:paraId="0038D71C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1FA10CA3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isso ajuda sua tese: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para justificar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seu “Índice de Resiliência das Linhas de Transmissão” usa determinadas variáveis (ex.: tempo de recuperação, severidade, vulnerabilidade) e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ele não pretende medir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resiliência organizacional).</w:t>
      </w:r>
    </w:p>
    <w:p w14:paraId="006E9D4A" w14:textId="77777777" w:rsidR="00CD6105" w:rsidRPr="00CD6105" w:rsidRDefault="00CD6105" w:rsidP="00CD61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Comparativo de </w:t>
      </w:r>
      <w:proofErr w:type="spellStart"/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proposta de abordagem integrada (qual + </w:t>
      </w:r>
      <w:proofErr w:type="spellStart"/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quant</w:t>
      </w:r>
      <w:proofErr w:type="spellEnd"/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E94DA1A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compara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existentes e destaca lacunas: pouca atenção a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qualitativa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preparedness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Propõe um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integrado que combina avaliação qualitativa e quantitativa e inclui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stakeholder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engagement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7; Sec. 5). </w:t>
      </w:r>
    </w:p>
    <w:p w14:paraId="1F7FF675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0B1EB1C6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isso ajuda sua tese: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fornece base para você defender uma abordagem híbrida (ex.: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métrica numérica + 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checklist</w:t>
      </w:r>
      <w:proofErr w:type="spellEnd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/indicadores de preparação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manutenção/inspeção/estoque de sobressalentes), se quiser.</w:t>
      </w:r>
    </w:p>
    <w:p w14:paraId="3396AACC" w14:textId="77777777" w:rsidR="00CD6105" w:rsidRPr="00CD6105" w:rsidRDefault="00CD6105" w:rsidP="00CD61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Relação mudanças climáticas → ameaças → impactos em transmissão (inclui OHL)</w:t>
      </w:r>
    </w:p>
    <w:p w14:paraId="3623163C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sistematiza como mudanças climáticas alteram frequência/intensidade de eventos extremos e discute impactos em geração, transmissão e demanda. Para transmissão, destaca: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temperaturas elevadas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reduzindo capacidade/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aumentando perdas e </w:t>
      </w:r>
      <w:proofErr w:type="spellStart"/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além de riscos por vento, inundações, gelo/neve e descargas atmosféricas (Sec. 6.1). </w:t>
      </w:r>
    </w:p>
    <w:p w14:paraId="7B18CDE1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019F1D3D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isso ajuda sua tese: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para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climática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motivação do problema (eventos extremos e tendência de agravamento), embora continue em nível macro.</w:t>
      </w:r>
    </w:p>
    <w:p w14:paraId="5031613C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62DFB7">
          <v:rect id="_x0000_i1027" style="width:0;height:1.5pt" o:hralign="center" o:hrstd="t" o:hr="t" fillcolor="#a0a0a0" stroked="f"/>
        </w:pict>
      </w:r>
    </w:p>
    <w:p w14:paraId="116C1DDB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7BC21E71" w14:textId="77777777" w:rsidR="00CD6105" w:rsidRPr="00CD6105" w:rsidRDefault="00CD6105" w:rsidP="00CD61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falha física de LT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não há modelação estrutural de torres, fundações, condutores, isoladores, nem mecanismos de colapso (vento, gelo,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downburst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etc.). </w:t>
      </w:r>
    </w:p>
    <w:p w14:paraId="6116C49E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4181CD12" w14:textId="77777777" w:rsidR="00CD6105" w:rsidRPr="00CD6105" w:rsidRDefault="00CD6105" w:rsidP="00CD61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curvas de fragilidade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trabalho é revisão conceitual; não entrega fragilidade probabilística por componente de linha, nem calibração por dados de campo. </w:t>
      </w:r>
    </w:p>
    <w:p w14:paraId="2BA5060E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74E60ABE" w14:textId="77777777" w:rsidR="00CD6105" w:rsidRPr="00CD6105" w:rsidRDefault="00CD6105" w:rsidP="00CD61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genéricas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discute taxonomias e critérios, mas não fornece uma métrica operacional “pronta” para LT com equações e parâmetros específicos de ativos de transmissão. </w:t>
      </w:r>
    </w:p>
    <w:p w14:paraId="38371C0D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353BF078" w14:textId="77777777" w:rsidR="00CD6105" w:rsidRPr="00CD6105" w:rsidRDefault="00CD6105" w:rsidP="00CD61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em resiliência do sistema/gestão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inclui fortemente dimensões organizacionais e políticas; isso é útil, mas pode “diluir” o foco se usado como base principal do seu índice físico de LT.</w:t>
      </w:r>
    </w:p>
    <w:p w14:paraId="57850BF3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núcleo científico (fragilidade + tempo de reparo + resiliência física de linhas), ele é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suporte indireto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referência central.</w:t>
      </w:r>
    </w:p>
    <w:p w14:paraId="262859BF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2D51B6">
          <v:rect id="_x0000_i1028" style="width:0;height:1.5pt" o:hralign="center" o:hrstd="t" o:hr="t" fillcolor="#a0a0a0" stroked="f"/>
        </w:pict>
      </w:r>
    </w:p>
    <w:p w14:paraId="7507C083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5715069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p w14:paraId="27269880" w14:textId="77777777" w:rsidR="00CD6105" w:rsidRPr="00CD6105" w:rsidRDefault="00CD6105" w:rsidP="00CD61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(ativo físico): </w:t>
      </w:r>
      <w:r w:rsidRPr="00CD61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indireta (mais “T&amp;D em geral”) </w:t>
      </w:r>
    </w:p>
    <w:p w14:paraId="0EB51D80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5539776A" w14:textId="77777777" w:rsidR="00CD6105" w:rsidRPr="00CD6105" w:rsidRDefault="00CD6105" w:rsidP="00CD61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Eventos climáticos extremos / CC: </w:t>
      </w:r>
      <w:r w:rsidRPr="00CD61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bem coberto em nível macro </w:t>
      </w:r>
    </w:p>
    <w:p w14:paraId="18A6F507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5812C703" w14:textId="77777777" w:rsidR="00CD6105" w:rsidRPr="00CD6105" w:rsidRDefault="00CD6105" w:rsidP="00CD61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física / fragilidade estrutural LT: </w:t>
      </w:r>
      <w:r w:rsidRPr="00CD61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desenvolve </w:t>
      </w:r>
    </w:p>
    <w:p w14:paraId="6369A424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66CAE20D" w14:textId="77777777" w:rsidR="00CD6105" w:rsidRPr="00CD6105" w:rsidRDefault="00CD6105" w:rsidP="00CD61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física (reparo de torres/condutores): </w:t>
      </w:r>
      <w:r w:rsidRPr="00CD61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tratado como conceito, sem modelação </w:t>
      </w:r>
    </w:p>
    <w:p w14:paraId="104EF8EC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40B0344D" w14:textId="77777777" w:rsidR="00CD6105" w:rsidRPr="00CD6105" w:rsidRDefault="00CD6105" w:rsidP="00CD61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e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(base para seu índice): </w:t>
      </w:r>
      <w:r w:rsidRPr="00CD61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(taxonomias + critérios + RT +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</w:t>
      </w:r>
    </w:p>
    <w:p w14:paraId="42D33B26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3C90FE17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ao ativo LT: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D61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para contextualização e base metodológica geral: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217097AB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A491FB">
          <v:rect id="_x0000_i1029" style="width:0;height:1.5pt" o:hralign="center" o:hrstd="t" o:hr="t" fillcolor="#a0a0a0" stroked="f"/>
        </w:pict>
      </w:r>
    </w:p>
    <w:p w14:paraId="77773064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2887227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Use este artigo para:</w:t>
      </w:r>
    </w:p>
    <w:p w14:paraId="37900588" w14:textId="77777777" w:rsidR="00CD6105" w:rsidRPr="00CD6105" w:rsidRDefault="00CD6105" w:rsidP="00CD61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organizar conceitos, diferenças “resiliência × confiabilidade”, LPHI e estrutura por fases (RT). </w:t>
      </w:r>
    </w:p>
    <w:p w14:paraId="2B30F133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0FA1ED40" w14:textId="77777777" w:rsidR="00CD6105" w:rsidRPr="00CD6105" w:rsidRDefault="00CD6105" w:rsidP="00CD61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seu índice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apoiar seleção de métricas e explicar lacunas (ausência de padronização e necessidade de critérios). </w:t>
      </w:r>
    </w:p>
    <w:p w14:paraId="52175ACF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650397A1" w14:textId="77777777" w:rsidR="00CD6105" w:rsidRPr="00CD6105" w:rsidRDefault="00CD6105" w:rsidP="00CD61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climática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enquadrar CC como vetor de aumento de risco e impactos sobre transmissão (temperatura/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vento, etc.). </w:t>
      </w:r>
    </w:p>
    <w:p w14:paraId="55DCF2EC" w14:textId="77777777" w:rsidR="00CD6105" w:rsidRPr="00CD6105" w:rsidRDefault="00CD6105" w:rsidP="00CD61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1860361B" w14:textId="77777777" w:rsidR="00CD6105" w:rsidRPr="00CD6105" w:rsidRDefault="00CD6105" w:rsidP="00CD61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fundamentar “o que falta” na literatura para chegar ao nível de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linha/torre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0872A4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Evite usar como:</w:t>
      </w:r>
    </w:p>
    <w:p w14:paraId="6522C655" w14:textId="77777777" w:rsidR="00CD6105" w:rsidRPr="00CD6105" w:rsidRDefault="00CD6105" w:rsidP="00CD61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“de método físico” (curvas de fragilidade, modelos de falha mecânica, parâmetros estruturais), porque não é o objetivo do artigo.</w:t>
      </w:r>
    </w:p>
    <w:p w14:paraId="021F9309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980FC02">
          <v:rect id="_x0000_i1030" style="width:0;height:1.5pt" o:hralign="center" o:hrstd="t" o:hr="t" fillcolor="#a0a0a0" stroked="f"/>
        </w:pict>
      </w:r>
    </w:p>
    <w:p w14:paraId="10585FD1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9609A77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(para o corpus da tese)</w:t>
      </w:r>
    </w:p>
    <w:p w14:paraId="7A1280EC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Apesar de não tratar diretamente a fragilidade física de linhas, o artigo é uma revisão robusta e bem estruturada sobre conceitos, métricas,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ameaças climáticas no contexto de resiliência, servindo como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de contextualização, revisão e justificativa metodológica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posicionar seu índice de resiliência de LT no panorama PSR. </w:t>
      </w:r>
    </w:p>
    <w:p w14:paraId="32E8D8B1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29CDDAFD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50D0E9">
          <v:rect id="_x0000_i1031" style="width:0;height:1.5pt" o:hralign="center" o:hrstd="t" o:hr="t" fillcolor="#a0a0a0" stroked="f"/>
        </w:pict>
      </w:r>
    </w:p>
    <w:p w14:paraId="5956E9D6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6558CFB" w14:textId="77777777" w:rsidR="00CD6105" w:rsidRPr="00CD6105" w:rsidRDefault="00CD6105" w:rsidP="00CD61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B0E7C02" w14:textId="77777777" w:rsidR="00CD6105" w:rsidRPr="00CD6105" w:rsidRDefault="00CD6105" w:rsidP="00CD61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ampla de resiliência de sistemas elétricos (definições, RT, métricas,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ameaças/CC)</w:t>
      </w:r>
    </w:p>
    <w:p w14:paraId="05B83844" w14:textId="77777777" w:rsidR="00CD6105" w:rsidRPr="00CD6105" w:rsidRDefault="00CD6105" w:rsidP="00CD61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07532C86" w14:textId="77777777" w:rsidR="00CD6105" w:rsidRPr="00CD6105" w:rsidRDefault="00CD6105" w:rsidP="00CD61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contextualização; revisão da literatura; lacuna encontrada; metodologia adotada</w:t>
      </w:r>
    </w:p>
    <w:p w14:paraId="1CDFBD6A" w14:textId="77777777" w:rsidR="00CD6105" w:rsidRPr="00CD6105" w:rsidRDefault="00CD6105" w:rsidP="00CD61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1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4E724FD8" w14:textId="77777777" w:rsidR="00CD6105" w:rsidRPr="00CD6105" w:rsidRDefault="003903A1" w:rsidP="00CD61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6B61F8">
          <v:rect id="_x0000_i1032" style="width:0;height:1.5pt" o:hralign="center" o:hrstd="t" o:hr="t" fillcolor="#a0a0a0" stroked="f"/>
        </w:pict>
      </w:r>
    </w:p>
    <w:p w14:paraId="126DDE20" w14:textId="77777777" w:rsidR="00CD6105" w:rsidRPr="00CD6105" w:rsidRDefault="00CD6105" w:rsidP="00CD61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CD610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(formato IEEE)</w:t>
      </w:r>
    </w:p>
    <w:p w14:paraId="1BEF1E23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J. N. Chivunga, Z. Lin, and R. Blanchard, “Power Systems’ Resilience: A Comprehensive Literature Review,” </w:t>
      </w:r>
      <w:r w:rsidRPr="00CD61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Energies</w:t>
      </w:r>
      <w:r w:rsidRPr="00CD61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16, art. 7256, Oct. 2023, doi: 10.3390/en16217256. </w:t>
      </w:r>
    </w:p>
    <w:p w14:paraId="3F63D425" w14:textId="77777777" w:rsidR="00CD6105" w:rsidRPr="00CD6105" w:rsidRDefault="00CD6105" w:rsidP="00CD61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1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-…</w:t>
      </w:r>
    </w:p>
    <w:p w14:paraId="6FD71C9F" w14:textId="77777777" w:rsidR="003903A1" w:rsidRPr="00037029" w:rsidRDefault="003903A1" w:rsidP="00390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2A71E90A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’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: A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Literature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Joyce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Nyuma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Chivunga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Zhengyu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Richard Blanchard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Energies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MDPI, vol. 16, 7256, 2023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10.3390/en16217256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F05E00C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F712E22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E05338">
          <v:rect id="_x0000_i1033" style="width:0;height:1.5pt" o:hralign="center" o:hrstd="t" o:hr="t" fillcolor="#a0a0a0" stroked="f"/>
        </w:pict>
      </w:r>
    </w:p>
    <w:p w14:paraId="4403BF45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1) Natureza do documento</w:t>
      </w:r>
    </w:p>
    <w:p w14:paraId="5ECD89A4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científica abrangente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33 páginas, que consolida praticamente todo o estado da arte em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(PSR)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artigo estrutural, conceitual e metodológico, não experimental.</w:t>
      </w:r>
    </w:p>
    <w:p w14:paraId="0E262EAD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cobre de forma sistemática:</w:t>
      </w:r>
    </w:p>
    <w:p w14:paraId="69D94B02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de resiliência;</w:t>
      </w:r>
    </w:p>
    <w:p w14:paraId="501F735A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conceitos baseados no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99258D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e qualitativas;</w:t>
      </w:r>
    </w:p>
    <w:p w14:paraId="4B42749A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avaliação;</w:t>
      </w:r>
    </w:p>
    <w:p w14:paraId="4F8024BE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ameaças;</w:t>
      </w:r>
    </w:p>
    <w:p w14:paraId="020E5CFA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entre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mudanças climáticas, eventos extremos e resiliência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118F06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adaptação e mitigação;</w:t>
      </w:r>
    </w:p>
    <w:p w14:paraId="48A8DFD4" w14:textId="77777777" w:rsidR="003903A1" w:rsidRPr="00037029" w:rsidRDefault="003903A1" w:rsidP="003903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explícita de lacunas científicas.</w:t>
      </w:r>
    </w:p>
    <w:p w14:paraId="119FA228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verdadeiro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artigo-guia do domínio científico da resiliência elétrica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1C9FB7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E578BE">
          <v:rect id="_x0000_i1034" style="width:0;height:1.5pt" o:hralign="center" o:hrstd="t" o:hr="t" fillcolor="#a0a0a0" stroked="f"/>
        </w:pict>
      </w:r>
    </w:p>
    <w:p w14:paraId="4927F863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1D70BDB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é:</w:t>
      </w:r>
    </w:p>
    <w:p w14:paraId="0929ECF8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“Construir uma definição abrangente e padronizável de Resiliência de Sistemas Elétricos, organizar métricas,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ameaças, e propor uma estrutura integrada de avaliação e reforço da resiliência.”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(Resumo e Introdução, p.1–2) </w:t>
      </w:r>
    </w:p>
    <w:p w14:paraId="2874AC6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F05C74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linhas de transmissão, mas é o artigo que define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resiliência deve ser entendida, medida e organizada cientificamente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B9BD10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55CBFD">
          <v:rect id="_x0000_i1035" style="width:0;height:1.5pt" o:hralign="center" o:hrstd="t" o:hr="t" fillcolor="#a0a0a0" stroked="f"/>
        </w:pict>
      </w:r>
    </w:p>
    <w:p w14:paraId="5F96EE58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3C429683" w14:textId="77777777" w:rsidR="003903A1" w:rsidRPr="00037029" w:rsidRDefault="003903A1" w:rsidP="00390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Definição formal e ampliada de resiliência</w:t>
      </w:r>
    </w:p>
    <w:p w14:paraId="6194F2AF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3.1 (p.5–7), os autores propõem uma definição inédita de PSR que integra:</w:t>
      </w:r>
    </w:p>
    <w:p w14:paraId="2A2F0E46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físico,</w:t>
      </w:r>
    </w:p>
    <w:p w14:paraId="6A436014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operadores,</w:t>
      </w:r>
    </w:p>
    <w:p w14:paraId="35C9D880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públicas,</w:t>
      </w:r>
    </w:p>
    <w:p w14:paraId="1B837C4C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planeamento,</w:t>
      </w:r>
    </w:p>
    <w:p w14:paraId="1E442243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preparação,</w:t>
      </w:r>
    </w:p>
    <w:p w14:paraId="36E33616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absorção,</w:t>
      </w:r>
    </w:p>
    <w:p w14:paraId="459ECA5A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recuperação,</w:t>
      </w:r>
    </w:p>
    <w:p w14:paraId="77C5A8CC" w14:textId="77777777" w:rsidR="003903A1" w:rsidRPr="00037029" w:rsidRDefault="003903A1" w:rsidP="003903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adaptação.</w:t>
      </w:r>
    </w:p>
    <w:p w14:paraId="74E98C99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1 (p.6) lista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 propriedades obrigatórias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definição completa de resiliência, incluindo:</w:t>
      </w:r>
    </w:p>
    <w:p w14:paraId="3EC3B867" w14:textId="77777777" w:rsidR="003903A1" w:rsidRPr="00037029" w:rsidRDefault="003903A1" w:rsidP="003903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do sistema,</w:t>
      </w:r>
    </w:p>
    <w:p w14:paraId="758613C4" w14:textId="77777777" w:rsidR="003903A1" w:rsidRPr="00037029" w:rsidRDefault="003903A1" w:rsidP="003903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do fornecimento,</w:t>
      </w:r>
    </w:p>
    <w:p w14:paraId="33B149EE" w14:textId="77777777" w:rsidR="003903A1" w:rsidRPr="00037029" w:rsidRDefault="003903A1" w:rsidP="003903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de impactos,</w:t>
      </w:r>
    </w:p>
    <w:p w14:paraId="336DEF87" w14:textId="77777777" w:rsidR="003903A1" w:rsidRPr="00037029" w:rsidRDefault="003903A1" w:rsidP="003903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rápida,</w:t>
      </w:r>
    </w:p>
    <w:p w14:paraId="1B8ACD23" w14:textId="77777777" w:rsidR="003903A1" w:rsidRPr="00037029" w:rsidRDefault="003903A1" w:rsidP="003903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em estado degradado,</w:t>
      </w:r>
    </w:p>
    <w:p w14:paraId="36EC68F2" w14:textId="77777777" w:rsidR="003903A1" w:rsidRPr="00037029" w:rsidRDefault="003903A1" w:rsidP="003903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dinâmica.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682CC5B" w14:textId="77777777" w:rsidR="003903A1" w:rsidRPr="00037029" w:rsidRDefault="003903A1" w:rsidP="003903A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2E67AA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extremamente forte para a fundamentação teórica da sua tese.</w:t>
      </w:r>
    </w:p>
    <w:p w14:paraId="5EFB3579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7FA73E">
          <v:rect id="_x0000_i1036" style="width:0;height:1.5pt" o:hralign="center" o:hrstd="t" o:hr="t" fillcolor="#a0a0a0" stroked="f"/>
        </w:pict>
      </w:r>
    </w:p>
    <w:p w14:paraId="663F4BA2" w14:textId="77777777" w:rsidR="003903A1" w:rsidRPr="00037029" w:rsidRDefault="003903A1" w:rsidP="00390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3.2. Consolidação do conceito do </w:t>
      </w:r>
      <w:proofErr w:type="spellStart"/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Trapezoid</w:t>
      </w:r>
      <w:proofErr w:type="spellEnd"/>
    </w:p>
    <w:p w14:paraId="25456D2E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Seção 3.2 (p.8–10) consolida definitivamente o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(RT)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o modelo padrão para representar:</w:t>
      </w:r>
    </w:p>
    <w:p w14:paraId="737A43B1" w14:textId="77777777" w:rsidR="003903A1" w:rsidRPr="00037029" w:rsidRDefault="003903A1" w:rsidP="003903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funcional,</w:t>
      </w:r>
    </w:p>
    <w:p w14:paraId="3483D02B" w14:textId="77777777" w:rsidR="003903A1" w:rsidRPr="00037029" w:rsidRDefault="003903A1" w:rsidP="003903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degradado,</w:t>
      </w:r>
    </w:p>
    <w:p w14:paraId="3FD5C6A1" w14:textId="77777777" w:rsidR="003903A1" w:rsidRPr="00037029" w:rsidRDefault="003903A1" w:rsidP="003903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recuperação,</w:t>
      </w:r>
    </w:p>
    <w:p w14:paraId="0731F37F" w14:textId="77777777" w:rsidR="003903A1" w:rsidRPr="00037029" w:rsidRDefault="003903A1" w:rsidP="003903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possível transformação.</w:t>
      </w:r>
    </w:p>
    <w:p w14:paraId="2256FCEC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3 (p.11) mostra o RT incluindo explicitamente os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efeitos de longo prazo das mudanças climáticas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que poucos artigos fazem.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E319C88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04F1374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diretamente compatível com a arquitetura do seu índice de resiliência das linhas de transmissão.</w:t>
      </w:r>
    </w:p>
    <w:p w14:paraId="04AA2156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3FB298">
          <v:rect id="_x0000_i1037" style="width:0;height:1.5pt" o:hralign="center" o:hrstd="t" o:hr="t" fillcolor="#a0a0a0" stroked="f"/>
        </w:pict>
      </w:r>
    </w:p>
    <w:p w14:paraId="0DCD8BB4" w14:textId="77777777" w:rsidR="003903A1" w:rsidRPr="00037029" w:rsidRDefault="003903A1" w:rsidP="00390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Classificação completa de métricas de resiliência</w:t>
      </w:r>
    </w:p>
    <w:p w14:paraId="2175395B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4 (p.11–13), os autores:</w:t>
      </w:r>
    </w:p>
    <w:p w14:paraId="29261E0B" w14:textId="77777777" w:rsidR="003903A1" w:rsidRPr="00037029" w:rsidRDefault="003903A1" w:rsidP="003903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definem rigorosamente o que é métrica, índice e indicador;</w:t>
      </w:r>
    </w:p>
    <w:p w14:paraId="365B5880" w14:textId="77777777" w:rsidR="003903A1" w:rsidRPr="00037029" w:rsidRDefault="003903A1" w:rsidP="003903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mostram que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padrão universal de métricas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5EEB6F" w14:textId="77777777" w:rsidR="003903A1" w:rsidRPr="00037029" w:rsidRDefault="003903A1" w:rsidP="003903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classificam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PSRMs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em:</w:t>
      </w:r>
    </w:p>
    <w:p w14:paraId="797ADF5B" w14:textId="77777777" w:rsidR="003903A1" w:rsidRPr="00037029" w:rsidRDefault="003903A1" w:rsidP="003903A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qualitativas × quantitativas,</w:t>
      </w:r>
    </w:p>
    <w:p w14:paraId="79D7A4AF" w14:textId="77777777" w:rsidR="003903A1" w:rsidRPr="00037029" w:rsidRDefault="003903A1" w:rsidP="003903A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operacionais × infraestruturais,</w:t>
      </w:r>
    </w:p>
    <w:p w14:paraId="60D5CCE0" w14:textId="77777777" w:rsidR="003903A1" w:rsidRPr="00037029" w:rsidRDefault="003903A1" w:rsidP="003903A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determinísticas × probabilísticas,</w:t>
      </w:r>
    </w:p>
    <w:p w14:paraId="05219E98" w14:textId="77777777" w:rsidR="003903A1" w:rsidRPr="00037029" w:rsidRDefault="003903A1" w:rsidP="003903A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desempenho × baseadas em topologia,</w:t>
      </w:r>
    </w:p>
    <w:p w14:paraId="75CDF24D" w14:textId="77777777" w:rsidR="003903A1" w:rsidRPr="00037029" w:rsidRDefault="003903A1" w:rsidP="003903A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fluxo × baseadas em centralidade.</w:t>
      </w:r>
    </w:p>
    <w:p w14:paraId="78D55FF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 4 (p.12) apresenta a taxonomia mais completa já publicada de métricas de resiliência.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CCE9704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C842EAD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B3261E">
          <v:rect id="_x0000_i1038" style="width:0;height:1.5pt" o:hralign="center" o:hrstd="t" o:hr="t" fillcolor="#a0a0a0" stroked="f"/>
        </w:pict>
      </w:r>
    </w:p>
    <w:p w14:paraId="45FF5B7E" w14:textId="77777777" w:rsidR="003903A1" w:rsidRPr="00037029" w:rsidRDefault="003903A1" w:rsidP="00390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Integração qualitativa + quantitativa</w:t>
      </w:r>
    </w:p>
    <w:p w14:paraId="7065D6E6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5 e Figuras 5, 6 e 7 (p.15–17), os autores mostram que:</w:t>
      </w:r>
    </w:p>
    <w:p w14:paraId="0DF22580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trabalho anterior combinou avaliação qualitativa e quantitativa de resiliência.</w:t>
      </w:r>
    </w:p>
    <w:p w14:paraId="1D95615D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propõem um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integrado multidisciplinar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envolve:</w:t>
      </w:r>
    </w:p>
    <w:p w14:paraId="06C4F9AA" w14:textId="77777777" w:rsidR="003903A1" w:rsidRPr="00037029" w:rsidRDefault="003903A1" w:rsidP="003903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operadores,</w:t>
      </w:r>
    </w:p>
    <w:p w14:paraId="4DAAB02B" w14:textId="77777777" w:rsidR="003903A1" w:rsidRPr="00037029" w:rsidRDefault="003903A1" w:rsidP="003903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públicas,</w:t>
      </w:r>
    </w:p>
    <w:p w14:paraId="2835516A" w14:textId="77777777" w:rsidR="003903A1" w:rsidRPr="00037029" w:rsidRDefault="003903A1" w:rsidP="003903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infraestrutura,</w:t>
      </w:r>
    </w:p>
    <w:p w14:paraId="208129A6" w14:textId="77777777" w:rsidR="003903A1" w:rsidRPr="00037029" w:rsidRDefault="003903A1" w:rsidP="003903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técnica,</w:t>
      </w:r>
    </w:p>
    <w:p w14:paraId="16278C7D" w14:textId="77777777" w:rsidR="003903A1" w:rsidRPr="00037029" w:rsidRDefault="003903A1" w:rsidP="003903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organizacional.</w:t>
      </w:r>
    </w:p>
    <w:p w14:paraId="06456052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argumento científico poderoso para justificar a originalidade da sua tese.</w:t>
      </w:r>
    </w:p>
    <w:p w14:paraId="2E8CD327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CA2FE2">
          <v:rect id="_x0000_i1039" style="width:0;height:1.5pt" o:hralign="center" o:hrstd="t" o:hr="t" fillcolor="#a0a0a0" stroked="f"/>
        </w:pict>
      </w:r>
    </w:p>
    <w:p w14:paraId="6B8D3CD5" w14:textId="77777777" w:rsidR="003903A1" w:rsidRPr="00037029" w:rsidRDefault="003903A1" w:rsidP="00390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3.5. Ligação direta entre Mudanças Climáticas e Linhas de Transmissão</w:t>
      </w:r>
    </w:p>
    <w:p w14:paraId="2463A407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6 (p.18–20), é afirmado explicitamente que:</w:t>
      </w:r>
    </w:p>
    <w:p w14:paraId="1D9862B5" w14:textId="77777777" w:rsidR="003903A1" w:rsidRPr="00037029" w:rsidRDefault="003903A1" w:rsidP="003903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temperatura:</w:t>
      </w:r>
    </w:p>
    <w:p w14:paraId="7A0F7C23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a capacidade térmica das linhas,</w:t>
      </w:r>
    </w:p>
    <w:p w14:paraId="3F1A485F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a flecha,</w:t>
      </w:r>
    </w:p>
    <w:p w14:paraId="6E572F83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acelera envelhecimento de isolação;</w:t>
      </w:r>
    </w:p>
    <w:p w14:paraId="21C6ADFA" w14:textId="77777777" w:rsidR="003903A1" w:rsidRPr="00037029" w:rsidRDefault="003903A1" w:rsidP="003903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extremos:</w:t>
      </w:r>
    </w:p>
    <w:p w14:paraId="5E0D0D2F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derrubam estruturas,</w:t>
      </w:r>
    </w:p>
    <w:p w14:paraId="35BFBB36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causam colapso de torres;</w:t>
      </w:r>
    </w:p>
    <w:p w14:paraId="177DD91E" w14:textId="77777777" w:rsidR="003903A1" w:rsidRPr="00037029" w:rsidRDefault="003903A1" w:rsidP="003903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florestais:</w:t>
      </w:r>
    </w:p>
    <w:p w14:paraId="51FF06D9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degradam isoladores,</w:t>
      </w:r>
    </w:p>
    <w:p w14:paraId="3FB6A074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provocam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365203" w14:textId="77777777" w:rsidR="003903A1" w:rsidRPr="00037029" w:rsidRDefault="003903A1" w:rsidP="003903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precipitação:</w:t>
      </w:r>
    </w:p>
    <w:p w14:paraId="2AF52F0F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dificulta recuperação,</w:t>
      </w:r>
    </w:p>
    <w:p w14:paraId="1B1B107E" w14:textId="77777777" w:rsidR="003903A1" w:rsidRPr="00037029" w:rsidRDefault="003903A1" w:rsidP="003903A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tempos de reparo.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8547488" w14:textId="77777777" w:rsidR="003903A1" w:rsidRPr="00037029" w:rsidRDefault="003903A1" w:rsidP="003903A1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B077F8A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artigo legitima cientificamente o seu foco físico-estrutural nas LT.</w:t>
      </w:r>
    </w:p>
    <w:p w14:paraId="49B4ADF8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9BA28E">
          <v:rect id="_x0000_i1040" style="width:0;height:1.5pt" o:hralign="center" o:hrstd="t" o:hr="t" fillcolor="#a0a0a0" stroked="f"/>
        </w:pict>
      </w:r>
    </w:p>
    <w:p w14:paraId="3382DEF5" w14:textId="77777777" w:rsidR="003903A1" w:rsidRPr="00037029" w:rsidRDefault="003903A1" w:rsidP="003903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3.6. Identificação clara de lacunas científicas</w:t>
      </w:r>
    </w:p>
    <w:p w14:paraId="3EB02B0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8 (p.23):</w:t>
      </w:r>
    </w:p>
    <w:p w14:paraId="076EA294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afirmam explicitamente que faltam:</w:t>
      </w:r>
    </w:p>
    <w:p w14:paraId="3A5FB9BE" w14:textId="77777777" w:rsidR="003903A1" w:rsidRPr="00037029" w:rsidRDefault="003903A1" w:rsidP="003903A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qualitativas de resiliência;</w:t>
      </w:r>
    </w:p>
    <w:p w14:paraId="05658DC9" w14:textId="77777777" w:rsidR="003903A1" w:rsidRPr="00037029" w:rsidRDefault="003903A1" w:rsidP="003903A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padronizados;</w:t>
      </w:r>
    </w:p>
    <w:p w14:paraId="23FD10BE" w14:textId="77777777" w:rsidR="003903A1" w:rsidRPr="00037029" w:rsidRDefault="003903A1" w:rsidP="003903A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estudos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multi-ameaça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780FC2" w14:textId="77777777" w:rsidR="003903A1" w:rsidRPr="00037029" w:rsidRDefault="003903A1" w:rsidP="003903A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entre clima, demanda elétrica e capacidade de transmissão;</w:t>
      </w:r>
    </w:p>
    <w:p w14:paraId="1F014AF0" w14:textId="77777777" w:rsidR="003903A1" w:rsidRPr="00037029" w:rsidRDefault="003903A1" w:rsidP="003903A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que liguem ameaça → dano → recuperação física.</w:t>
      </w:r>
    </w:p>
    <w:p w14:paraId="0FA49B47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38E5AE36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falta é exatamente o que a sua tese pretende construir.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E592907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D87E276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B7F6EF">
          <v:rect id="_x0000_i1041" style="width:0;height:1.5pt" o:hralign="center" o:hrstd="t" o:hr="t" fillcolor="#a0a0a0" stroked="f"/>
        </w:pict>
      </w:r>
    </w:p>
    <w:p w14:paraId="01079872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frente à sua tese</w:t>
      </w:r>
    </w:p>
    <w:p w14:paraId="1B6FFD25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artigo:</w:t>
      </w:r>
    </w:p>
    <w:p w14:paraId="324F42F8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torres, cabos ou esforços mecânicos;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constrói curvas de fragilidade física;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trabalha diretamente em nível de linha individual;</w:t>
      </w:r>
    </w:p>
    <w:p w14:paraId="25C8F0DC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ele fornece:</w:t>
      </w:r>
    </w:p>
    <w:p w14:paraId="28CCF21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arcabouço teórico completo que valida cientificamente qualquer modelo físico de resiliência.</w:t>
      </w:r>
    </w:p>
    <w:p w14:paraId="596F329B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88DE08">
          <v:rect id="_x0000_i1042" style="width:0;height:1.5pt" o:hralign="center" o:hrstd="t" o:hr="t" fillcolor="#a0a0a0" stroked="f"/>
        </w:pict>
      </w:r>
    </w:p>
    <w:p w14:paraId="19F53DE3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510"/>
      </w:tblGrid>
      <w:tr w:rsidR="003903A1" w:rsidRPr="00037029" w14:paraId="6F28D4C2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3F9E4" w14:textId="77777777" w:rsidR="003903A1" w:rsidRPr="00037029" w:rsidRDefault="003903A1" w:rsidP="008041A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A68428" w14:textId="77777777" w:rsidR="003903A1" w:rsidRPr="00037029" w:rsidRDefault="003903A1" w:rsidP="008041A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903A1" w:rsidRPr="00037029" w14:paraId="395947E8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1BB4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06E7A5E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</w:p>
        </w:tc>
      </w:tr>
      <w:tr w:rsidR="003903A1" w:rsidRPr="00037029" w14:paraId="748CED8F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6E5E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71ED2E1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3903A1" w:rsidRPr="00037029" w14:paraId="19499FEB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6F79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FFB5DC7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(mas reconhecida como lacuna)</w:t>
            </w:r>
          </w:p>
        </w:tc>
      </w:tr>
      <w:tr w:rsidR="003903A1" w:rsidRPr="00037029" w14:paraId="12E8CCD4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C154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716D8DE0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base conceitual</w:t>
            </w:r>
          </w:p>
        </w:tc>
      </w:tr>
      <w:tr w:rsidR="003903A1" w:rsidRPr="00037029" w14:paraId="4C30A077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9DA3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00DA27AC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núcleo do artigo</w:t>
            </w:r>
          </w:p>
        </w:tc>
      </w:tr>
      <w:tr w:rsidR="003903A1" w:rsidRPr="00037029" w14:paraId="0E97A475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CACE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teórica</w:t>
            </w:r>
          </w:p>
        </w:tc>
        <w:tc>
          <w:tcPr>
            <w:tcW w:w="0" w:type="auto"/>
            <w:vAlign w:val="center"/>
            <w:hideMark/>
          </w:tcPr>
          <w:p w14:paraId="1AD8EA0D" w14:textId="77777777" w:rsidR="003903A1" w:rsidRPr="00037029" w:rsidRDefault="003903A1" w:rsidP="008041A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máxima</w:t>
            </w:r>
          </w:p>
        </w:tc>
      </w:tr>
    </w:tbl>
    <w:p w14:paraId="6A8CD02A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BA9D04">
          <v:rect id="_x0000_i1043" style="width:0;height:1.5pt" o:hralign="center" o:hrstd="t" o:hr="t" fillcolor="#a0a0a0" stroked="f"/>
        </w:pict>
      </w:r>
    </w:p>
    <w:p w14:paraId="371AD188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1AE530B7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será usado em:</w:t>
      </w:r>
    </w:p>
    <w:p w14:paraId="658A9BF1" w14:textId="77777777" w:rsidR="003903A1" w:rsidRPr="00037029" w:rsidRDefault="003903A1" w:rsidP="003903A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de resiliência;</w:t>
      </w:r>
    </w:p>
    <w:p w14:paraId="118D66FD" w14:textId="77777777" w:rsidR="003903A1" w:rsidRPr="00037029" w:rsidRDefault="003903A1" w:rsidP="003903A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teórica do seu índice;</w:t>
      </w:r>
    </w:p>
    <w:p w14:paraId="78B4A3BD" w14:textId="77777777" w:rsidR="003903A1" w:rsidRPr="00037029" w:rsidRDefault="003903A1" w:rsidP="003903A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do RT;</w:t>
      </w:r>
    </w:p>
    <w:p w14:paraId="44FA93D4" w14:textId="77777777" w:rsidR="003903A1" w:rsidRPr="00037029" w:rsidRDefault="003903A1" w:rsidP="003903A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do tema;</w:t>
      </w:r>
    </w:p>
    <w:p w14:paraId="5C0603C1" w14:textId="77777777" w:rsidR="003903A1" w:rsidRPr="00037029" w:rsidRDefault="003903A1" w:rsidP="003903A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das lacunas existentes;</w:t>
      </w:r>
    </w:p>
    <w:p w14:paraId="6DCAF7D9" w14:textId="77777777" w:rsidR="003903A1" w:rsidRPr="00037029" w:rsidRDefault="003903A1" w:rsidP="003903A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de originalidade.</w:t>
      </w:r>
    </w:p>
    <w:p w14:paraId="1E933FE3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alicerce epistemológico da sua tese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06AB47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268090">
          <v:rect id="_x0000_i1044" style="width:0;height:1.5pt" o:hralign="center" o:hrstd="t" o:hr="t" fillcolor="#a0a0a0" stroked="f"/>
        </w:pict>
      </w:r>
    </w:p>
    <w:p w14:paraId="24E58508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142D4D44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(ARTIGO-BASE CONCEITUAL ABSOLUTO)</w:t>
      </w:r>
    </w:p>
    <w:p w14:paraId="28F9D683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1EF38D">
          <v:rect id="_x0000_i1045" style="width:0;height:1.5pt" o:hralign="center" o:hrstd="t" o:hr="t" fillcolor="#a0a0a0" stroked="f"/>
        </w:pict>
      </w:r>
    </w:p>
    <w:p w14:paraId="13A72AE5" w14:textId="77777777" w:rsidR="003903A1" w:rsidRPr="00037029" w:rsidRDefault="003903A1" w:rsidP="003903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0F255BBA" w14:textId="77777777" w:rsidR="003903A1" w:rsidRPr="00037029" w:rsidRDefault="003903A1" w:rsidP="003903A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73C9B74" w14:textId="77777777" w:rsidR="003903A1" w:rsidRPr="00037029" w:rsidRDefault="003903A1" w:rsidP="003903A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Consolidação conceitual, métricas e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elétrica</w:t>
      </w:r>
    </w:p>
    <w:p w14:paraId="5B248369" w14:textId="77777777" w:rsidR="003903A1" w:rsidRPr="00037029" w:rsidRDefault="003903A1" w:rsidP="003903A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2D23DEB" w14:textId="77777777" w:rsidR="003903A1" w:rsidRPr="00037029" w:rsidRDefault="003903A1" w:rsidP="003903A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69E33FD" w14:textId="77777777" w:rsidR="003903A1" w:rsidRPr="00037029" w:rsidRDefault="003903A1" w:rsidP="003903A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E3D6606" w14:textId="77777777" w:rsidR="003903A1" w:rsidRPr="00037029" w:rsidRDefault="003903A1" w:rsidP="003903A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47FCA6D" w14:textId="77777777" w:rsidR="003903A1" w:rsidRPr="00037029" w:rsidRDefault="003903A1" w:rsidP="003903A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5856DB2" w14:textId="77777777" w:rsidR="003903A1" w:rsidRPr="00037029" w:rsidRDefault="003903A1" w:rsidP="003903A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ACE250C" w14:textId="77777777" w:rsidR="003903A1" w:rsidRPr="00037029" w:rsidRDefault="003903A1" w:rsidP="003903A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31701FF7" w14:textId="77777777" w:rsidR="003903A1" w:rsidRPr="00037029" w:rsidRDefault="003903A1" w:rsidP="003903A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35872212" w14:textId="77777777" w:rsidR="003903A1" w:rsidRPr="00037029" w:rsidRDefault="003903A1" w:rsidP="003903A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721687">
          <v:rect id="_x0000_i1046" style="width:0;height:1.5pt" o:hralign="center" o:hrstd="t" o:hr="t" fillcolor="#a0a0a0" stroked="f"/>
        </w:pict>
      </w:r>
    </w:p>
    <w:p w14:paraId="1C32D020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4672F51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 sua tese fosse um edifício:</w:t>
      </w:r>
    </w:p>
    <w:p w14:paraId="658F3281" w14:textId="77777777" w:rsidR="003903A1" w:rsidRPr="00037029" w:rsidRDefault="003903A1" w:rsidP="003903A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o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terreno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1917746" w14:textId="77777777" w:rsidR="003903A1" w:rsidRPr="00037029" w:rsidRDefault="003903A1" w:rsidP="003903A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planta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arquitetônica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4998E4D" w14:textId="77777777" w:rsidR="003903A1" w:rsidRPr="00037029" w:rsidRDefault="003903A1" w:rsidP="003903A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é 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licença científica de construção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F4D998" w14:textId="77777777" w:rsidR="003903A1" w:rsidRPr="00037029" w:rsidRDefault="003903A1" w:rsidP="003903A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Tudo o que você está a desenvolver encaixa perfeitamente dentro da estrutura que este trabalho define.</w:t>
      </w:r>
    </w:p>
    <w:p w14:paraId="794C69D7" w14:textId="77777777" w:rsidR="003903A1" w:rsidRDefault="003903A1" w:rsidP="003903A1"/>
    <w:p w14:paraId="4330237D" w14:textId="77777777" w:rsidR="00BF7479" w:rsidRPr="003903A1" w:rsidRDefault="00BF7479"/>
    <w:sectPr w:rsidR="00BF7479" w:rsidRPr="003903A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BD"/>
    <w:multiLevelType w:val="multilevel"/>
    <w:tmpl w:val="645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2AF3"/>
    <w:multiLevelType w:val="multilevel"/>
    <w:tmpl w:val="CA52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F764C"/>
    <w:multiLevelType w:val="multilevel"/>
    <w:tmpl w:val="06D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A1A1F"/>
    <w:multiLevelType w:val="multilevel"/>
    <w:tmpl w:val="A16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6BF4"/>
    <w:multiLevelType w:val="multilevel"/>
    <w:tmpl w:val="7D8C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F6A52"/>
    <w:multiLevelType w:val="multilevel"/>
    <w:tmpl w:val="12C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4210C"/>
    <w:multiLevelType w:val="multilevel"/>
    <w:tmpl w:val="273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90E06"/>
    <w:multiLevelType w:val="multilevel"/>
    <w:tmpl w:val="3FB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F57A9"/>
    <w:multiLevelType w:val="multilevel"/>
    <w:tmpl w:val="82A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12810"/>
    <w:multiLevelType w:val="multilevel"/>
    <w:tmpl w:val="5E9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850DD"/>
    <w:multiLevelType w:val="multilevel"/>
    <w:tmpl w:val="D3F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33E31"/>
    <w:multiLevelType w:val="multilevel"/>
    <w:tmpl w:val="523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8595E"/>
    <w:multiLevelType w:val="multilevel"/>
    <w:tmpl w:val="4AD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F7ED6"/>
    <w:multiLevelType w:val="multilevel"/>
    <w:tmpl w:val="700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8437F"/>
    <w:multiLevelType w:val="multilevel"/>
    <w:tmpl w:val="43A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F2B6F"/>
    <w:multiLevelType w:val="multilevel"/>
    <w:tmpl w:val="FEA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A7A8E"/>
    <w:multiLevelType w:val="multilevel"/>
    <w:tmpl w:val="E3F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7767D"/>
    <w:multiLevelType w:val="multilevel"/>
    <w:tmpl w:val="C54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B50A7"/>
    <w:multiLevelType w:val="multilevel"/>
    <w:tmpl w:val="DCA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804195">
    <w:abstractNumId w:val="15"/>
  </w:num>
  <w:num w:numId="2" w16cid:durableId="305013622">
    <w:abstractNumId w:val="14"/>
  </w:num>
  <w:num w:numId="3" w16cid:durableId="2122187358">
    <w:abstractNumId w:val="4"/>
  </w:num>
  <w:num w:numId="4" w16cid:durableId="693846825">
    <w:abstractNumId w:val="1"/>
  </w:num>
  <w:num w:numId="5" w16cid:durableId="1597977966">
    <w:abstractNumId w:val="8"/>
  </w:num>
  <w:num w:numId="6" w16cid:durableId="346248234">
    <w:abstractNumId w:val="18"/>
  </w:num>
  <w:num w:numId="7" w16cid:durableId="222255495">
    <w:abstractNumId w:val="2"/>
  </w:num>
  <w:num w:numId="8" w16cid:durableId="1090811070">
    <w:abstractNumId w:val="10"/>
  </w:num>
  <w:num w:numId="9" w16cid:durableId="85618178">
    <w:abstractNumId w:val="12"/>
  </w:num>
  <w:num w:numId="10" w16cid:durableId="1324117285">
    <w:abstractNumId w:val="3"/>
  </w:num>
  <w:num w:numId="11" w16cid:durableId="325786755">
    <w:abstractNumId w:val="13"/>
  </w:num>
  <w:num w:numId="12" w16cid:durableId="524755957">
    <w:abstractNumId w:val="16"/>
  </w:num>
  <w:num w:numId="13" w16cid:durableId="369187674">
    <w:abstractNumId w:val="5"/>
  </w:num>
  <w:num w:numId="14" w16cid:durableId="1446076126">
    <w:abstractNumId w:val="11"/>
  </w:num>
  <w:num w:numId="15" w16cid:durableId="1221936570">
    <w:abstractNumId w:val="9"/>
  </w:num>
  <w:num w:numId="16" w16cid:durableId="562059162">
    <w:abstractNumId w:val="6"/>
  </w:num>
  <w:num w:numId="17" w16cid:durableId="880435315">
    <w:abstractNumId w:val="7"/>
  </w:num>
  <w:num w:numId="18" w16cid:durableId="123086893">
    <w:abstractNumId w:val="17"/>
  </w:num>
  <w:num w:numId="19" w16cid:durableId="2530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7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03A1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B1727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BF7479"/>
    <w:rsid w:val="00C03A12"/>
    <w:rsid w:val="00CA1292"/>
    <w:rsid w:val="00CC6B35"/>
    <w:rsid w:val="00CD610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B7EE562"/>
  <w15:chartTrackingRefBased/>
  <w15:docId w15:val="{349A725B-8750-4CE0-8D19-3A747FD3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7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7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7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7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7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F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7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F74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10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D6105"/>
    <w:rPr>
      <w:b/>
      <w:bCs/>
    </w:rPr>
  </w:style>
  <w:style w:type="character" w:styleId="Emphasis">
    <w:name w:val="Emphasis"/>
    <w:basedOn w:val="DefaultParagraphFont"/>
    <w:uiPriority w:val="20"/>
    <w:qFormat/>
    <w:rsid w:val="00CD6105"/>
    <w:rPr>
      <w:i/>
      <w:iCs/>
    </w:rPr>
  </w:style>
  <w:style w:type="character" w:customStyle="1" w:styleId="relative">
    <w:name w:val="relative"/>
    <w:basedOn w:val="DefaultParagraphFont"/>
    <w:rsid w:val="00CD6105"/>
  </w:style>
  <w:style w:type="paragraph" w:customStyle="1" w:styleId="not-prose">
    <w:name w:val="not-prose"/>
    <w:basedOn w:val="Normal"/>
    <w:rsid w:val="00CD610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2490</Words>
  <Characters>13447</Characters>
  <Application>Microsoft Office Word</Application>
  <DocSecurity>0</DocSecurity>
  <Lines>112</Lines>
  <Paragraphs>31</Paragraphs>
  <ScaleCrop>false</ScaleCrop>
  <Company/>
  <LinksUpToDate>false</LinksUpToDate>
  <CharactersWithSpaces>15906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2026-01-10T22:22:00Z</dcterms:created>
  <dcterms:modified xsi:type="dcterms:W3CDTF">2026-01-17T12:04:00Z</dcterms:modified>
</cp:coreProperties>
</file>