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8183" w14:textId="755BEEAC" w:rsidR="00AC5231" w:rsidRDefault="00436CB4">
      <w:pPr>
        <w:rPr>
          <w:lang w:val="en-US"/>
        </w:rPr>
      </w:pPr>
      <w:r w:rsidRPr="00436CB4">
        <w:rPr>
          <w:lang w:val="en-US"/>
        </w:rPr>
        <w:t>2025 Social vulnerability to long‑duration power outages in Brazil-</w:t>
      </w:r>
      <w:proofErr w:type="spellStart"/>
      <w:r w:rsidRPr="00436CB4">
        <w:rPr>
          <w:lang w:val="en-US"/>
        </w:rPr>
        <w:t>Natrual</w:t>
      </w:r>
      <w:proofErr w:type="spellEnd"/>
      <w:r w:rsidRPr="00436CB4">
        <w:rPr>
          <w:lang w:val="en-US"/>
        </w:rPr>
        <w:t xml:space="preserve"> Hazard</w:t>
      </w:r>
    </w:p>
    <w:p w14:paraId="23863323" w14:textId="77777777" w:rsidR="00436CB4" w:rsidRDefault="00436CB4">
      <w:pPr>
        <w:rPr>
          <w:lang w:val="en-US"/>
        </w:rPr>
      </w:pPr>
    </w:p>
    <w:p w14:paraId="54DED4BD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(2025)</w:t>
      </w: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87667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Social vulnerability to long-duration power outages in Brazil</w:t>
      </w: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Jesse Dugan; Edson Gonçalves; Luciana Costa;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Joisa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Dutra; Rafael Souza; Salman Mohagheghi</w:t>
      </w: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87667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Natural Hazards</w:t>
      </w: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Springer Nature</w:t>
      </w: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Ano: 2025</w:t>
      </w: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10.1007/s11069-024-06920-7 </w:t>
      </w:r>
    </w:p>
    <w:p w14:paraId="0394372C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Social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to lo…</w:t>
      </w:r>
    </w:p>
    <w:p w14:paraId="681544A9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E225CD">
          <v:rect id="_x0000_i1025" style="width:0;height:1.5pt" o:hralign="center" o:hrstd="t" o:hr="t" fillcolor="#a0a0a0" stroked="f"/>
        </w:pict>
      </w:r>
    </w:p>
    <w:p w14:paraId="12F7F1A5" w14:textId="77777777" w:rsidR="00876675" w:rsidRPr="00876675" w:rsidRDefault="00876675" w:rsidP="0087667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4CFE1025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tem como objetivo central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criar um índice de vulnerabilidade social específico para interrupções prolongadas de energia elétrica no Brasil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algo que explicitamente “não existia até então” segundo os próprios autores. O foco não está na infraestrutura física das linhas de transmissão, mas na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dimensão social da resiliência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ou seja:</w:t>
      </w:r>
    </w:p>
    <w:p w14:paraId="49BE470A" w14:textId="77777777" w:rsidR="00876675" w:rsidRPr="00876675" w:rsidRDefault="00876675" w:rsidP="008766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Quem é mais afetado quando ocorre um apagão prolongado;</w:t>
      </w:r>
    </w:p>
    <w:p w14:paraId="23B81E2E" w14:textId="77777777" w:rsidR="00876675" w:rsidRPr="00876675" w:rsidRDefault="00876675" w:rsidP="008766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características socioeconômicas, de saúde, preparação e capacidade de evacuação amplificam os impactos;</w:t>
      </w:r>
    </w:p>
    <w:p w14:paraId="696A927D" w14:textId="77777777" w:rsidR="00876675" w:rsidRPr="00876675" w:rsidRDefault="00876675" w:rsidP="0087667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essas vulnerabilidades podem orientar decisões de reforço da rede, planejamento de restabelecimento e políticas públicas.</w:t>
      </w:r>
    </w:p>
    <w:p w14:paraId="3882C610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trabalha a resiliência do sistema elétrico a partir da ótica:</w:t>
      </w:r>
    </w:p>
    <w:p w14:paraId="0BF528EF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“Resiliência como capacidade de minimizar impactos sociais durante falhas prolongadas do fornecimento”.</w:t>
      </w:r>
    </w:p>
    <w:p w14:paraId="5730197C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Logo, o foco é:</w:t>
      </w:r>
    </w:p>
    <w:p w14:paraId="6B4EA0E1" w14:textId="77777777" w:rsidR="00876675" w:rsidRPr="00876675" w:rsidRDefault="00876675" w:rsidP="008766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social associada à rede elétrica;</w:t>
      </w:r>
    </w:p>
    <w:p w14:paraId="427EDB16" w14:textId="77777777" w:rsidR="00876675" w:rsidRPr="00876675" w:rsidRDefault="00876675" w:rsidP="008766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resiliência física da linha de transmissão;</w:t>
      </w:r>
    </w:p>
    <w:p w14:paraId="17A7C4DE" w14:textId="77777777" w:rsidR="00876675" w:rsidRPr="00876675" w:rsidRDefault="00876675" w:rsidP="0087667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modelagem elétrica, estrutural ou climática.</w:t>
      </w:r>
    </w:p>
    <w:p w14:paraId="1A384561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D0FA05">
          <v:rect id="_x0000_i1026" style="width:0;height:1.5pt" o:hralign="center" o:hrstd="t" o:hr="t" fillcolor="#a0a0a0" stroked="f"/>
        </w:pict>
      </w:r>
    </w:p>
    <w:p w14:paraId="7BCA4DB6" w14:textId="77777777" w:rsidR="00876675" w:rsidRPr="00876675" w:rsidRDefault="00876675" w:rsidP="0087667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principais</w:t>
      </w:r>
    </w:p>
    <w:p w14:paraId="1B143728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Desenvolvimento explícito de um índice</w:t>
      </w:r>
    </w:p>
    <w:p w14:paraId="7194ACB4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formalmente um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vulnerabilidade social para apagões prolongados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estruturado em três dimensões:</w:t>
      </w:r>
    </w:p>
    <w:p w14:paraId="6FB277EA" w14:textId="77777777" w:rsidR="00876675" w:rsidRPr="00876675" w:rsidRDefault="00876675" w:rsidP="008766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Health</w:t>
      </w:r>
      <w:proofErr w:type="spellEnd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Vulnerabilidade relacionada à saúde durante a falta de energia:</w:t>
      </w:r>
    </w:p>
    <w:p w14:paraId="2CAF3608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idosos, crianças;</w:t>
      </w:r>
    </w:p>
    <w:p w14:paraId="58B8ABA5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mobilidade reduzida;</w:t>
      </w:r>
    </w:p>
    <w:p w14:paraId="3F9DB182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doenças cardiovasculares;</w:t>
      </w:r>
    </w:p>
    <w:p w14:paraId="1FAF9687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diabetes;</w:t>
      </w:r>
    </w:p>
    <w:p w14:paraId="2E2E8BC4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asma;</w:t>
      </w:r>
    </w:p>
    <w:p w14:paraId="4AB4A60F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sensibilidade a extremos de temperatura.</w:t>
      </w:r>
    </w:p>
    <w:p w14:paraId="0F536EB6" w14:textId="77777777" w:rsidR="00876675" w:rsidRPr="00876675" w:rsidRDefault="00876675" w:rsidP="008766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Preparedness</w:t>
      </w:r>
      <w:proofErr w:type="spellEnd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Capacidade de se preparar para um apagão:</w:t>
      </w:r>
    </w:p>
    <w:p w14:paraId="0ECAE6C1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renda;</w:t>
      </w:r>
    </w:p>
    <w:p w14:paraId="19033B27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alfabetização;</w:t>
      </w:r>
    </w:p>
    <w:p w14:paraId="2C01141F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idade média;</w:t>
      </w:r>
    </w:p>
    <w:p w14:paraId="406DB1A5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tamanho do domicílio;</w:t>
      </w:r>
    </w:p>
    <w:p w14:paraId="4B44CC40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infraestrutura residencial;</w:t>
      </w:r>
    </w:p>
    <w:p w14:paraId="295C8DC4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nível educacional.</w:t>
      </w:r>
    </w:p>
    <w:p w14:paraId="5EB75BDD" w14:textId="77777777" w:rsidR="00876675" w:rsidRPr="00876675" w:rsidRDefault="00876675" w:rsidP="0087667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Evacuation</w:t>
      </w:r>
      <w:proofErr w:type="spellEnd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vulnerability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Capacidade de evacuar ou se deslocar:</w:t>
      </w:r>
    </w:p>
    <w:p w14:paraId="3B4C07F3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renda;</w:t>
      </w:r>
    </w:p>
    <w:p w14:paraId="6ED9C6DF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disponibilidade de veículos;</w:t>
      </w:r>
    </w:p>
    <w:p w14:paraId="33AF51CC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deficiência física;</w:t>
      </w:r>
    </w:p>
    <w:p w14:paraId="67E1D174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tipo de ocupação profissional;</w:t>
      </w:r>
    </w:p>
    <w:p w14:paraId="5D2D40E1" w14:textId="77777777" w:rsidR="00876675" w:rsidRPr="00876675" w:rsidRDefault="00876675" w:rsidP="00876675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composição familiar.</w:t>
      </w:r>
    </w:p>
    <w:p w14:paraId="2C1EED9A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extremamente relevante porque o artigo:</w:t>
      </w:r>
    </w:p>
    <w:p w14:paraId="398DFC12" w14:textId="77777777" w:rsidR="00876675" w:rsidRPr="00876675" w:rsidRDefault="00876675" w:rsidP="0087667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Assume explicitamente que vulnerabilidade social é parte da resiliência elétrica;</w:t>
      </w:r>
    </w:p>
    <w:p w14:paraId="170C1130" w14:textId="77777777" w:rsidR="00876675" w:rsidRPr="00876675" w:rsidRDefault="00876675" w:rsidP="0087667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Trabalha com índice estruturado, não apenas com indicadores soltos.</w:t>
      </w:r>
    </w:p>
    <w:p w14:paraId="44FC1F53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F1475C5">
          <v:rect id="_x0000_i1027" style="width:0;height:1.5pt" o:hralign="center" o:hrstd="t" o:hr="t" fillcolor="#a0a0a0" stroked="f"/>
        </w:pict>
      </w:r>
    </w:p>
    <w:p w14:paraId="174A9888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Metodologia matemática</w:t>
      </w:r>
    </w:p>
    <w:p w14:paraId="23CA6A08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metodologia é rigorosa e bem definida:</w:t>
      </w:r>
    </w:p>
    <w:p w14:paraId="27527978" w14:textId="77777777" w:rsidR="00876675" w:rsidRPr="00876675" w:rsidRDefault="00876675" w:rsidP="0087667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Normalização dos dados em intervalo [0,1];</w:t>
      </w:r>
    </w:p>
    <w:p w14:paraId="220AABCA" w14:textId="77777777" w:rsidR="00876675" w:rsidRPr="00876675" w:rsidRDefault="00876675" w:rsidP="0087667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Aplicação de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PCA (Principal </w:t>
      </w: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</w:t>
      </w:r>
      <w:proofErr w:type="spellEnd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Analysis</w:t>
      </w:r>
      <w:proofErr w:type="spellEnd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redução dimensional;</w:t>
      </w:r>
    </w:p>
    <w:p w14:paraId="0E6D2AE5" w14:textId="77777777" w:rsidR="00876675" w:rsidRPr="00876675" w:rsidRDefault="00876675" w:rsidP="0087667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Seleção de componentes que expliquem pelo menos 85% da variância;</w:t>
      </w:r>
    </w:p>
    <w:p w14:paraId="0D1343C0" w14:textId="77777777" w:rsidR="00876675" w:rsidRPr="00876675" w:rsidRDefault="00876675" w:rsidP="0087667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Cálculo do score de vulnerabilidade usando a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norma L1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371AC4D6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i,p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8FE2667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Os autores trocam a norma L2 (usada em trabalhos anteriores) pela norma L1 por ser mais robusta a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outliers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decisão tecnicamente correta.</w:t>
      </w:r>
    </w:p>
    <w:p w14:paraId="6913FD08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Depois disso:</w:t>
      </w:r>
    </w:p>
    <w:p w14:paraId="3EDEFDEA" w14:textId="77777777" w:rsidR="00876675" w:rsidRPr="00876675" w:rsidRDefault="00876675" w:rsidP="0087667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dos três índices por </w:t>
      </w:r>
      <w:proofErr w:type="spellStart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Pareto</w:t>
      </w:r>
      <w:proofErr w:type="spellEnd"/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ranking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gerar um índice global entre 0 e 1.</w:t>
      </w:r>
    </w:p>
    <w:p w14:paraId="0BBFC3F7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Isto é metodologicamente sólido, matematicamente limpo e coerente com literatura de resiliência baseada em risco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6CD98EB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F6EC3E">
          <v:rect id="_x0000_i1028" style="width:0;height:1.5pt" o:hralign="center" o:hrstd="t" o:hr="t" fillcolor="#a0a0a0" stroked="f"/>
        </w:pict>
      </w:r>
    </w:p>
    <w:p w14:paraId="2870666F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Uso explícito da palavra “índice”</w:t>
      </w:r>
    </w:p>
    <w:p w14:paraId="7B167BD9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O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afirma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claramente</w:t>
      </w:r>
      <w:proofErr w:type="spellEnd"/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:</w:t>
      </w:r>
    </w:p>
    <w:p w14:paraId="289A37A2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“No index of social vulnerability specific to power outages currently exists in Brazil.”</w:t>
      </w:r>
    </w:p>
    <w:p w14:paraId="3F5508CF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apresenta seu trabalho como o preenchimento dessa lacuna.</w:t>
      </w:r>
    </w:p>
    <w:p w14:paraId="3C3FC790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ponto é extremamente importante para a sua tese, pois:</w:t>
      </w:r>
    </w:p>
    <w:p w14:paraId="75D7BB65" w14:textId="77777777" w:rsidR="00876675" w:rsidRPr="00876675" w:rsidRDefault="00876675" w:rsidP="0087667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Você está criando um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das linhas de transmissão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03D1AF5" w14:textId="77777777" w:rsidR="00876675" w:rsidRPr="00876675" w:rsidRDefault="00876675" w:rsidP="0087667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prova que:</w:t>
      </w:r>
    </w:p>
    <w:p w14:paraId="73402036" w14:textId="77777777" w:rsidR="00876675" w:rsidRPr="00876675" w:rsidRDefault="00876675" w:rsidP="0087667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são necessários;</w:t>
      </w:r>
    </w:p>
    <w:p w14:paraId="7E20B784" w14:textId="77777777" w:rsidR="00876675" w:rsidRPr="00876675" w:rsidRDefault="00876675" w:rsidP="0087667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ainda há lacunas;</w:t>
      </w:r>
    </w:p>
    <w:p w14:paraId="482D458E" w14:textId="77777777" w:rsidR="00876675" w:rsidRPr="00876675" w:rsidRDefault="00876675" w:rsidP="00876675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índices existentes não cobrem a parte física da infraestrutura.</w:t>
      </w:r>
    </w:p>
    <w:p w14:paraId="0BD22325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reforça diretamente a lógica de criação de novos índices.</w:t>
      </w:r>
    </w:p>
    <w:p w14:paraId="179AEBA8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D1F318">
          <v:rect id="_x0000_i1029" style="width:0;height:1.5pt" o:hralign="center" o:hrstd="t" o:hr="t" fillcolor="#a0a0a0" stroked="f"/>
        </w:pict>
      </w:r>
    </w:p>
    <w:p w14:paraId="2D4F3BC3" w14:textId="77777777" w:rsidR="00876675" w:rsidRPr="00876675" w:rsidRDefault="00876675" w:rsidP="0087667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críticas para a sua tese</w:t>
      </w:r>
    </w:p>
    <w:p w14:paraId="53B4765D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87667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</w:t>
      </w:r>
      <w:proofErr w:type="gramEnd"/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estão os limites objetivos, do ponto de vista da sua pesquisa:</w:t>
      </w:r>
    </w:p>
    <w:p w14:paraId="4D2DB569" w14:textId="77777777" w:rsidR="00876675" w:rsidRPr="00876675" w:rsidRDefault="00876675" w:rsidP="0087667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qualquer modelagem física da linha de transmissão</w:t>
      </w:r>
    </w:p>
    <w:p w14:paraId="6D955F00" w14:textId="77777777" w:rsidR="00876675" w:rsidRPr="00876675" w:rsidRDefault="00876675" w:rsidP="0087667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torre;</w:t>
      </w:r>
    </w:p>
    <w:p w14:paraId="166A6562" w14:textId="77777777" w:rsidR="00876675" w:rsidRPr="00876675" w:rsidRDefault="00876675" w:rsidP="0087667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condutor;</w:t>
      </w:r>
    </w:p>
    <w:p w14:paraId="0AC0271D" w14:textId="77777777" w:rsidR="00876675" w:rsidRPr="00876675" w:rsidRDefault="00876675" w:rsidP="0087667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Nenhuma carga mecânica;</w:t>
      </w:r>
    </w:p>
    <w:p w14:paraId="08A93418" w14:textId="77777777" w:rsidR="00876675" w:rsidRPr="00876675" w:rsidRDefault="00876675" w:rsidP="0087667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Nenhum vento, gelo, incêndio ou temperatura.</w:t>
      </w:r>
    </w:p>
    <w:p w14:paraId="5E4024CE" w14:textId="77777777" w:rsidR="00876675" w:rsidRPr="00876675" w:rsidRDefault="00876675" w:rsidP="0087667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relação clima → dano → falha → reparo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Tudo ocorre no domínio:</w:t>
      </w:r>
    </w:p>
    <w:p w14:paraId="5DD0D37E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“apagão já aconteceu”.</w:t>
      </w:r>
    </w:p>
    <w:p w14:paraId="2F4E6EC1" w14:textId="77777777" w:rsidR="00876675" w:rsidRPr="00876675" w:rsidRDefault="00876675" w:rsidP="0087667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não é intrínseca à linha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uma resiliência:</w:t>
      </w:r>
    </w:p>
    <w:p w14:paraId="6EFB9DC1" w14:textId="77777777" w:rsidR="00876675" w:rsidRPr="00876675" w:rsidRDefault="00876675" w:rsidP="0087667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sistema social;</w:t>
      </w:r>
    </w:p>
    <w:p w14:paraId="45DFE56E" w14:textId="77777777" w:rsidR="00876675" w:rsidRPr="00876675" w:rsidRDefault="00876675" w:rsidP="0087667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 operação;</w:t>
      </w:r>
    </w:p>
    <w:p w14:paraId="39719197" w14:textId="77777777" w:rsidR="00876675" w:rsidRPr="00876675" w:rsidRDefault="00876675" w:rsidP="0087667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da política pública.</w:t>
      </w:r>
    </w:p>
    <w:p w14:paraId="54EB2585" w14:textId="77777777" w:rsidR="00876675" w:rsidRPr="00876675" w:rsidRDefault="00876675" w:rsidP="0087667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contribui para:</w:t>
      </w:r>
    </w:p>
    <w:p w14:paraId="5C0B4D16" w14:textId="77777777" w:rsidR="00876675" w:rsidRPr="00876675" w:rsidRDefault="00876675" w:rsidP="0087667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curvas de fragilidade;</w:t>
      </w:r>
    </w:p>
    <w:p w14:paraId="389922CE" w14:textId="77777777" w:rsidR="00876675" w:rsidRPr="00876675" w:rsidRDefault="00876675" w:rsidP="0087667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colapso estrutural;</w:t>
      </w:r>
    </w:p>
    <w:p w14:paraId="65D8FC32" w14:textId="77777777" w:rsidR="00876675" w:rsidRPr="00876675" w:rsidRDefault="00876675" w:rsidP="0087667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de recuperação física da LT;</w:t>
      </w:r>
    </w:p>
    <w:p w14:paraId="504FEF51" w14:textId="77777777" w:rsidR="00876675" w:rsidRPr="00876675" w:rsidRDefault="00876675" w:rsidP="0087667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parâmetros para seu índice técnico.</w:t>
      </w:r>
    </w:p>
    <w:p w14:paraId="259CD882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67C133">
          <v:rect id="_x0000_i1030" style="width:0;height:1.5pt" o:hralign="center" o:hrstd="t" o:hr="t" fillcolor="#a0a0a0" stroked="f"/>
        </w:pict>
      </w:r>
    </w:p>
    <w:p w14:paraId="0D2AC427" w14:textId="77777777" w:rsidR="00876675" w:rsidRPr="00876675" w:rsidRDefault="00876675" w:rsidP="0087667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p w14:paraId="3CB3C63D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771"/>
      </w:tblGrid>
      <w:tr w:rsidR="00876675" w:rsidRPr="00876675" w14:paraId="46A373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8E33B" w14:textId="77777777" w:rsidR="00876675" w:rsidRPr="00876675" w:rsidRDefault="00876675" w:rsidP="0087667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0C23CCD" w14:textId="77777777" w:rsidR="00876675" w:rsidRPr="00876675" w:rsidRDefault="00876675" w:rsidP="0087667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876675" w:rsidRPr="00876675" w14:paraId="00F1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92FE1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1ACE8C87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 modeladas</w:t>
            </w:r>
          </w:p>
        </w:tc>
      </w:tr>
      <w:tr w:rsidR="00876675" w:rsidRPr="00876675" w14:paraId="14123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6422C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</w:t>
            </w:r>
          </w:p>
        </w:tc>
        <w:tc>
          <w:tcPr>
            <w:tcW w:w="0" w:type="auto"/>
            <w:vAlign w:val="center"/>
            <w:hideMark/>
          </w:tcPr>
          <w:p w14:paraId="40158167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 como motivação</w:t>
            </w:r>
          </w:p>
        </w:tc>
      </w:tr>
      <w:tr w:rsidR="00876675" w:rsidRPr="00876675" w14:paraId="29A1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E945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da LT</w:t>
            </w:r>
          </w:p>
        </w:tc>
        <w:tc>
          <w:tcPr>
            <w:tcW w:w="0" w:type="auto"/>
            <w:vAlign w:val="center"/>
            <w:hideMark/>
          </w:tcPr>
          <w:p w14:paraId="33ADB264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876675" w:rsidRPr="00876675" w14:paraId="6D818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5B7DB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A9B2905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876675" w:rsidRPr="00876675" w14:paraId="5D2F2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7B23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12B5A2B1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inexistente</w:t>
            </w:r>
          </w:p>
        </w:tc>
      </w:tr>
      <w:tr w:rsidR="00876675" w:rsidRPr="00876675" w14:paraId="55A8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8F28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formal</w:t>
            </w:r>
          </w:p>
        </w:tc>
        <w:tc>
          <w:tcPr>
            <w:tcW w:w="0" w:type="auto"/>
            <w:vAlign w:val="center"/>
            <w:hideMark/>
          </w:tcPr>
          <w:p w14:paraId="0300ED9E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(mas social, não físico)</w:t>
            </w:r>
          </w:p>
        </w:tc>
      </w:tr>
      <w:tr w:rsidR="00876675" w:rsidRPr="00876675" w14:paraId="41C0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6580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</w:t>
            </w:r>
          </w:p>
        </w:tc>
        <w:tc>
          <w:tcPr>
            <w:tcW w:w="0" w:type="auto"/>
            <w:vAlign w:val="center"/>
            <w:hideMark/>
          </w:tcPr>
          <w:p w14:paraId="7A9BB01F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6675" w:rsidRPr="00876675" w14:paraId="1E678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6CB5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social</w:t>
            </w:r>
          </w:p>
        </w:tc>
        <w:tc>
          <w:tcPr>
            <w:tcW w:w="0" w:type="auto"/>
            <w:vAlign w:val="center"/>
            <w:hideMark/>
          </w:tcPr>
          <w:p w14:paraId="2511293B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876675" w:rsidRPr="00876675" w14:paraId="49466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9943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Lacuna metodológica</w:t>
            </w:r>
          </w:p>
        </w:tc>
        <w:tc>
          <w:tcPr>
            <w:tcW w:w="0" w:type="auto"/>
            <w:vAlign w:val="center"/>
            <w:hideMark/>
          </w:tcPr>
          <w:p w14:paraId="2D7A561D" w14:textId="77777777" w:rsidR="00876675" w:rsidRPr="00876675" w:rsidRDefault="00876675" w:rsidP="0087667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87667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87667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</w:tbl>
    <w:p w14:paraId="2D0D132A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à LT: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baixa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87667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 ao conceito de “índice”: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69A4EA9A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6BA76D">
          <v:rect id="_x0000_i1031" style="width:0;height:1.5pt" o:hralign="center" o:hrstd="t" o:hr="t" fillcolor="#a0a0a0" stroked="f"/>
        </w:pict>
      </w:r>
    </w:p>
    <w:p w14:paraId="76C9068F" w14:textId="77777777" w:rsidR="00876675" w:rsidRPr="00876675" w:rsidRDefault="00876675" w:rsidP="0087667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190D9C61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 você em três pontos estratégicos:</w:t>
      </w:r>
    </w:p>
    <w:p w14:paraId="3A34F59A" w14:textId="77777777" w:rsidR="00876675" w:rsidRPr="00876675" w:rsidRDefault="00876675" w:rsidP="0087667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a criação de índices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Mostra que índices são necessários e aceitos na literatura.</w:t>
      </w:r>
    </w:p>
    <w:p w14:paraId="1CBEEFE9" w14:textId="77777777" w:rsidR="00876675" w:rsidRPr="00876675" w:rsidRDefault="00876675" w:rsidP="0087667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Mostrar que a resiliência ainda é fragmentada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Existe:</w:t>
      </w:r>
    </w:p>
    <w:p w14:paraId="640684C0" w14:textId="77777777" w:rsidR="00876675" w:rsidRPr="00876675" w:rsidRDefault="00876675" w:rsidP="0087667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social;</w:t>
      </w:r>
    </w:p>
    <w:p w14:paraId="691FA20C" w14:textId="77777777" w:rsidR="00876675" w:rsidRPr="00876675" w:rsidRDefault="00876675" w:rsidP="0087667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operacional;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não existe índice físico das linhas.</w:t>
      </w:r>
    </w:p>
    <w:p w14:paraId="7D98A090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fortalece a originalidade da sua tese.</w:t>
      </w:r>
    </w:p>
    <w:p w14:paraId="6354BE54" w14:textId="77777777" w:rsidR="00876675" w:rsidRPr="00876675" w:rsidRDefault="00876675" w:rsidP="0087667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Sustentar a lacuna científica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pode dizer:</w:t>
      </w:r>
    </w:p>
    <w:p w14:paraId="45168CD5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“Mesmo quando índices são criados, eles não tratam da infraestrutura física de transmissão.”</w:t>
      </w:r>
    </w:p>
    <w:p w14:paraId="0D25ABF0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030200">
          <v:rect id="_x0000_i1032" style="width:0;height:1.5pt" o:hralign="center" o:hrstd="t" o:hr="t" fillcolor="#a0a0a0" stroked="f"/>
        </w:pict>
      </w:r>
    </w:p>
    <w:p w14:paraId="7941C085" w14:textId="77777777" w:rsidR="00876675" w:rsidRPr="00876675" w:rsidRDefault="00876675" w:rsidP="00876675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6A83A035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6A5EEB0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Mas com classificação clara:</w:t>
      </w:r>
    </w:p>
    <w:p w14:paraId="36C2C32F" w14:textId="77777777" w:rsidR="00876675" w:rsidRPr="00876675" w:rsidRDefault="00876675" w:rsidP="0087667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artigo técnico central da modelagem elétrica;</w:t>
      </w:r>
    </w:p>
    <w:p w14:paraId="68C6B578" w14:textId="77777777" w:rsidR="00876675" w:rsidRPr="00876675" w:rsidRDefault="00876675" w:rsidP="00876675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artigo estrutural para:</w:t>
      </w:r>
    </w:p>
    <w:p w14:paraId="2A2C9CCE" w14:textId="77777777" w:rsidR="00876675" w:rsidRPr="00876675" w:rsidRDefault="00876675" w:rsidP="00876675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0C884702" w14:textId="77777777" w:rsidR="00876675" w:rsidRPr="00876675" w:rsidRDefault="00876675" w:rsidP="00876675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conceitual,</w:t>
      </w:r>
    </w:p>
    <w:p w14:paraId="6318C5BB" w14:textId="77777777" w:rsidR="00876675" w:rsidRPr="00876675" w:rsidRDefault="00876675" w:rsidP="00876675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lacuna do seu trabalho.</w:t>
      </w:r>
    </w:p>
    <w:p w14:paraId="48668501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C708826">
          <v:rect id="_x0000_i1033" style="width:0;height:1.5pt" o:hralign="center" o:hrstd="t" o:hr="t" fillcolor="#a0a0a0" stroked="f"/>
        </w:pict>
      </w:r>
    </w:p>
    <w:p w14:paraId="20094AB0" w14:textId="77777777" w:rsidR="00876675" w:rsidRPr="00876675" w:rsidRDefault="00876675" w:rsidP="00876675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futura tabela)</w:t>
      </w:r>
    </w:p>
    <w:p w14:paraId="1F82F4D1" w14:textId="77777777" w:rsidR="00876675" w:rsidRPr="00876675" w:rsidRDefault="00876675" w:rsidP="0087667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7DF6B636" w14:textId="77777777" w:rsidR="00876675" w:rsidRPr="00876675" w:rsidRDefault="00876675" w:rsidP="0087667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Índice de vulnerabilidade social a apagões prolongados</w:t>
      </w:r>
    </w:p>
    <w:p w14:paraId="7CB92FF9" w14:textId="77777777" w:rsidR="00876675" w:rsidRPr="00876675" w:rsidRDefault="00876675" w:rsidP="0087667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6772551F" w14:textId="77777777" w:rsidR="00876675" w:rsidRPr="00876675" w:rsidRDefault="00876675" w:rsidP="0087667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2838753B" w14:textId="77777777" w:rsidR="00876675" w:rsidRPr="00876675" w:rsidRDefault="00876675" w:rsidP="0087667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8F632A6" w14:textId="77777777" w:rsidR="00876675" w:rsidRPr="00876675" w:rsidRDefault="00876675" w:rsidP="0087667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3801D875" w14:textId="77777777" w:rsidR="00876675" w:rsidRPr="00876675" w:rsidRDefault="00876675" w:rsidP="00876675">
      <w:pPr>
        <w:numPr>
          <w:ilvl w:val="1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criação de um índice próprio</w:t>
      </w:r>
    </w:p>
    <w:p w14:paraId="39D9C54A" w14:textId="77777777" w:rsidR="00876675" w:rsidRPr="00876675" w:rsidRDefault="00876675" w:rsidP="00876675">
      <w:pPr>
        <w:numPr>
          <w:ilvl w:val="0"/>
          <w:numId w:val="2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Linhas de Transmissão):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87667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6,0 / 10</w:t>
      </w:r>
    </w:p>
    <w:p w14:paraId="727277FA" w14:textId="77777777" w:rsidR="00876675" w:rsidRPr="00876675" w:rsidRDefault="00876675" w:rsidP="0087667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2404F3">
          <v:rect id="_x0000_i1034" style="width:0;height:1.5pt" o:hralign="center" o:hrstd="t" o:hr="t" fillcolor="#a0a0a0" stroked="f"/>
        </w:pict>
      </w:r>
    </w:p>
    <w:p w14:paraId="2C71B8B1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21C73658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ensina nada sobre como uma linha de transmissão falha.</w:t>
      </w: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Mas ensina algo muito mais perigoso para a literatura atual:</w:t>
      </w:r>
    </w:p>
    <w:p w14:paraId="727C91DA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vem sendo tratada sem a infraestrutura física.</w:t>
      </w:r>
    </w:p>
    <w:p w14:paraId="2FF447C4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prova que:</w:t>
      </w:r>
    </w:p>
    <w:p w14:paraId="4971EF83" w14:textId="77777777" w:rsidR="00876675" w:rsidRPr="00876675" w:rsidRDefault="00876675" w:rsidP="0087667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são essenciais;</w:t>
      </w:r>
    </w:p>
    <w:p w14:paraId="32FE4F1B" w14:textId="77777777" w:rsidR="00876675" w:rsidRPr="00876675" w:rsidRDefault="00876675" w:rsidP="0087667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resiliência é multidimensional;</w:t>
      </w:r>
    </w:p>
    <w:p w14:paraId="612D8278" w14:textId="77777777" w:rsidR="00876675" w:rsidRPr="00876675" w:rsidRDefault="00876675" w:rsidP="00876675">
      <w:pPr>
        <w:numPr>
          <w:ilvl w:val="0"/>
          <w:numId w:val="2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o índice técnico-estrutural das linhas.</w:t>
      </w:r>
    </w:p>
    <w:p w14:paraId="29F31042" w14:textId="77777777" w:rsidR="00876675" w:rsidRPr="00876675" w:rsidRDefault="00876675" w:rsidP="0087667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87667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o espaço onde a sua tese entra.</w:t>
      </w:r>
    </w:p>
    <w:p w14:paraId="1FC39BE3" w14:textId="77777777" w:rsidR="00436CB4" w:rsidRPr="00876675" w:rsidRDefault="00436CB4"/>
    <w:sectPr w:rsidR="00436CB4" w:rsidRPr="0087667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BA0"/>
    <w:multiLevelType w:val="multilevel"/>
    <w:tmpl w:val="BFE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26CB"/>
    <w:multiLevelType w:val="multilevel"/>
    <w:tmpl w:val="0BD428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E50EC"/>
    <w:multiLevelType w:val="multilevel"/>
    <w:tmpl w:val="4C444B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71097"/>
    <w:multiLevelType w:val="multilevel"/>
    <w:tmpl w:val="44CA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74977"/>
    <w:multiLevelType w:val="multilevel"/>
    <w:tmpl w:val="1F72CB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C7585A"/>
    <w:multiLevelType w:val="multilevel"/>
    <w:tmpl w:val="776246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20AF4"/>
    <w:multiLevelType w:val="multilevel"/>
    <w:tmpl w:val="C8DAE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1596E"/>
    <w:multiLevelType w:val="multilevel"/>
    <w:tmpl w:val="3D787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460205"/>
    <w:multiLevelType w:val="multilevel"/>
    <w:tmpl w:val="313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A110B"/>
    <w:multiLevelType w:val="multilevel"/>
    <w:tmpl w:val="14AA2A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A1464"/>
    <w:multiLevelType w:val="multilevel"/>
    <w:tmpl w:val="C75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C2F5C"/>
    <w:multiLevelType w:val="multilevel"/>
    <w:tmpl w:val="433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11FB8"/>
    <w:multiLevelType w:val="multilevel"/>
    <w:tmpl w:val="0814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4E3877"/>
    <w:multiLevelType w:val="multilevel"/>
    <w:tmpl w:val="CC8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87F43"/>
    <w:multiLevelType w:val="multilevel"/>
    <w:tmpl w:val="FB1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F025B"/>
    <w:multiLevelType w:val="multilevel"/>
    <w:tmpl w:val="F96A1C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DF07AF"/>
    <w:multiLevelType w:val="multilevel"/>
    <w:tmpl w:val="E69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2F1A13"/>
    <w:multiLevelType w:val="multilevel"/>
    <w:tmpl w:val="EF0402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030C19"/>
    <w:multiLevelType w:val="multilevel"/>
    <w:tmpl w:val="8D2A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21655"/>
    <w:multiLevelType w:val="multilevel"/>
    <w:tmpl w:val="CA50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4EC5"/>
    <w:multiLevelType w:val="multilevel"/>
    <w:tmpl w:val="3B0A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A458C6"/>
    <w:multiLevelType w:val="multilevel"/>
    <w:tmpl w:val="C5EC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75908"/>
    <w:multiLevelType w:val="multilevel"/>
    <w:tmpl w:val="B87638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841CE"/>
    <w:multiLevelType w:val="multilevel"/>
    <w:tmpl w:val="82AA5B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C672A3"/>
    <w:multiLevelType w:val="multilevel"/>
    <w:tmpl w:val="6ECA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4916A4"/>
    <w:multiLevelType w:val="multilevel"/>
    <w:tmpl w:val="94A6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8256DA5"/>
    <w:multiLevelType w:val="multilevel"/>
    <w:tmpl w:val="4F9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095609">
    <w:abstractNumId w:val="25"/>
  </w:num>
  <w:num w:numId="2" w16cid:durableId="875001061">
    <w:abstractNumId w:val="8"/>
  </w:num>
  <w:num w:numId="3" w16cid:durableId="89283518">
    <w:abstractNumId w:val="13"/>
  </w:num>
  <w:num w:numId="4" w16cid:durableId="957372674">
    <w:abstractNumId w:val="15"/>
  </w:num>
  <w:num w:numId="5" w16cid:durableId="1370836710">
    <w:abstractNumId w:val="19"/>
  </w:num>
  <w:num w:numId="6" w16cid:durableId="317076514">
    <w:abstractNumId w:val="0"/>
  </w:num>
  <w:num w:numId="7" w16cid:durableId="4671445">
    <w:abstractNumId w:val="12"/>
  </w:num>
  <w:num w:numId="8" w16cid:durableId="2057266935">
    <w:abstractNumId w:val="5"/>
  </w:num>
  <w:num w:numId="9" w16cid:durableId="2065444264">
    <w:abstractNumId w:val="14"/>
  </w:num>
  <w:num w:numId="10" w16cid:durableId="1939216994">
    <w:abstractNumId w:val="9"/>
  </w:num>
  <w:num w:numId="11" w16cid:durableId="450317877">
    <w:abstractNumId w:val="20"/>
  </w:num>
  <w:num w:numId="12" w16cid:durableId="1837302357">
    <w:abstractNumId w:val="3"/>
  </w:num>
  <w:num w:numId="13" w16cid:durableId="1497571880">
    <w:abstractNumId w:val="7"/>
  </w:num>
  <w:num w:numId="14" w16cid:durableId="340620560">
    <w:abstractNumId w:val="2"/>
  </w:num>
  <w:num w:numId="15" w16cid:durableId="1097678400">
    <w:abstractNumId w:val="10"/>
  </w:num>
  <w:num w:numId="16" w16cid:durableId="1220900831">
    <w:abstractNumId w:val="17"/>
  </w:num>
  <w:num w:numId="17" w16cid:durableId="2007322421">
    <w:abstractNumId w:val="21"/>
  </w:num>
  <w:num w:numId="18" w16cid:durableId="158808545">
    <w:abstractNumId w:val="23"/>
  </w:num>
  <w:num w:numId="19" w16cid:durableId="440613404">
    <w:abstractNumId w:val="22"/>
  </w:num>
  <w:num w:numId="20" w16cid:durableId="644434564">
    <w:abstractNumId w:val="24"/>
  </w:num>
  <w:num w:numId="21" w16cid:durableId="1089541922">
    <w:abstractNumId w:val="18"/>
  </w:num>
  <w:num w:numId="22" w16cid:durableId="1905722705">
    <w:abstractNumId w:val="4"/>
  </w:num>
  <w:num w:numId="23" w16cid:durableId="713624208">
    <w:abstractNumId w:val="6"/>
  </w:num>
  <w:num w:numId="24" w16cid:durableId="2005933684">
    <w:abstractNumId w:val="16"/>
  </w:num>
  <w:num w:numId="25" w16cid:durableId="1335690534">
    <w:abstractNumId w:val="1"/>
  </w:num>
  <w:num w:numId="26" w16cid:durableId="534198084">
    <w:abstractNumId w:val="11"/>
  </w:num>
  <w:num w:numId="27" w16cid:durableId="131761064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CB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36CB4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76675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0557D"/>
  <w15:chartTrackingRefBased/>
  <w15:docId w15:val="{30726F56-1671-4E1B-87DC-A27C4518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C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C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C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C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C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CB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CB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CB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CB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CB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436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CB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436C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667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876675"/>
    <w:rPr>
      <w:i/>
      <w:iCs/>
    </w:rPr>
  </w:style>
  <w:style w:type="character" w:customStyle="1" w:styleId="relative">
    <w:name w:val="relative"/>
    <w:basedOn w:val="DefaultParagraphFont"/>
    <w:rsid w:val="00876675"/>
  </w:style>
  <w:style w:type="paragraph" w:customStyle="1" w:styleId="not-prose">
    <w:name w:val="not-prose"/>
    <w:basedOn w:val="Normal"/>
    <w:rsid w:val="0087667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8766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962</Words>
  <Characters>5197</Characters>
  <Application>Microsoft Office Word</Application>
  <DocSecurity>0</DocSecurity>
  <Lines>43</Lines>
  <Paragraphs>12</Paragraphs>
  <ScaleCrop>false</ScaleCrop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2026-01-12T20:52:00Z</dcterms:created>
  <dcterms:modified xsi:type="dcterms:W3CDTF">2026-01-12T20:52:00Z</dcterms:modified>
</cp:coreProperties>
</file>