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5FD1" w14:textId="28768CB9" w:rsidR="00AC5231" w:rsidRDefault="00297FA3">
      <w:pPr>
        <w:rPr>
          <w:lang w:val="en-US"/>
        </w:rPr>
      </w:pPr>
      <w:r w:rsidRPr="00297FA3">
        <w:rPr>
          <w:lang w:val="en-US"/>
        </w:rPr>
        <w:t xml:space="preserve">Report On-Outages and Curtailments During </w:t>
      </w:r>
      <w:proofErr w:type="gramStart"/>
      <w:r w:rsidRPr="00297FA3">
        <w:rPr>
          <w:lang w:val="en-US"/>
        </w:rPr>
        <w:t>The</w:t>
      </w:r>
      <w:proofErr w:type="gramEnd"/>
      <w:r w:rsidRPr="00297FA3">
        <w:rPr>
          <w:lang w:val="en-US"/>
        </w:rPr>
        <w:t xml:space="preserve"> Southwest Cold Weather Event of February 1-5,2011-Causes and </w:t>
      </w:r>
      <w:proofErr w:type="spellStart"/>
      <w:r w:rsidRPr="00297FA3">
        <w:rPr>
          <w:lang w:val="en-US"/>
        </w:rPr>
        <w:t>Recomendations</w:t>
      </w:r>
      <w:proofErr w:type="spellEnd"/>
    </w:p>
    <w:p w14:paraId="1513E9C9" w14:textId="77777777" w:rsidR="00297FA3" w:rsidRDefault="00297FA3">
      <w:pPr>
        <w:rPr>
          <w:lang w:val="en-US"/>
        </w:rPr>
      </w:pPr>
    </w:p>
    <w:p w14:paraId="562F00BA" w14:textId="77777777" w:rsidR="002C717A" w:rsidRPr="002C717A" w:rsidRDefault="002C717A" w:rsidP="002C71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é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documentos empíricos mais relevantes da última década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compreensão de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sistémicas do setor elétrico induzidas por eventos climáticos extremos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evidência factual detalhada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dados operacionais reais e recomendações técnicas.</w:t>
      </w:r>
    </w:p>
    <w:p w14:paraId="643BCD90" w14:textId="77777777" w:rsidR="002C717A" w:rsidRPr="002C717A" w:rsidRDefault="002C717A" w:rsidP="002C71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Natureza e robustez do documento</w:t>
      </w:r>
    </w:p>
    <w:p w14:paraId="654A0007" w14:textId="77777777" w:rsidR="002C717A" w:rsidRPr="002C717A" w:rsidRDefault="002C717A" w:rsidP="002C717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oficial conjunto FERC–NERC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(órgãos máximos de regulação e confiabilidade nos EUA).</w:t>
      </w:r>
    </w:p>
    <w:p w14:paraId="62EFE9E7" w14:textId="77777777" w:rsidR="002C717A" w:rsidRPr="002C717A" w:rsidRDefault="002C717A" w:rsidP="002C717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Baseado em:</w:t>
      </w:r>
    </w:p>
    <w:p w14:paraId="28ED2932" w14:textId="77777777" w:rsidR="002C717A" w:rsidRPr="002C717A" w:rsidRDefault="002C717A" w:rsidP="002C717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54 GB de dados operacionais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523AAF" w14:textId="77777777" w:rsidR="002C717A" w:rsidRPr="002C717A" w:rsidRDefault="002C717A" w:rsidP="002C717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214 pedidos formais de dados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(eletricidade + gás);</w:t>
      </w:r>
    </w:p>
    <w:p w14:paraId="46A2050B" w14:textId="77777777" w:rsidR="002C717A" w:rsidRPr="002C717A" w:rsidRDefault="002C717A" w:rsidP="002C717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visitas técnicas a centrais, operadores de transmissão, centros de despacho;</w:t>
      </w:r>
    </w:p>
    <w:p w14:paraId="50A85D0C" w14:textId="77777777" w:rsidR="002C717A" w:rsidRPr="002C717A" w:rsidRDefault="002C717A" w:rsidP="002C717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histórica comparativa (1983, 1989, 2003, 2006, 2008, 2010).</w:t>
      </w:r>
    </w:p>
    <w:p w14:paraId="66067E55" w14:textId="77777777" w:rsidR="002C717A" w:rsidRPr="002C717A" w:rsidRDefault="002C717A" w:rsidP="002C717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Documento </w:t>
      </w:r>
      <w:proofErr w:type="spellStart"/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fact-based</w:t>
      </w:r>
      <w:proofErr w:type="spellEnd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conceitual.</w:t>
      </w:r>
    </w:p>
    <w:p w14:paraId="22296F14" w14:textId="77777777" w:rsidR="002C717A" w:rsidRPr="002C717A" w:rsidRDefault="002C717A" w:rsidP="002C71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Evento climático extremo (gatilho físico claro)</w:t>
      </w:r>
    </w:p>
    <w:p w14:paraId="2A9710D5" w14:textId="77777777" w:rsidR="002C717A" w:rsidRPr="002C717A" w:rsidRDefault="002C717A" w:rsidP="002C717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 de frio severa e persistente:</w:t>
      </w:r>
    </w:p>
    <w:p w14:paraId="006D888F" w14:textId="77777777" w:rsidR="002C717A" w:rsidRPr="002C717A" w:rsidRDefault="002C717A" w:rsidP="002C717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temperaturas abaixo de 0 °C por vários dias;</w:t>
      </w:r>
    </w:p>
    <w:p w14:paraId="051C8CE0" w14:textId="77777777" w:rsidR="002C717A" w:rsidRPr="002C717A" w:rsidRDefault="002C717A" w:rsidP="002C717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C71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ventos</w:t>
      </w:r>
      <w:proofErr w:type="spellEnd"/>
      <w:r w:rsidRPr="002C71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&gt; 20 mph (wind chill </w:t>
      </w:r>
      <w:proofErr w:type="spellStart"/>
      <w:r w:rsidRPr="002C71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severo</w:t>
      </w:r>
      <w:proofErr w:type="spellEnd"/>
      <w:proofErr w:type="gramStart"/>
      <w:r w:rsidRPr="002C71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33552653" w14:textId="77777777" w:rsidR="002C717A" w:rsidRPr="002C717A" w:rsidRDefault="002C717A" w:rsidP="002C717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geográfica extensa.</w:t>
      </w:r>
    </w:p>
    <w:p w14:paraId="64ABFEEC" w14:textId="77777777" w:rsidR="002C717A" w:rsidRPr="002C717A" w:rsidRDefault="002C717A" w:rsidP="002C717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Caracteriza claramente o evento como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impacto e baixa frequência (HILP)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5F8A33" w14:textId="77777777" w:rsidR="002C717A" w:rsidRPr="002C717A" w:rsidRDefault="002C717A" w:rsidP="002C71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Impactos diretos no sistema elétrico</w:t>
      </w:r>
    </w:p>
    <w:p w14:paraId="2D459C3F" w14:textId="77777777" w:rsidR="002C717A" w:rsidRPr="002C717A" w:rsidRDefault="002C717A" w:rsidP="002C71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críticos (</w:t>
      </w:r>
      <w:proofErr w:type="spellStart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Executive</w:t>
      </w:r>
      <w:proofErr w:type="spellEnd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Summary</w:t>
      </w:r>
      <w:proofErr w:type="spellEnd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pp. 7–10):</w:t>
      </w:r>
    </w:p>
    <w:p w14:paraId="6287EEEE" w14:textId="77777777" w:rsidR="002C717A" w:rsidRPr="002C717A" w:rsidRDefault="002C717A" w:rsidP="002C717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≈29.700 MW de geração indisponível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ERCOT;</w:t>
      </w:r>
    </w:p>
    <w:p w14:paraId="13E61CB2" w14:textId="77777777" w:rsidR="002C717A" w:rsidRPr="002C717A" w:rsidRDefault="002C717A" w:rsidP="002C717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≈1,3 milhão de clientes simultaneamente desligados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E79248" w14:textId="77777777" w:rsidR="002C717A" w:rsidRPr="002C717A" w:rsidRDefault="002C717A" w:rsidP="002C717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≈4,4 milhões de clientes afetados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total;</w:t>
      </w:r>
    </w:p>
    <w:p w14:paraId="37E3C825" w14:textId="77777777" w:rsidR="002C717A" w:rsidRPr="002C717A" w:rsidRDefault="002C717A" w:rsidP="002C717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múltiplas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882142D" w14:textId="77777777" w:rsidR="002C717A" w:rsidRPr="002C717A" w:rsidRDefault="002C717A" w:rsidP="002C71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trips,</w:t>
      </w:r>
    </w:p>
    <w:p w14:paraId="714CC8ED" w14:textId="77777777" w:rsidR="002C717A" w:rsidRPr="002C717A" w:rsidRDefault="002C717A" w:rsidP="002C71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derates</w:t>
      </w:r>
      <w:proofErr w:type="spellEnd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9C53059" w14:textId="77777777" w:rsidR="002C717A" w:rsidRPr="002C717A" w:rsidRDefault="002C717A" w:rsidP="002C71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partida;</w:t>
      </w:r>
    </w:p>
    <w:p w14:paraId="0CDC90BD" w14:textId="77777777" w:rsidR="002C717A" w:rsidRPr="002C717A" w:rsidRDefault="002C717A" w:rsidP="002C717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controlado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evitar colapso sistémico.</w:t>
      </w:r>
    </w:p>
    <w:p w14:paraId="04A9644D" w14:textId="77777777" w:rsidR="002C717A" w:rsidRPr="002C717A" w:rsidRDefault="002C717A" w:rsidP="002C71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o maior impacto tenha sido na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relatório evidencia também:</w:t>
      </w:r>
    </w:p>
    <w:p w14:paraId="717995F1" w14:textId="77777777" w:rsidR="002C717A" w:rsidRPr="002C717A" w:rsidRDefault="002C717A" w:rsidP="002C717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e falhas locais de transmissão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Rio Grande </w:t>
      </w:r>
      <w:proofErr w:type="spellStart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Valley</w:t>
      </w:r>
      <w:proofErr w:type="spellEnd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07A32B0" w14:textId="77777777" w:rsidR="002C717A" w:rsidRPr="002C717A" w:rsidRDefault="002C717A" w:rsidP="002C717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interdependência transmissão–geração–gás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F778C2" w14:textId="77777777" w:rsidR="002C717A" w:rsidRPr="002C717A" w:rsidRDefault="002C717A" w:rsidP="002C717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da operação em condições extremas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E076C2" w14:textId="77777777" w:rsidR="002C717A" w:rsidRPr="002C717A" w:rsidRDefault="002C717A" w:rsidP="002C71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Mecanismos físicos de falha (engenharia)</w:t>
      </w:r>
    </w:p>
    <w:p w14:paraId="4838A081" w14:textId="77777777" w:rsidR="002C717A" w:rsidRPr="002C717A" w:rsidRDefault="002C717A" w:rsidP="002C71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identifica causas técnicas explícitas:</w:t>
      </w:r>
    </w:p>
    <w:p w14:paraId="3F725F43" w14:textId="77777777" w:rsidR="002C717A" w:rsidRPr="002C717A" w:rsidRDefault="002C717A" w:rsidP="002C717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congelamento de:</w:t>
      </w:r>
    </w:p>
    <w:p w14:paraId="21BD647C" w14:textId="77777777" w:rsidR="002C717A" w:rsidRPr="002C717A" w:rsidRDefault="002C717A" w:rsidP="002C717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instrumentação,</w:t>
      </w:r>
    </w:p>
    <w:p w14:paraId="79C4A609" w14:textId="77777777" w:rsidR="002C717A" w:rsidRPr="002C717A" w:rsidRDefault="002C717A" w:rsidP="002C717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válvulas,</w:t>
      </w:r>
    </w:p>
    <w:p w14:paraId="0822A1EE" w14:textId="77777777" w:rsidR="002C717A" w:rsidRPr="002C717A" w:rsidRDefault="002C717A" w:rsidP="002C717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auxiliares;</w:t>
      </w:r>
    </w:p>
    <w:p w14:paraId="33AAE846" w14:textId="77777777" w:rsidR="002C717A" w:rsidRPr="002C717A" w:rsidRDefault="002C717A" w:rsidP="002C717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proteção;</w:t>
      </w:r>
    </w:p>
    <w:p w14:paraId="3E9DA3D7" w14:textId="77777777" w:rsidR="002C717A" w:rsidRPr="002C717A" w:rsidRDefault="002C717A" w:rsidP="002C717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capacidade operacional;</w:t>
      </w:r>
    </w:p>
    <w:p w14:paraId="40A343DA" w14:textId="77777777" w:rsidR="002C717A" w:rsidRPr="002C717A" w:rsidRDefault="002C717A" w:rsidP="002C717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de </w:t>
      </w:r>
      <w:proofErr w:type="spellStart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winterization</w:t>
      </w:r>
      <w:proofErr w:type="spellEnd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repetidas em ativos que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já haviam falhado em eventos anteriores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(1989).</w:t>
      </w:r>
    </w:p>
    <w:p w14:paraId="526EC661" w14:textId="77777777" w:rsidR="002C717A" w:rsidRPr="002C717A" w:rsidRDefault="002C717A" w:rsidP="002C71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2C717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</w:t>
      </w:r>
      <w:proofErr w:type="gramEnd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extremamente valioso para:</w:t>
      </w:r>
    </w:p>
    <w:p w14:paraId="7EBD5C50" w14:textId="77777777" w:rsidR="002C717A" w:rsidRPr="002C717A" w:rsidRDefault="002C717A" w:rsidP="002C717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ligar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→ falha física → perda de desempenho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8B6A8A" w14:textId="77777777" w:rsidR="002C717A" w:rsidRPr="002C717A" w:rsidRDefault="002C717A" w:rsidP="002C71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Recuperação e aprendizagem (dimensão de resiliência)</w:t>
      </w:r>
    </w:p>
    <w:p w14:paraId="1C83052E" w14:textId="77777777" w:rsidR="002C717A" w:rsidRPr="002C717A" w:rsidRDefault="002C717A" w:rsidP="002C717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Evidência clara de:</w:t>
      </w:r>
    </w:p>
    <w:p w14:paraId="696A6F67" w14:textId="77777777" w:rsidR="002C717A" w:rsidRPr="002C717A" w:rsidRDefault="002C717A" w:rsidP="002C717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parcial mais rápida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eventos subsequentes (10 de fevereiro);</w:t>
      </w:r>
    </w:p>
    <w:p w14:paraId="3340BD60" w14:textId="77777777" w:rsidR="002C717A" w:rsidRPr="002C717A" w:rsidRDefault="002C717A" w:rsidP="002C717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aprendizagem operacional (medidas emergenciais mantidas);</w:t>
      </w:r>
    </w:p>
    <w:p w14:paraId="55ADE87C" w14:textId="77777777" w:rsidR="002C717A" w:rsidRPr="002C717A" w:rsidRDefault="002C717A" w:rsidP="002C717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estruturais persistentes (</w:t>
      </w:r>
      <w:proofErr w:type="spellStart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winterization</w:t>
      </w:r>
      <w:proofErr w:type="spellEnd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</w:t>
      </w:r>
      <w:proofErr w:type="spellStart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mandatória</w:t>
      </w:r>
      <w:proofErr w:type="spellEnd"/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0BBCCA5F" w14:textId="77777777" w:rsidR="002C717A" w:rsidRPr="002C717A" w:rsidRDefault="002C717A" w:rsidP="002C717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 empiricamente:</w:t>
      </w:r>
    </w:p>
    <w:p w14:paraId="64AC5283" w14:textId="77777777" w:rsidR="002C717A" w:rsidRPr="002C717A" w:rsidRDefault="002C717A" w:rsidP="002C717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diferença entre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E647AD" w14:textId="77777777" w:rsidR="002C717A" w:rsidRPr="002C717A" w:rsidRDefault="002C717A" w:rsidP="002C717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importância de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de probabilidade de falha.</w:t>
      </w:r>
    </w:p>
    <w:p w14:paraId="3A589AC1" w14:textId="77777777" w:rsidR="002C717A" w:rsidRPr="002C717A" w:rsidRDefault="002C717A" w:rsidP="002C71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C71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 Limitações (úteis para a sua tese)</w:t>
      </w:r>
    </w:p>
    <w:p w14:paraId="7435AEF5" w14:textId="77777777" w:rsidR="002C717A" w:rsidRPr="002C717A" w:rsidRDefault="002C717A" w:rsidP="002C717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define um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85ECD5" w14:textId="77777777" w:rsidR="002C717A" w:rsidRPr="002C717A" w:rsidRDefault="002C717A" w:rsidP="002C717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apresenta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 formalizada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DB7CBA" w14:textId="77777777" w:rsidR="002C717A" w:rsidRPr="002C717A" w:rsidRDefault="002C717A" w:rsidP="002C717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aparece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implicitamente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métrica.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C717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Exatamente o </w:t>
      </w:r>
      <w:r w:rsidRPr="002C71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vazio científico</w:t>
      </w:r>
      <w:r w:rsidRPr="002C71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o seu trabalho pretende preencher.</w:t>
      </w:r>
    </w:p>
    <w:p w14:paraId="3B8CC25D" w14:textId="77777777" w:rsidR="002C717A" w:rsidRPr="002C717A" w:rsidRDefault="002C717A"/>
    <w:sectPr w:rsidR="002C717A" w:rsidRPr="002C717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1D8D"/>
    <w:multiLevelType w:val="multilevel"/>
    <w:tmpl w:val="D86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68AF"/>
    <w:multiLevelType w:val="multilevel"/>
    <w:tmpl w:val="81D6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A7F24"/>
    <w:multiLevelType w:val="multilevel"/>
    <w:tmpl w:val="967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42110"/>
    <w:multiLevelType w:val="multilevel"/>
    <w:tmpl w:val="3F64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F661D"/>
    <w:multiLevelType w:val="multilevel"/>
    <w:tmpl w:val="745C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E2A62"/>
    <w:multiLevelType w:val="multilevel"/>
    <w:tmpl w:val="5A5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B2BCD"/>
    <w:multiLevelType w:val="multilevel"/>
    <w:tmpl w:val="104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752CD"/>
    <w:multiLevelType w:val="multilevel"/>
    <w:tmpl w:val="AE08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10330">
    <w:abstractNumId w:val="4"/>
  </w:num>
  <w:num w:numId="2" w16cid:durableId="880630666">
    <w:abstractNumId w:val="5"/>
  </w:num>
  <w:num w:numId="3" w16cid:durableId="1395201924">
    <w:abstractNumId w:val="0"/>
  </w:num>
  <w:num w:numId="4" w16cid:durableId="12610516">
    <w:abstractNumId w:val="7"/>
  </w:num>
  <w:num w:numId="5" w16cid:durableId="2113628661">
    <w:abstractNumId w:val="1"/>
  </w:num>
  <w:num w:numId="6" w16cid:durableId="793065718">
    <w:abstractNumId w:val="3"/>
  </w:num>
  <w:num w:numId="7" w16cid:durableId="1238437516">
    <w:abstractNumId w:val="2"/>
  </w:num>
  <w:num w:numId="8" w16cid:durableId="465003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A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97FA3"/>
    <w:rsid w:val="002A63F1"/>
    <w:rsid w:val="002C717A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FC13D"/>
  <w15:chartTrackingRefBased/>
  <w15:docId w15:val="{592435E0-8A41-4F48-9DD1-602A2FDF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F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FA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FA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A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A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A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97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A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97F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717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C71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2025-12-31T18:26:00Z</dcterms:created>
  <dcterms:modified xsi:type="dcterms:W3CDTF">2025-12-31T18:27:00Z</dcterms:modified>
</cp:coreProperties>
</file>