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D332C" w14:textId="6F99BE44" w:rsidR="00AC5231" w:rsidRDefault="00917343">
      <w:pPr>
        <w:rPr>
          <w:lang w:val="en-US"/>
        </w:rPr>
      </w:pPr>
      <w:r w:rsidRPr="00917343">
        <w:rPr>
          <w:lang w:val="en-US"/>
        </w:rPr>
        <w:t>A three-stage resilience analysis framework for urban infrastructure systems</w:t>
      </w:r>
    </w:p>
    <w:p w14:paraId="47D9054E" w14:textId="77777777" w:rsidR="00917343" w:rsidRDefault="00917343">
      <w:pPr>
        <w:rPr>
          <w:lang w:val="en-US"/>
        </w:rPr>
      </w:pPr>
    </w:p>
    <w:p w14:paraId="16186883" w14:textId="77777777" w:rsidR="00ED4B72" w:rsidRPr="00ED4B72" w:rsidRDefault="00ED4B72" w:rsidP="00ED4B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marco metodológico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literatura de resiliência de infraestruturas e </w:t>
      </w: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dos trabalhos mais diretamente alinhados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sua tese, tanto em </w:t>
      </w: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conceito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quanto em </w:t>
      </w: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aplicação prática a redes de transmissão de energia elétrica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16E1AF8" w14:textId="77777777" w:rsidR="00ED4B72" w:rsidRPr="00ED4B72" w:rsidRDefault="00ED4B72" w:rsidP="00ED4B7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D4B7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 Conceito de resiliência em três estágios (contribuição central)</w:t>
      </w:r>
    </w:p>
    <w:p w14:paraId="380D6A78" w14:textId="77777777" w:rsidR="00ED4B72" w:rsidRPr="00ED4B72" w:rsidRDefault="00ED4B72" w:rsidP="00ED4B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autores estruturam a resposta do sistema a eventos disruptivos em </w:t>
      </w: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três estágios bem definidos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associados a capacidades físicas claras:</w:t>
      </w:r>
    </w:p>
    <w:p w14:paraId="75BA5748" w14:textId="77777777" w:rsidR="00ED4B72" w:rsidRPr="00ED4B72" w:rsidRDefault="00ED4B72" w:rsidP="00ED4B7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resistente (</w:t>
      </w:r>
      <w:proofErr w:type="spellStart"/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Stage</w:t>
      </w:r>
      <w:proofErr w:type="spellEnd"/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1)</w:t>
      </w:r>
    </w:p>
    <w:p w14:paraId="08B34F42" w14:textId="77777777" w:rsidR="00ED4B72" w:rsidRPr="00ED4B72" w:rsidRDefault="00ED4B72" w:rsidP="00ED4B72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Frequência do perigo (</w:t>
      </w:r>
      <w:proofErr w:type="spellStart"/>
      <w:r w:rsidRPr="00ED4B7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hazard</w:t>
      </w:r>
      <w:proofErr w:type="spellEnd"/>
      <w:r w:rsidRPr="00ED4B7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D4B7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frequency</w:t>
      </w:r>
      <w:proofErr w:type="spellEnd"/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61F4523E" w14:textId="77777777" w:rsidR="00ED4B72" w:rsidRPr="00ED4B72" w:rsidRDefault="00ED4B72" w:rsidP="00ED4B72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Nível de dano inicial.</w:t>
      </w:r>
    </w:p>
    <w:p w14:paraId="7504085C" w14:textId="77777777" w:rsidR="00ED4B72" w:rsidRPr="00ED4B72" w:rsidRDefault="00ED4B72" w:rsidP="00ED4B7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absortiva (</w:t>
      </w:r>
      <w:proofErr w:type="spellStart"/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Stage</w:t>
      </w:r>
      <w:proofErr w:type="spellEnd"/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2)</w:t>
      </w:r>
    </w:p>
    <w:p w14:paraId="36C1AA95" w14:textId="77777777" w:rsidR="00ED4B72" w:rsidRPr="00ED4B72" w:rsidRDefault="00ED4B72" w:rsidP="00ED4B72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Propagação do dano;</w:t>
      </w:r>
    </w:p>
    <w:p w14:paraId="3EB9E507" w14:textId="77777777" w:rsidR="00ED4B72" w:rsidRPr="00ED4B72" w:rsidRDefault="00ED4B72" w:rsidP="00ED4B72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 máximo (</w:t>
      </w:r>
      <w:proofErr w:type="spellStart"/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cascading</w:t>
      </w:r>
      <w:proofErr w:type="spellEnd"/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failures</w:t>
      </w:r>
      <w:proofErr w:type="spellEnd"/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7C9421A5" w14:textId="77777777" w:rsidR="00ED4B72" w:rsidRPr="00ED4B72" w:rsidRDefault="00ED4B72" w:rsidP="00ED4B7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restaurativa (</w:t>
      </w:r>
      <w:proofErr w:type="spellStart"/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Stage</w:t>
      </w:r>
      <w:proofErr w:type="spellEnd"/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3)</w:t>
      </w:r>
    </w:p>
    <w:p w14:paraId="59DBAA8E" w14:textId="77777777" w:rsidR="00ED4B72" w:rsidRPr="00ED4B72" w:rsidRDefault="00ED4B72" w:rsidP="00ED4B72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recuperação;</w:t>
      </w:r>
    </w:p>
    <w:p w14:paraId="5B2AEDEA" w14:textId="77777777" w:rsidR="00ED4B72" w:rsidRPr="00ED4B72" w:rsidRDefault="00ED4B72" w:rsidP="00ED4B72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Sequência de recuperação;</w:t>
      </w:r>
    </w:p>
    <w:p w14:paraId="18F60C2B" w14:textId="77777777" w:rsidR="00ED4B72" w:rsidRPr="00ED4B72" w:rsidRDefault="00ED4B72" w:rsidP="00ED4B72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Recursos de restauro.</w:t>
      </w:r>
    </w:p>
    <w:p w14:paraId="323D7F26" w14:textId="77777777" w:rsidR="00ED4B72" w:rsidRPr="00ED4B72" w:rsidRDefault="00ED4B72" w:rsidP="00ED4B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 decomposição é </w:t>
      </w:r>
      <w:proofErr w:type="spellStart"/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engenheiralmente</w:t>
      </w:r>
      <w:proofErr w:type="spellEnd"/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sólida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extremamente compatível com:</w:t>
      </w:r>
    </w:p>
    <w:p w14:paraId="7C43B11D" w14:textId="77777777" w:rsidR="00ED4B72" w:rsidRPr="00ED4B72" w:rsidRDefault="00ED4B72" w:rsidP="00ED4B7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de transmissão;</w:t>
      </w:r>
    </w:p>
    <w:p w14:paraId="4BEE9D58" w14:textId="77777777" w:rsidR="00ED4B72" w:rsidRPr="00ED4B72" w:rsidRDefault="00ED4B72" w:rsidP="00ED4B7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climáticos extremos;</w:t>
      </w:r>
    </w:p>
    <w:p w14:paraId="1C1723E5" w14:textId="77777777" w:rsidR="00ED4B72" w:rsidRPr="00ED4B72" w:rsidRDefault="00ED4B72" w:rsidP="00ED4B7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físicas e operacionais;</w:t>
      </w:r>
    </w:p>
    <w:p w14:paraId="3EC8C363" w14:textId="77777777" w:rsidR="00ED4B72" w:rsidRPr="00ED4B72" w:rsidRDefault="00ED4B72" w:rsidP="00ED4B7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pós-evento.</w:t>
      </w:r>
    </w:p>
    <w:p w14:paraId="36FC7379" w14:textId="77777777" w:rsidR="00ED4B72" w:rsidRPr="00ED4B72" w:rsidRDefault="00ED4B72" w:rsidP="00ED4B7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B7BBC2D">
          <v:rect id="_x0000_i1025" style="width:0;height:1.5pt" o:hralign="center" o:hrstd="t" o:hr="t" fillcolor="#a0a0a0" stroked="f"/>
        </w:pict>
      </w:r>
    </w:p>
    <w:p w14:paraId="0DE6BFE1" w14:textId="77777777" w:rsidR="00ED4B72" w:rsidRPr="00ED4B72" w:rsidRDefault="00ED4B72" w:rsidP="00ED4B7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D4B7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 Métrica quantitativa: </w:t>
      </w:r>
      <w:proofErr w:type="spellStart"/>
      <w:r w:rsidRPr="00ED4B72">
        <w:rPr>
          <w:rFonts w:eastAsia="Times New Roman" w:cs="Times New Roman"/>
          <w:b/>
          <w:bCs/>
          <w:i/>
          <w:iCs/>
          <w:kern w:val="0"/>
          <w:sz w:val="27"/>
          <w:szCs w:val="27"/>
          <w:lang w:eastAsia="pt-PT"/>
          <w14:ligatures w14:val="none"/>
        </w:rPr>
        <w:t>Expected</w:t>
      </w:r>
      <w:proofErr w:type="spellEnd"/>
      <w:r w:rsidRPr="00ED4B72">
        <w:rPr>
          <w:rFonts w:eastAsia="Times New Roman" w:cs="Times New Roman"/>
          <w:b/>
          <w:bCs/>
          <w:i/>
          <w:i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ED4B72">
        <w:rPr>
          <w:rFonts w:eastAsia="Times New Roman" w:cs="Times New Roman"/>
          <w:b/>
          <w:bCs/>
          <w:i/>
          <w:iCs/>
          <w:kern w:val="0"/>
          <w:sz w:val="27"/>
          <w:szCs w:val="27"/>
          <w:lang w:eastAsia="pt-PT"/>
          <w14:ligatures w14:val="none"/>
        </w:rPr>
        <w:t>Annual</w:t>
      </w:r>
      <w:proofErr w:type="spellEnd"/>
      <w:r w:rsidRPr="00ED4B72">
        <w:rPr>
          <w:rFonts w:eastAsia="Times New Roman" w:cs="Times New Roman"/>
          <w:b/>
          <w:bCs/>
          <w:i/>
          <w:i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ED4B72">
        <w:rPr>
          <w:rFonts w:eastAsia="Times New Roman" w:cs="Times New Roman"/>
          <w:b/>
          <w:bCs/>
          <w:i/>
          <w:iCs/>
          <w:kern w:val="0"/>
          <w:sz w:val="27"/>
          <w:szCs w:val="27"/>
          <w:lang w:eastAsia="pt-PT"/>
          <w14:ligatures w14:val="none"/>
        </w:rPr>
        <w:t>Resilience</w:t>
      </w:r>
      <w:proofErr w:type="spellEnd"/>
      <w:r w:rsidRPr="00ED4B72">
        <w:rPr>
          <w:rFonts w:eastAsia="Times New Roman" w:cs="Times New Roman"/>
          <w:b/>
          <w:bCs/>
          <w:i/>
          <w:iCs/>
          <w:kern w:val="0"/>
          <w:sz w:val="27"/>
          <w:szCs w:val="27"/>
          <w:lang w:eastAsia="pt-PT"/>
          <w14:ligatures w14:val="none"/>
        </w:rPr>
        <w:t xml:space="preserve"> (AR)</w:t>
      </w:r>
    </w:p>
    <w:p w14:paraId="685BC2D3" w14:textId="77777777" w:rsidR="00ED4B72" w:rsidRPr="00ED4B72" w:rsidRDefault="00ED4B72" w:rsidP="00ED4B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uma métrica </w:t>
      </w: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formal, probabilística e temporal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34DF950" w14:textId="77777777" w:rsidR="00ED4B72" w:rsidRPr="00ED4B72" w:rsidRDefault="00ED4B72" w:rsidP="00ED4B7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AR=</m:t>
          </m:r>
          <m:r>
            <m:rPr>
              <m:scr m:val="double-struck"/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fPr>
                <m:num>
                  <m:nary>
                    <m:naryPr>
                      <m:limLoc m:val="subSup"/>
                      <m:grow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sup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P(t)</m:t>
                      </m:r>
                      <m:r>
                        <m:rPr>
                          <m:nor/>
                        </m:rPr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 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dt</m:t>
                      </m:r>
                    </m:e>
                  </m:nary>
                </m:num>
                <m:den>
                  <m:nary>
                    <m:naryPr>
                      <m:limLoc m:val="subSup"/>
                      <m:grow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sup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TP(t)</m:t>
                      </m:r>
                      <m:r>
                        <m:rPr>
                          <m:nor/>
                        </m:rPr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 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dt</m:t>
                      </m:r>
                    </m:e>
                  </m:nary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16231AE" w14:textId="77777777" w:rsidR="00ED4B72" w:rsidRPr="00ED4B72" w:rsidRDefault="00ED4B72" w:rsidP="00ED4B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2F189BDB" w14:textId="77777777" w:rsidR="00ED4B72" w:rsidRPr="00ED4B72" w:rsidRDefault="00ED4B72" w:rsidP="00ED4B7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P(t)</m:t>
        </m:r>
      </m:oMath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desempenho real do sistema;</w:t>
      </w:r>
    </w:p>
    <w:p w14:paraId="5E1FEA83" w14:textId="77777777" w:rsidR="00ED4B72" w:rsidRPr="00ED4B72" w:rsidRDefault="00ED4B72" w:rsidP="00ED4B7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TP(t)</m:t>
        </m:r>
      </m:oMath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desempenho alvo;</w:t>
      </w:r>
    </w:p>
    <w:p w14:paraId="097493A6" w14:textId="77777777" w:rsidR="00ED4B72" w:rsidRPr="00ED4B72" w:rsidRDefault="00ED4B72" w:rsidP="00ED4B7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explícita no tempo;</w:t>
      </w:r>
    </w:p>
    <w:p w14:paraId="58510040" w14:textId="77777777" w:rsidR="00ED4B72" w:rsidRPr="00ED4B72" w:rsidRDefault="00ED4B72" w:rsidP="00ED4B7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inclusão da </w:t>
      </w: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frequência dos eventos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(processos de </w:t>
      </w:r>
      <w:proofErr w:type="spellStart"/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Poisson</w:t>
      </w:r>
      <w:proofErr w:type="spellEnd"/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368372E3" w14:textId="77777777" w:rsidR="00ED4B72" w:rsidRPr="00ED4B72" w:rsidRDefault="00ED4B72" w:rsidP="00ED4B7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de </w:t>
      </w: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múltiplos perigos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hazards</w:t>
      </w:r>
      <w:proofErr w:type="spellEnd"/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simples e combinados).</w:t>
      </w:r>
    </w:p>
    <w:p w14:paraId="6BDB4DEC" w14:textId="77777777" w:rsidR="00ED4B72" w:rsidRPr="00ED4B72" w:rsidRDefault="00ED4B72" w:rsidP="00ED4B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formulação:</w:t>
      </w:r>
    </w:p>
    <w:p w14:paraId="5749404F" w14:textId="77777777" w:rsidR="00ED4B72" w:rsidRPr="00ED4B72" w:rsidRDefault="00ED4B72" w:rsidP="00ED4B7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é uma evolução direta do </w:t>
      </w:r>
      <w:proofErr w:type="spellStart"/>
      <w:r w:rsidRPr="00ED4B7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ED4B7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D4B7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triangle</w:t>
      </w:r>
      <w:proofErr w:type="spellEnd"/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034EDFE" w14:textId="77777777" w:rsidR="00ED4B72" w:rsidRPr="00ED4B72" w:rsidRDefault="00ED4B72" w:rsidP="00ED4B7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conecta desempenho, impacto e recuperação;</w:t>
      </w:r>
    </w:p>
    <w:p w14:paraId="799AF433" w14:textId="77777777" w:rsidR="00ED4B72" w:rsidRPr="00ED4B72" w:rsidRDefault="00ED4B72" w:rsidP="00ED4B7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é uma das primeiras a integrar formalmente frequência de eventos + impacto + tempo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8973AF1" w14:textId="77777777" w:rsidR="00ED4B72" w:rsidRPr="00ED4B72" w:rsidRDefault="00ED4B72" w:rsidP="00ED4B7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4EEF0B3">
          <v:rect id="_x0000_i1026" style="width:0;height:1.5pt" o:hralign="center" o:hrstd="t" o:hr="t" fillcolor="#a0a0a0" stroked="f"/>
        </w:pict>
      </w:r>
    </w:p>
    <w:p w14:paraId="6CBD1779" w14:textId="77777777" w:rsidR="00ED4B72" w:rsidRPr="00ED4B72" w:rsidRDefault="00ED4B72" w:rsidP="00ED4B7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D4B7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 Aplicação direta a redes de transmissão</w:t>
      </w:r>
    </w:p>
    <w:p w14:paraId="2D3A7AB0" w14:textId="77777777" w:rsidR="00ED4B72" w:rsidRPr="00ED4B72" w:rsidRDefault="00ED4B72" w:rsidP="00ED4B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estudo de caso usa </w:t>
      </w: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explicitamente uma rede de transmissão real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78183FC" w14:textId="77777777" w:rsidR="00ED4B72" w:rsidRPr="00ED4B72" w:rsidRDefault="00ED4B72" w:rsidP="00ED4B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Harris</w:t>
      </w:r>
      <w:proofErr w:type="spellEnd"/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County</w:t>
      </w:r>
      <w:proofErr w:type="spellEnd"/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(Texas, EUA)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EB13069" w14:textId="77777777" w:rsidR="00ED4B72" w:rsidRPr="00ED4B72" w:rsidRDefault="00ED4B72" w:rsidP="00ED4B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417 nós, 551 linhas, 2144,5 km;</w:t>
      </w:r>
    </w:p>
    <w:p w14:paraId="6E9B327D" w14:textId="77777777" w:rsidR="00ED4B72" w:rsidRPr="00ED4B72" w:rsidRDefault="00ED4B72" w:rsidP="00ED4B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Hazards</w:t>
      </w:r>
      <w:proofErr w:type="spellEnd"/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modelados:</w:t>
      </w:r>
    </w:p>
    <w:p w14:paraId="52ECD979" w14:textId="77777777" w:rsidR="00ED4B72" w:rsidRPr="00ED4B72" w:rsidRDefault="00ED4B72" w:rsidP="00ED4B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aleatórias (alta frequência);</w:t>
      </w:r>
    </w:p>
    <w:p w14:paraId="635FDEBB" w14:textId="77777777" w:rsidR="00ED4B72" w:rsidRPr="00ED4B72" w:rsidRDefault="00ED4B72" w:rsidP="00ED4B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furacões (baixa frequência, alto impacto);</w:t>
      </w:r>
    </w:p>
    <w:p w14:paraId="6FF09BB9" w14:textId="77777777" w:rsidR="00ED4B72" w:rsidRPr="00ED4B72" w:rsidRDefault="00ED4B72" w:rsidP="00ED4B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de:</w:t>
      </w:r>
    </w:p>
    <w:p w14:paraId="7C9308B5" w14:textId="77777777" w:rsidR="00ED4B72" w:rsidRPr="00ED4B72" w:rsidRDefault="00ED4B72" w:rsidP="00ED4B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fragilidades físicas (</w:t>
      </w:r>
      <w:proofErr w:type="spellStart"/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Winkler</w:t>
      </w:r>
      <w:proofErr w:type="spellEnd"/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2FC1F560" w14:textId="77777777" w:rsidR="00ED4B72" w:rsidRPr="00ED4B72" w:rsidRDefault="00ED4B72" w:rsidP="00ED4B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de reparo (HAZUS-MH);</w:t>
      </w:r>
    </w:p>
    <w:p w14:paraId="3EEF33D3" w14:textId="77777777" w:rsidR="00ED4B72" w:rsidRPr="00ED4B72" w:rsidRDefault="00ED4B72" w:rsidP="00ED4B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propagação em rede;</w:t>
      </w:r>
    </w:p>
    <w:p w14:paraId="79A3F838" w14:textId="77777777" w:rsidR="00ED4B72" w:rsidRPr="00ED4B72" w:rsidRDefault="00ED4B72" w:rsidP="00ED4B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com recursos limitados.</w:t>
      </w:r>
    </w:p>
    <w:p w14:paraId="227682FE" w14:textId="77777777" w:rsidR="00ED4B72" w:rsidRPr="00ED4B72" w:rsidRDefault="00ED4B72" w:rsidP="00ED4B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Poucos artigos até hoje fazem isso com este nível de detalhe </w:t>
      </w: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em transmissão elétrica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78C0D7C" w14:textId="77777777" w:rsidR="00ED4B72" w:rsidRPr="00ED4B72" w:rsidRDefault="00ED4B72" w:rsidP="00ED4B7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D94E183">
          <v:rect id="_x0000_i1027" style="width:0;height:1.5pt" o:hralign="center" o:hrstd="t" o:hr="t" fillcolor="#a0a0a0" stroked="f"/>
        </w:pict>
      </w:r>
    </w:p>
    <w:p w14:paraId="12EE2544" w14:textId="77777777" w:rsidR="00ED4B72" w:rsidRPr="00ED4B72" w:rsidRDefault="00ED4B72" w:rsidP="00ED4B7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D4B7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4. Resultados-chave (relevantes para a sua tese)</w:t>
      </w:r>
    </w:p>
    <w:p w14:paraId="551865AA" w14:textId="77777777" w:rsidR="00ED4B72" w:rsidRPr="00ED4B72" w:rsidRDefault="00ED4B72" w:rsidP="00ED4B7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frequentes dominam a resiliência anual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mesmo com impacto menor;</w:t>
      </w:r>
    </w:p>
    <w:p w14:paraId="2400FAEF" w14:textId="77777777" w:rsidR="00ED4B72" w:rsidRPr="00ED4B72" w:rsidRDefault="00ED4B72" w:rsidP="00ED4B7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Sequência de recuperação é o fator mais crítico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recursos limitados;</w:t>
      </w:r>
    </w:p>
    <w:p w14:paraId="54A763F0" w14:textId="77777777" w:rsidR="00ED4B72" w:rsidRPr="00ED4B72" w:rsidRDefault="00ED4B72" w:rsidP="00ED4B7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redundância e resposta rápida são eficazes, mas dependem do regime de recursos;</w:t>
      </w:r>
    </w:p>
    <w:p w14:paraId="34B1C21C" w14:textId="77777777" w:rsidR="00ED4B72" w:rsidRPr="00ED4B72" w:rsidRDefault="00ED4B72" w:rsidP="00ED4B7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Ganhos percentuais pequenos (≈0,03%) podem representar </w:t>
      </w: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milhões de dólares/ano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quando associados a métricas tipo ASAI.</w:t>
      </w:r>
    </w:p>
    <w:p w14:paraId="2270706F" w14:textId="77777777" w:rsidR="00ED4B72" w:rsidRPr="00ED4B72" w:rsidRDefault="00ED4B72" w:rsidP="00ED4B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Esses resultados são </w:t>
      </w: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totalmente coerentes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linha que você vem defendendo.</w:t>
      </w:r>
    </w:p>
    <w:p w14:paraId="4E961802" w14:textId="77777777" w:rsidR="00ED4B72" w:rsidRPr="00ED4B72" w:rsidRDefault="00ED4B72" w:rsidP="00ED4B7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39C3A4E">
          <v:rect id="_x0000_i1028" style="width:0;height:1.5pt" o:hralign="center" o:hrstd="t" o:hr="t" fillcolor="#a0a0a0" stroked="f"/>
        </w:pict>
      </w:r>
    </w:p>
    <w:p w14:paraId="6F23DBB7" w14:textId="77777777" w:rsidR="00ED4B72" w:rsidRPr="00ED4B72" w:rsidRDefault="00ED4B72" w:rsidP="00ED4B7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D4B7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5. Limitações (úteis para posicionar o seu contributo)</w:t>
      </w:r>
    </w:p>
    <w:p w14:paraId="4DB0F743" w14:textId="77777777" w:rsidR="00ED4B72" w:rsidRPr="00ED4B72" w:rsidRDefault="00ED4B72" w:rsidP="00ED4B7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topológico simplificado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betweenness</w:t>
      </w:r>
      <w:proofErr w:type="spellEnd"/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 não elétrico completo;</w:t>
      </w:r>
    </w:p>
    <w:p w14:paraId="190AA1E1" w14:textId="77777777" w:rsidR="00ED4B72" w:rsidRPr="00ED4B72" w:rsidRDefault="00ED4B72" w:rsidP="00ED4B7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Índice ainda </w:t>
      </w: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complexo para uso operacional direto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7F0F4BA" w14:textId="77777777" w:rsidR="00ED4B72" w:rsidRPr="00ED4B72" w:rsidRDefault="00ED4B72" w:rsidP="00ED4B7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Foco em </w:t>
      </w:r>
      <w:proofErr w:type="spellStart"/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expected</w:t>
      </w:r>
      <w:proofErr w:type="spellEnd"/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value</w:t>
      </w:r>
      <w:proofErr w:type="spellEnd"/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em cenários críticos específicos;</w:t>
      </w:r>
    </w:p>
    <w:p w14:paraId="01E9620F" w14:textId="77777777" w:rsidR="00ED4B72" w:rsidRPr="00ED4B72" w:rsidRDefault="00ED4B72" w:rsidP="00ED4B7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propõe um índice </w:t>
      </w: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simples e dedicado exclusivamente a linhas de transmissão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1638ECC" w14:textId="77777777" w:rsidR="00ED4B72" w:rsidRPr="00ED4B72" w:rsidRDefault="00ED4B72" w:rsidP="00ED4B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Essas limitações </w:t>
      </w: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abrem espaço direto para o seu índice</w:t>
      </w: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mais simples, focado e engenheiral.</w:t>
      </w:r>
    </w:p>
    <w:p w14:paraId="136A0E8B" w14:textId="77777777" w:rsidR="00ED4B72" w:rsidRPr="00ED4B72" w:rsidRDefault="00ED4B72" w:rsidP="00ED4B7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6B758266">
          <v:rect id="_x0000_i1029" style="width:0;height:1.5pt" o:hralign="center" o:hrstd="t" o:hr="t" fillcolor="#a0a0a0" stroked="f"/>
        </w:pict>
      </w:r>
    </w:p>
    <w:p w14:paraId="66BC9A39" w14:textId="77777777" w:rsidR="00ED4B72" w:rsidRPr="00ED4B72" w:rsidRDefault="00ED4B72" w:rsidP="00ED4B7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D4B7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Relevância para a sua tese</w:t>
      </w:r>
    </w:p>
    <w:p w14:paraId="6C757198" w14:textId="77777777" w:rsidR="00ED4B72" w:rsidRPr="00ED4B72" w:rsidRDefault="00ED4B72" w:rsidP="00ED4B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Relevância: MUITO ALTA / FUNDAMENTAL</w:t>
      </w:r>
    </w:p>
    <w:p w14:paraId="7093BBD8" w14:textId="77777777" w:rsidR="00ED4B72" w:rsidRPr="00ED4B72" w:rsidRDefault="00ED4B72" w:rsidP="00ED4B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é:</w:t>
      </w:r>
    </w:p>
    <w:p w14:paraId="6E9A2F66" w14:textId="77777777" w:rsidR="00ED4B72" w:rsidRPr="00ED4B72" w:rsidRDefault="00ED4B72" w:rsidP="00ED4B7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metodológica direta;</w:t>
      </w:r>
    </w:p>
    <w:p w14:paraId="2C19457B" w14:textId="77777777" w:rsidR="00ED4B72" w:rsidRPr="00ED4B72" w:rsidRDefault="00ED4B72" w:rsidP="00ED4B7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referência obrigatória no estado da arte;</w:t>
      </w:r>
    </w:p>
    <w:p w14:paraId="608B4909" w14:textId="77777777" w:rsidR="00ED4B72" w:rsidRPr="00ED4B72" w:rsidRDefault="00ED4B72" w:rsidP="00ED4B7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principal ponte entre:</w:t>
      </w:r>
    </w:p>
    <w:p w14:paraId="5A7DD7CD" w14:textId="77777777" w:rsidR="00ED4B72" w:rsidRPr="00ED4B72" w:rsidRDefault="00ED4B72" w:rsidP="00ED4B72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confiabilidade clássica,</w:t>
      </w:r>
    </w:p>
    <w:p w14:paraId="28CCC524" w14:textId="77777777" w:rsidR="00ED4B72" w:rsidRPr="00ED4B72" w:rsidRDefault="00ED4B72" w:rsidP="00ED4B72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climáticos,</w:t>
      </w:r>
    </w:p>
    <w:p w14:paraId="52B3BE9C" w14:textId="77777777" w:rsidR="00ED4B72" w:rsidRPr="00ED4B72" w:rsidRDefault="00ED4B72" w:rsidP="00ED4B72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desempenho × tempo,</w:t>
      </w:r>
    </w:p>
    <w:p w14:paraId="54A439EB" w14:textId="77777777" w:rsidR="00ED4B72" w:rsidRPr="00ED4B72" w:rsidRDefault="00ED4B72" w:rsidP="00ED4B72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4B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transmissão elétrica.</w:t>
      </w:r>
    </w:p>
    <w:p w14:paraId="443FD07B" w14:textId="77777777" w:rsidR="00ED4B72" w:rsidRPr="00917343" w:rsidRDefault="00ED4B72">
      <w:pPr>
        <w:rPr>
          <w:lang w:val="en-US"/>
        </w:rPr>
      </w:pPr>
    </w:p>
    <w:sectPr w:rsidR="00ED4B72" w:rsidRPr="00917343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C04"/>
    <w:multiLevelType w:val="multilevel"/>
    <w:tmpl w:val="A87C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E7D37"/>
    <w:multiLevelType w:val="multilevel"/>
    <w:tmpl w:val="DC60E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070579"/>
    <w:multiLevelType w:val="multilevel"/>
    <w:tmpl w:val="5BA8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C31AD"/>
    <w:multiLevelType w:val="multilevel"/>
    <w:tmpl w:val="CF32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45F12"/>
    <w:multiLevelType w:val="multilevel"/>
    <w:tmpl w:val="E82E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7F0023"/>
    <w:multiLevelType w:val="multilevel"/>
    <w:tmpl w:val="F524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863EF"/>
    <w:multiLevelType w:val="multilevel"/>
    <w:tmpl w:val="1DBE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D7C1A"/>
    <w:multiLevelType w:val="multilevel"/>
    <w:tmpl w:val="66B0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634428">
    <w:abstractNumId w:val="1"/>
  </w:num>
  <w:num w:numId="2" w16cid:durableId="104232854">
    <w:abstractNumId w:val="0"/>
  </w:num>
  <w:num w:numId="3" w16cid:durableId="502666910">
    <w:abstractNumId w:val="4"/>
  </w:num>
  <w:num w:numId="4" w16cid:durableId="1658460540">
    <w:abstractNumId w:val="7"/>
  </w:num>
  <w:num w:numId="5" w16cid:durableId="184830947">
    <w:abstractNumId w:val="5"/>
  </w:num>
  <w:num w:numId="6" w16cid:durableId="1576279834">
    <w:abstractNumId w:val="2"/>
  </w:num>
  <w:num w:numId="7" w16cid:durableId="1975522055">
    <w:abstractNumId w:val="6"/>
  </w:num>
  <w:num w:numId="8" w16cid:durableId="6328352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343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17343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4B72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41355"/>
  <w15:chartTrackingRefBased/>
  <w15:docId w15:val="{EAFD9291-E230-48BE-9B4F-2A49666E3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3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3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34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34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34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343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343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343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343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343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917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343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9173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4B7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ED4B72"/>
    <w:rPr>
      <w:b/>
      <w:bCs/>
    </w:rPr>
  </w:style>
  <w:style w:type="character" w:styleId="Emphasis">
    <w:name w:val="Emphasis"/>
    <w:basedOn w:val="DefaultParagraphFont"/>
    <w:uiPriority w:val="20"/>
    <w:qFormat/>
    <w:rsid w:val="00ED4B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504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2025-12-31T18:34:00Z</dcterms:created>
  <dcterms:modified xsi:type="dcterms:W3CDTF">2025-12-31T18:34:00Z</dcterms:modified>
</cp:coreProperties>
</file>