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8B96" w14:textId="1E152CB3" w:rsidR="00AC5231" w:rsidRDefault="00D30B1A">
      <w:pPr>
        <w:rPr>
          <w:lang w:val="en-US"/>
        </w:rPr>
      </w:pPr>
      <w:r w:rsidRPr="00D30B1A">
        <w:rPr>
          <w:lang w:val="en-US"/>
        </w:rPr>
        <w:t>Mainstreaming climate change adaptation-An incremental approach to disaster risk management in Australia</w:t>
      </w:r>
    </w:p>
    <w:p w14:paraId="18B548F4" w14:textId="77777777" w:rsidR="00D30B1A" w:rsidRDefault="00D30B1A">
      <w:pPr>
        <w:rPr>
          <w:lang w:val="en-US"/>
        </w:rPr>
      </w:pPr>
    </w:p>
    <w:p w14:paraId="3A48F997" w14:textId="77777777" w:rsidR="00AF487F" w:rsidRPr="00AF487F" w:rsidRDefault="00AF487F" w:rsidP="00AF48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abordagem </w:t>
      </w:r>
      <w:proofErr w:type="spellStart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incrementalista</w:t>
      </w:r>
      <w:proofErr w:type="spellEnd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adaptação às mudanças climáticas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aplicada à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gestão de risco de desastres (DRM)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criticando modelos racionalistas do tipo </w:t>
      </w:r>
      <w:proofErr w:type="spellStart"/>
      <w:r w:rsidRPr="00AF48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predict</w:t>
      </w:r>
      <w:proofErr w:type="spellEnd"/>
      <w:r w:rsidRPr="00AF48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AF48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then</w:t>
      </w:r>
      <w:proofErr w:type="spellEnd"/>
      <w:r w:rsidRPr="00AF48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AF48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act</w:t>
      </w:r>
      <w:proofErr w:type="spellEnd"/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defendendo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processo político e social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baseado em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aprendizagem institucional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engajamento comunitário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gestão da incerteza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9BF431" w14:textId="77777777" w:rsidR="00AF487F" w:rsidRPr="00AF487F" w:rsidRDefault="00AF487F" w:rsidP="00AF48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trabalho de política pública e governança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engenharia.</w:t>
      </w:r>
    </w:p>
    <w:p w14:paraId="25F3C994" w14:textId="77777777" w:rsidR="00AF487F" w:rsidRPr="00AF487F" w:rsidRDefault="00AF487F" w:rsidP="00AF48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71E4CC">
          <v:rect id="_x0000_i1025" style="width:0;height:1.5pt" o:hralign="center" o:hrstd="t" o:hr="t" fillcolor="#a0a0a0" stroked="f"/>
        </w:pict>
      </w:r>
    </w:p>
    <w:p w14:paraId="1488FB13" w14:textId="77777777" w:rsidR="00AF487F" w:rsidRPr="00AF487F" w:rsidRDefault="00AF487F" w:rsidP="00AF48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F48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Contribuições centrais</w:t>
      </w:r>
    </w:p>
    <w:p w14:paraId="6614C63E" w14:textId="77777777" w:rsidR="00AF487F" w:rsidRPr="00AF487F" w:rsidRDefault="00AF487F" w:rsidP="00AF487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Crítica ao modelo PPRR (</w:t>
      </w:r>
      <w:proofErr w:type="spellStart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Prevention</w:t>
      </w:r>
      <w:proofErr w:type="spellEnd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Preparation</w:t>
      </w:r>
      <w:proofErr w:type="spellEnd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–Response–</w:t>
      </w:r>
      <w:proofErr w:type="spellStart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Recovery</w:t>
      </w:r>
      <w:proofErr w:type="spellEnd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</w:p>
    <w:p w14:paraId="46061728" w14:textId="77777777" w:rsidR="00AF487F" w:rsidRPr="00AF487F" w:rsidRDefault="00AF487F" w:rsidP="00AF487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 limitações do racionalismo técnico sob alta incerteza climática.</w:t>
      </w:r>
    </w:p>
    <w:p w14:paraId="72B3432D" w14:textId="77777777" w:rsidR="00AF487F" w:rsidRPr="00AF487F" w:rsidRDefault="00AF487F" w:rsidP="00AF487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Evidencia riscos de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expectativas irreais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soluções de engenharia.</w:t>
      </w:r>
    </w:p>
    <w:p w14:paraId="622519E5" w14:textId="77777777" w:rsidR="00AF487F" w:rsidRPr="00AF487F" w:rsidRDefault="00AF487F" w:rsidP="00AF487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Proposta do modelo PRRI (Prepare–</w:t>
      </w:r>
      <w:proofErr w:type="spellStart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Respond</w:t>
      </w:r>
      <w:proofErr w:type="spellEnd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Inform</w:t>
      </w:r>
      <w:proofErr w:type="spellEnd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</w:p>
    <w:p w14:paraId="445F4C78" w14:textId="77777777" w:rsidR="00AF487F" w:rsidRPr="00AF487F" w:rsidRDefault="00AF487F" w:rsidP="00AF487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 em espiral com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feedback incremental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(aprendizagem “</w:t>
      </w:r>
      <w:proofErr w:type="spellStart"/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bayesiana</w:t>
      </w:r>
      <w:proofErr w:type="spellEnd"/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conceitual).</w:t>
      </w:r>
    </w:p>
    <w:p w14:paraId="17056F1D" w14:textId="77777777" w:rsidR="00AF487F" w:rsidRPr="00AF487F" w:rsidRDefault="00AF487F" w:rsidP="00AF487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em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adaptação contínua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construída ao longo do tempo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6846501" w14:textId="77777777" w:rsidR="00AF487F" w:rsidRPr="00AF487F" w:rsidRDefault="00AF487F" w:rsidP="00AF487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Separação conceitual</w:t>
      </w:r>
    </w:p>
    <w:p w14:paraId="6023BD6A" w14:textId="77777777" w:rsidR="00AF487F" w:rsidRPr="00AF487F" w:rsidRDefault="00AF487F" w:rsidP="00AF487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Exposição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AF48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vulnerabilidade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AF48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F48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adaptação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definidos no plano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socioinstitucional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26747B" w14:textId="77777777" w:rsidR="00AF487F" w:rsidRPr="00AF487F" w:rsidRDefault="00AF487F" w:rsidP="00AF487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entendida como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resultado social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métrica física.</w:t>
      </w:r>
    </w:p>
    <w:p w14:paraId="1C4F7EE2" w14:textId="77777777" w:rsidR="00AF487F" w:rsidRPr="00AF487F" w:rsidRDefault="00AF487F" w:rsidP="00AF487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Estudo de caso (Brisbane </w:t>
      </w:r>
      <w:proofErr w:type="spellStart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floods</w:t>
      </w:r>
      <w:proofErr w:type="spellEnd"/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, 2011)</w:t>
      </w:r>
    </w:p>
    <w:p w14:paraId="30C362AB" w14:textId="77777777" w:rsidR="00AF487F" w:rsidRPr="00AF487F" w:rsidRDefault="00AF487F" w:rsidP="00AF487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Ilustra conflitos entre prioridades políticas e limitações de soluções estruturais (ex.: barragens).</w:t>
      </w:r>
    </w:p>
    <w:p w14:paraId="52AD074C" w14:textId="77777777" w:rsidR="00AF487F" w:rsidRPr="00AF487F" w:rsidRDefault="00AF487F" w:rsidP="00AF487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 a tese de que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isolada não elimina risco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FDCBE5" w14:textId="77777777" w:rsidR="00AF487F" w:rsidRPr="00AF487F" w:rsidRDefault="00AF487F" w:rsidP="00AF48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633084">
          <v:rect id="_x0000_i1026" style="width:0;height:1.5pt" o:hralign="center" o:hrstd="t" o:hr="t" fillcolor="#a0a0a0" stroked="f"/>
        </w:pict>
      </w:r>
    </w:p>
    <w:p w14:paraId="6D83EF7F" w14:textId="77777777" w:rsidR="00AF487F" w:rsidRPr="00AF487F" w:rsidRDefault="00AF487F" w:rsidP="00AF48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F48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Limitações críticas para a sua tese</w:t>
      </w:r>
    </w:p>
    <w:p w14:paraId="7987DD22" w14:textId="77777777" w:rsidR="00AF487F" w:rsidRPr="00AF487F" w:rsidRDefault="00AF487F" w:rsidP="00AF48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da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 de energia elétrica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 limitações são decisivas:</w:t>
      </w:r>
    </w:p>
    <w:p w14:paraId="6C3B673F" w14:textId="77777777" w:rsidR="00AF487F" w:rsidRPr="00AF487F" w:rsidRDefault="00AF487F" w:rsidP="00AF487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Abordagem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qualitativa e normativa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(política pública);</w:t>
      </w:r>
    </w:p>
    <w:p w14:paraId="3DF4CC81" w14:textId="77777777" w:rsidR="00AF487F" w:rsidRPr="00AF487F" w:rsidRDefault="00AF487F" w:rsidP="00AF487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Ausência total de:</w:t>
      </w:r>
    </w:p>
    <w:p w14:paraId="73564B00" w14:textId="77777777" w:rsidR="00AF487F" w:rsidRPr="00AF487F" w:rsidRDefault="00AF487F" w:rsidP="00AF487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variáveis físicas elétricas;</w:t>
      </w:r>
    </w:p>
    <w:p w14:paraId="50882C8B" w14:textId="77777777" w:rsidR="00AF487F" w:rsidRPr="00AF487F" w:rsidRDefault="00AF487F" w:rsidP="00AF487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falha;</w:t>
      </w:r>
    </w:p>
    <w:p w14:paraId="1321BFEB" w14:textId="77777777" w:rsidR="00AF487F" w:rsidRPr="00AF487F" w:rsidRDefault="00AF487F" w:rsidP="00AF487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probabilística;</w:t>
      </w:r>
    </w:p>
    <w:p w14:paraId="10CC51AC" w14:textId="77777777" w:rsidR="00AF487F" w:rsidRPr="00AF487F" w:rsidRDefault="00AF487F" w:rsidP="00AF487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como carregamentos estruturais;</w:t>
      </w:r>
    </w:p>
    <w:p w14:paraId="0965E8E9" w14:textId="77777777" w:rsidR="00AF487F" w:rsidRPr="00AF487F" w:rsidRDefault="00AF487F" w:rsidP="00AF487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desempenho elétrico × tempo;</w:t>
      </w:r>
    </w:p>
    <w:p w14:paraId="25A4F9AE" w14:textId="77777777" w:rsidR="00AF487F" w:rsidRPr="00AF487F" w:rsidRDefault="00AF487F" w:rsidP="00AF487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ou índices quantitativos;</w:t>
      </w:r>
    </w:p>
    <w:p w14:paraId="450B432E" w14:textId="77777777" w:rsidR="00AF487F" w:rsidRPr="00AF487F" w:rsidRDefault="00AF487F" w:rsidP="00AF487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❌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tratada como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social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como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comportamento físico de infraestrutura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C1D13AD" w14:textId="77777777" w:rsidR="00AF487F" w:rsidRPr="00AF487F" w:rsidRDefault="00AF487F" w:rsidP="00AF48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contribui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formulação, validação ou comparação de um </w:t>
      </w:r>
      <w:r w:rsidRPr="00AF48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para linhas de transmissão</w:t>
      </w:r>
      <w:r w:rsidRPr="00AF48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D1C0245" w14:textId="77777777" w:rsidR="00AF487F" w:rsidRPr="00AF487F" w:rsidRDefault="00AF487F"/>
    <w:sectPr w:rsidR="00AF487F" w:rsidRPr="00AF487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16794"/>
    <w:multiLevelType w:val="multilevel"/>
    <w:tmpl w:val="E204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A1B33"/>
    <w:multiLevelType w:val="multilevel"/>
    <w:tmpl w:val="4F06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319373">
    <w:abstractNumId w:val="0"/>
  </w:num>
  <w:num w:numId="2" w16cid:durableId="1376271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1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AF487F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0B1A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A5FB1"/>
  <w15:chartTrackingRefBased/>
  <w15:docId w15:val="{DDFB3570-2A16-4418-9B4E-07C616D5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B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B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B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B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B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B1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B1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B1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B1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B1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30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B1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30B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487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F487F"/>
    <w:rPr>
      <w:b/>
      <w:bCs/>
    </w:rPr>
  </w:style>
  <w:style w:type="character" w:styleId="Emphasis">
    <w:name w:val="Emphasis"/>
    <w:basedOn w:val="DefaultParagraphFont"/>
    <w:uiPriority w:val="20"/>
    <w:qFormat/>
    <w:rsid w:val="00AF48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2025-12-31T19:04:00Z</dcterms:created>
  <dcterms:modified xsi:type="dcterms:W3CDTF">2025-12-31T19:05:00Z</dcterms:modified>
</cp:coreProperties>
</file>