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985D" w14:textId="508BA2EF" w:rsidR="00AC5231" w:rsidRDefault="008A5749">
      <w:pPr>
        <w:rPr>
          <w:lang w:val="en-US"/>
        </w:rPr>
      </w:pPr>
      <w:r w:rsidRPr="008A5749">
        <w:rPr>
          <w:lang w:val="en-US"/>
        </w:rPr>
        <w:t>Pathways for adaptive and Integrated disaster resilience</w:t>
      </w:r>
    </w:p>
    <w:p w14:paraId="755648E2" w14:textId="77777777" w:rsidR="008A5749" w:rsidRDefault="008A5749">
      <w:pPr>
        <w:rPr>
          <w:lang w:val="en-US"/>
        </w:rPr>
      </w:pPr>
    </w:p>
    <w:p w14:paraId="66BBDA2C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propõe um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de resiliência adaptativa e integrada (AIDR)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fortemente ancorado em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governança, integração institucional, aprendizagem social e políticas públicas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articulando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Reduction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(DRR)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(CCA)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desenvolvimento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ADB043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teórico-conceitual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multidisciplinar, com foco explícito em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nações e comunidades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em infraestruturas técnicas específicas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4FD1DB" w14:textId="77777777" w:rsidR="00505167" w:rsidRPr="00505167" w:rsidRDefault="00505167" w:rsidP="005051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211EC7">
          <v:rect id="_x0000_i1025" style="width:0;height:1.5pt" o:hralign="center" o:hrstd="t" o:hr="t" fillcolor="#a0a0a0" stroked="f"/>
        </w:pict>
      </w:r>
    </w:p>
    <w:p w14:paraId="72329E64" w14:textId="77777777" w:rsidR="00505167" w:rsidRPr="00505167" w:rsidRDefault="00505167" w:rsidP="005051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Contributo central do artigo</w:t>
      </w:r>
    </w:p>
    <w:p w14:paraId="1AF34862" w14:textId="77777777" w:rsidR="00505167" w:rsidRPr="00505167" w:rsidRDefault="00505167" w:rsidP="005051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Conceito de AIDR</w:t>
      </w:r>
    </w:p>
    <w:p w14:paraId="022C9A5E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definem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(AIDR)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 capacidade de:</w:t>
      </w:r>
    </w:p>
    <w:p w14:paraId="042AB58F" w14:textId="77777777" w:rsidR="00505167" w:rsidRPr="00505167" w:rsidRDefault="00505167" w:rsidP="005051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DRR, CCA e desenvolvimento;</w:t>
      </w:r>
    </w:p>
    <w:p w14:paraId="7583E546" w14:textId="77777777" w:rsidR="00505167" w:rsidRPr="00505167" w:rsidRDefault="00505167" w:rsidP="005051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lidar com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e incerteza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FF9359" w14:textId="77777777" w:rsidR="00505167" w:rsidRPr="00505167" w:rsidRDefault="00505167" w:rsidP="005051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operar através de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processos institucionais policêntricos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C4A1A9" w14:textId="77777777" w:rsidR="00505167" w:rsidRPr="00505167" w:rsidRDefault="00505167" w:rsidP="005051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promover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aprendizagem, auto-organização e colaboração </w:t>
      </w:r>
      <w:proofErr w:type="spellStart"/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multi-stakeholder</w:t>
      </w:r>
      <w:proofErr w:type="spellEnd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7AB28E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entendida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simultaneamente como processo e resultado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numa perspetiva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social-ecológica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20A31D" w14:textId="77777777" w:rsidR="00505167" w:rsidRPr="00505167" w:rsidRDefault="00505167" w:rsidP="005051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A68DA3">
          <v:rect id="_x0000_i1026" style="width:0;height:1.5pt" o:hralign="center" o:hrstd="t" o:hr="t" fillcolor="#a0a0a0" stroked="f"/>
        </w:pict>
      </w:r>
    </w:p>
    <w:p w14:paraId="791E6BD8" w14:textId="77777777" w:rsidR="00505167" w:rsidRPr="00505167" w:rsidRDefault="00505167" w:rsidP="005051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Estrutura em camadas (Figura 1, p. 7)</w:t>
      </w:r>
    </w:p>
    <w:p w14:paraId="1F1C3548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possui três camadas principais:</w:t>
      </w:r>
    </w:p>
    <w:p w14:paraId="1834CFB8" w14:textId="77777777" w:rsidR="00505167" w:rsidRPr="00505167" w:rsidRDefault="00505167" w:rsidP="005051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interna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Resiliência integrada (desenvolvimento sustentável, DRR, comunidade);</w:t>
      </w:r>
    </w:p>
    <w:p w14:paraId="3D11810A" w14:textId="77777777" w:rsidR="00505167" w:rsidRPr="00505167" w:rsidRDefault="00505167" w:rsidP="005051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intermédia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Integração DRR ↔ CCA ↔ desenvolvimento;</w:t>
      </w:r>
    </w:p>
    <w:p w14:paraId="63902323" w14:textId="77777777" w:rsidR="00505167" w:rsidRPr="00505167" w:rsidRDefault="00505167" w:rsidP="005051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externa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Governança adaptativa:</w:t>
      </w:r>
    </w:p>
    <w:p w14:paraId="2BA0F2FF" w14:textId="77777777" w:rsidR="00505167" w:rsidRPr="00505167" w:rsidRDefault="00505167" w:rsidP="0050516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policentrismo institucional;</w:t>
      </w:r>
    </w:p>
    <w:p w14:paraId="5896EF16" w14:textId="77777777" w:rsidR="00505167" w:rsidRPr="00505167" w:rsidRDefault="00505167" w:rsidP="0050516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participação e colaboração;</w:t>
      </w:r>
    </w:p>
    <w:p w14:paraId="315EFFA7" w14:textId="77777777" w:rsidR="00505167" w:rsidRPr="00505167" w:rsidRDefault="00505167" w:rsidP="0050516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auto-organização;</w:t>
      </w:r>
    </w:p>
    <w:p w14:paraId="24826949" w14:textId="77777777" w:rsidR="00505167" w:rsidRPr="00505167" w:rsidRDefault="00505167" w:rsidP="0050516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aprendizagem e inovação.</w:t>
      </w:r>
    </w:p>
    <w:p w14:paraId="3A0DD12A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normativo de organização institucional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um modelo quantitativo.</w:t>
      </w:r>
    </w:p>
    <w:p w14:paraId="3F1E0236" w14:textId="77777777" w:rsidR="00505167" w:rsidRPr="00505167" w:rsidRDefault="00505167" w:rsidP="005051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947BC8">
          <v:rect id="_x0000_i1027" style="width:0;height:1.5pt" o:hralign="center" o:hrstd="t" o:hr="t" fillcolor="#a0a0a0" stroked="f"/>
        </w:pict>
      </w:r>
    </w:p>
    <w:p w14:paraId="7D47B62B" w14:textId="77777777" w:rsidR="00505167" w:rsidRPr="00505167" w:rsidRDefault="00505167" w:rsidP="005051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Sete “</w:t>
      </w:r>
      <w:proofErr w:type="spellStart"/>
      <w:r w:rsidRPr="005051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pathways</w:t>
      </w:r>
      <w:proofErr w:type="spellEnd"/>
      <w:r w:rsidRPr="005051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 para resiliência</w:t>
      </w:r>
    </w:p>
    <w:p w14:paraId="432486AF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identifica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sete vias estratégicas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alcançar AIDR, entre elas:</w:t>
      </w:r>
    </w:p>
    <w:p w14:paraId="6B4FB32D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DRR com CCA e desenvolvimento;</w:t>
      </w:r>
    </w:p>
    <w:p w14:paraId="6B99A9C0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fortalecimento da governança policêntrica;</w:t>
      </w:r>
    </w:p>
    <w:p w14:paraId="011213E1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colaboração </w:t>
      </w:r>
      <w:proofErr w:type="spellStart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intersetorial</w:t>
      </w:r>
      <w:proofErr w:type="spellEnd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914C39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melhoria da base de conhecimento e informação;</w:t>
      </w:r>
    </w:p>
    <w:p w14:paraId="3A25E400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aprendizagem institucional;</w:t>
      </w:r>
    </w:p>
    <w:p w14:paraId="5AA8A94E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e auto-organização;</w:t>
      </w:r>
    </w:p>
    <w:p w14:paraId="1373FAA4" w14:textId="77777777" w:rsidR="00505167" w:rsidRPr="00505167" w:rsidRDefault="00505167" w:rsidP="005051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financiamento e seguros de risco.</w:t>
      </w:r>
    </w:p>
    <w:p w14:paraId="63632F3B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vias são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diretrizes estratégicas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métricas.</w:t>
      </w:r>
    </w:p>
    <w:p w14:paraId="6F17D97A" w14:textId="77777777" w:rsidR="00505167" w:rsidRPr="00505167" w:rsidRDefault="00505167" w:rsidP="005051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5D9220">
          <v:rect id="_x0000_i1028" style="width:0;height:1.5pt" o:hralign="center" o:hrstd="t" o:hr="t" fillcolor="#a0a0a0" stroked="f"/>
        </w:pict>
      </w:r>
    </w:p>
    <w:p w14:paraId="00FEFE82" w14:textId="77777777" w:rsidR="00505167" w:rsidRPr="00505167" w:rsidRDefault="00505167" w:rsidP="005051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051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críticas para a sua tese</w:t>
      </w:r>
    </w:p>
    <w:p w14:paraId="517664F7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da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de energia elétrica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estruturais:</w:t>
      </w:r>
    </w:p>
    <w:p w14:paraId="460C4A39" w14:textId="77777777" w:rsidR="00505167" w:rsidRPr="00505167" w:rsidRDefault="00505167" w:rsidP="005051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como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fenómeno socioinstitucional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8840A0" w14:textId="77777777" w:rsidR="00505167" w:rsidRPr="00505167" w:rsidRDefault="00505167" w:rsidP="005051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Ausência total de:</w:t>
      </w:r>
    </w:p>
    <w:p w14:paraId="662424BF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físicas elétricas;</w:t>
      </w:r>
    </w:p>
    <w:p w14:paraId="13A29F70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componentes;</w:t>
      </w:r>
    </w:p>
    <w:p w14:paraId="60CB3C50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como carregamentos estruturais;</w:t>
      </w:r>
    </w:p>
    <w:p w14:paraId="6FD5C4D7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probabilidades, tempos de falha ou recuperação;</w:t>
      </w:r>
    </w:p>
    <w:p w14:paraId="76ED6F01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tempo;</w:t>
      </w:r>
    </w:p>
    <w:p w14:paraId="0DC85FCB" w14:textId="77777777" w:rsidR="00505167" w:rsidRPr="00505167" w:rsidRDefault="00505167" w:rsidP="0050516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quantitativos ou equações;</w:t>
      </w:r>
    </w:p>
    <w:p w14:paraId="5B0FADE9" w14:textId="77777777" w:rsidR="00505167" w:rsidRPr="00505167" w:rsidRDefault="00505167" w:rsidP="005051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aplicável a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lineares críticas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de transmissão);</w:t>
      </w:r>
    </w:p>
    <w:p w14:paraId="038FA235" w14:textId="77777777" w:rsidR="00505167" w:rsidRPr="00505167" w:rsidRDefault="00505167" w:rsidP="005051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</w:t>
      </w:r>
      <w:proofErr w:type="spellStart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operacionalizável</w:t>
      </w:r>
      <w:proofErr w:type="spellEnd"/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ferramentas como ETAP, ANAREDE ou simulação elétrica.</w:t>
      </w:r>
    </w:p>
    <w:p w14:paraId="384E8792" w14:textId="77777777" w:rsidR="00505167" w:rsidRPr="00505167" w:rsidRDefault="00505167" w:rsidP="005051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termos engenheirais, </w:t>
      </w:r>
      <w:r w:rsidRPr="005051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dialoga diretamente com o objeto da sua tese</w:t>
      </w:r>
      <w:r w:rsidRPr="005051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9447B4" w14:textId="77777777" w:rsidR="00505167" w:rsidRPr="00505167" w:rsidRDefault="00505167"/>
    <w:sectPr w:rsidR="00505167" w:rsidRPr="0050516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5A9"/>
    <w:multiLevelType w:val="multilevel"/>
    <w:tmpl w:val="2186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976C6"/>
    <w:multiLevelType w:val="multilevel"/>
    <w:tmpl w:val="D30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53922"/>
    <w:multiLevelType w:val="multilevel"/>
    <w:tmpl w:val="22C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12F2D"/>
    <w:multiLevelType w:val="multilevel"/>
    <w:tmpl w:val="3BC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735353">
    <w:abstractNumId w:val="3"/>
  </w:num>
  <w:num w:numId="2" w16cid:durableId="650673838">
    <w:abstractNumId w:val="0"/>
  </w:num>
  <w:num w:numId="3" w16cid:durableId="309795844">
    <w:abstractNumId w:val="2"/>
  </w:num>
  <w:num w:numId="4" w16cid:durableId="1186359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4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05167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A5749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808A"/>
  <w15:chartTrackingRefBased/>
  <w15:docId w15:val="{467E0952-5F32-4BE8-A1FF-1F50EDAB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7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7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7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7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7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74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74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74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74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74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A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74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A57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1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05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2025-12-31T19:08:00Z</dcterms:created>
  <dcterms:modified xsi:type="dcterms:W3CDTF">2025-12-31T19:09:00Z</dcterms:modified>
</cp:coreProperties>
</file>