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97E11" w14:textId="77A4E57C" w:rsidR="00AC5231" w:rsidRDefault="008F67BB">
      <w:pPr>
        <w:rPr>
          <w:lang w:val="en-US"/>
        </w:rPr>
      </w:pPr>
      <w:r w:rsidRPr="008F67BB">
        <w:rPr>
          <w:lang w:val="en-US"/>
        </w:rPr>
        <w:t>Multi-dimensional hurricane resilience assessment of electric power systems</w:t>
      </w:r>
    </w:p>
    <w:p w14:paraId="0CA5D0F3" w14:textId="77777777" w:rsidR="008F67BB" w:rsidRDefault="008F67BB">
      <w:pPr>
        <w:rPr>
          <w:lang w:val="en-US"/>
        </w:rPr>
      </w:pPr>
    </w:p>
    <w:p w14:paraId="1CFB586F" w14:textId="77777777" w:rsidR="00D90BB1" w:rsidRPr="00D90BB1" w:rsidRDefault="00D90BB1" w:rsidP="00D90BB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uma das referências mais completas e influentes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literatura sobre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quantitativa da resiliência de sistemas elétricos frente a eventos climáticos extremos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em particular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furacões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Apresenta um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probabilístico integrado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calibrado com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reais de falhas e restabelecimento (</w:t>
      </w:r>
      <w:proofErr w:type="spellStart"/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Hurricane</w:t>
      </w:r>
      <w:proofErr w:type="spellEnd"/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Ike</w:t>
      </w:r>
      <w:proofErr w:type="spellEnd"/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– 2008)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capaz de quantificar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técnica, organizacional, social e económica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17C54C4" w14:textId="77777777" w:rsidR="00D90BB1" w:rsidRPr="00D90BB1" w:rsidRDefault="00D90BB1" w:rsidP="00D90BB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 ponto de vista do seu Projeto de Tese, trata-se de um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trabalho de referência obrigatória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tanto metodologicamente quanto conceitualmente.</w:t>
      </w:r>
    </w:p>
    <w:p w14:paraId="49CCD71E" w14:textId="77777777" w:rsidR="00D90BB1" w:rsidRPr="00D90BB1" w:rsidRDefault="00D90BB1" w:rsidP="00D90BB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AE95EB">
          <v:rect id="_x0000_i1025" style="width:0;height:1.5pt" o:hralign="center" o:hrstd="t" o:hr="t" fillcolor="#a0a0a0" stroked="f"/>
        </w:pict>
      </w:r>
    </w:p>
    <w:p w14:paraId="526573BD" w14:textId="77777777" w:rsidR="00D90BB1" w:rsidRPr="00D90BB1" w:rsidRDefault="00D90BB1" w:rsidP="00D90BB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90BB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Contribuições técnicas centrais (ALTÍSSIMA relevância)</w:t>
      </w:r>
    </w:p>
    <w:p w14:paraId="1915EB56" w14:textId="77777777" w:rsidR="00D90BB1" w:rsidRPr="00D90BB1" w:rsidRDefault="00D90BB1" w:rsidP="00D90BB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90BB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1.1 Definição engenheiral clara de resiliência</w:t>
      </w:r>
    </w:p>
    <w:p w14:paraId="78F1F544" w14:textId="77777777" w:rsidR="00D90BB1" w:rsidRPr="00D90BB1" w:rsidRDefault="00D90BB1" w:rsidP="00D90BB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definem resiliência como a capacidade conjunta de:</w:t>
      </w:r>
    </w:p>
    <w:p w14:paraId="755B264A" w14:textId="77777777" w:rsidR="00D90BB1" w:rsidRPr="00D90BB1" w:rsidRDefault="00D90BB1" w:rsidP="00D90BB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resistir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prevent</w:t>
      </w:r>
      <w:proofErr w:type="spellEnd"/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withstand</w:t>
      </w:r>
      <w:proofErr w:type="spellEnd"/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44D8D700" w14:textId="77777777" w:rsidR="00D90BB1" w:rsidRPr="00D90BB1" w:rsidRDefault="00D90BB1" w:rsidP="00D90BB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absorver danos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DBCE70D" w14:textId="77777777" w:rsidR="00D90BB1" w:rsidRPr="00D90BB1" w:rsidRDefault="00D90BB1" w:rsidP="00D90BB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recuperar rapidamente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2F8C592" w14:textId="77777777" w:rsidR="00D90BB1" w:rsidRPr="00D90BB1" w:rsidRDefault="00D90BB1" w:rsidP="00D90BB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explicitando que resiliência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vai além da confiabilidade clássica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(SAIDI/SAIFI), incorporando </w:t>
      </w:r>
      <w:proofErr w:type="spellStart"/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hazards</w:t>
      </w:r>
      <w:proofErr w:type="spellEnd"/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, danos físicos e recuperação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CC068CC" w14:textId="77777777" w:rsidR="00D90BB1" w:rsidRPr="00D90BB1" w:rsidRDefault="00D90BB1" w:rsidP="00D90BB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 definição é totalmente compatível com o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enquadramento da sua tese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C81567D" w14:textId="77777777" w:rsidR="00D90BB1" w:rsidRPr="00D90BB1" w:rsidRDefault="00D90BB1" w:rsidP="00D90BB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BA4457">
          <v:rect id="_x0000_i1026" style="width:0;height:1.5pt" o:hralign="center" o:hrstd="t" o:hr="t" fillcolor="#a0a0a0" stroked="f"/>
        </w:pict>
      </w:r>
    </w:p>
    <w:p w14:paraId="08DFE755" w14:textId="77777777" w:rsidR="00D90BB1" w:rsidRPr="00D90BB1" w:rsidRDefault="00D90BB1" w:rsidP="00D90BB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90BB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1.2 Métrica quantitativa baseada em desempenho × tempo</w:t>
      </w:r>
    </w:p>
    <w:p w14:paraId="10BA6D57" w14:textId="77777777" w:rsidR="00D90BB1" w:rsidRPr="00D90BB1" w:rsidRDefault="00D90BB1" w:rsidP="00D90BB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formalizada como:</w:t>
      </w:r>
    </w:p>
    <w:p w14:paraId="5B0164B1" w14:textId="77777777" w:rsidR="00D90BB1" w:rsidRPr="00D90BB1" w:rsidRDefault="00D90BB1" w:rsidP="00D90BB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R(T)=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nary>
                <m:naryPr>
                  <m:limLoc m:val="subSup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R</m:t>
                      </m:r>
                    </m:sub>
                  </m:sSub>
                </m:e>
              </m:nary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(t)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dt</m:t>
              </m:r>
            </m:num>
            <m:den>
              <m:nary>
                <m:naryPr>
                  <m:limLoc m:val="subSup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sub>
                  </m:sSub>
                </m:e>
              </m:nary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(t)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F80BC15" w14:textId="77777777" w:rsidR="00D90BB1" w:rsidRPr="00D90BB1" w:rsidRDefault="00D90BB1" w:rsidP="00D90BB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68BC4D0A" w14:textId="77777777" w:rsidR="00D90BB1" w:rsidRPr="00D90BB1" w:rsidRDefault="00D90BB1" w:rsidP="00D90BB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(t)</m:t>
        </m:r>
      </m:oMath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desempenho real do sistema após eventos disruptivos;</w:t>
      </w:r>
    </w:p>
    <w:p w14:paraId="1AE4698D" w14:textId="77777777" w:rsidR="00D90BB1" w:rsidRPr="00D90BB1" w:rsidRDefault="00D90BB1" w:rsidP="00D90BB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(t)</m:t>
        </m:r>
      </m:oMath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desempenho alvo;</w:t>
      </w:r>
    </w:p>
    <w:p w14:paraId="47B215CC" w14:textId="77777777" w:rsidR="00D90BB1" w:rsidRPr="00D90BB1" w:rsidRDefault="00D90BB1" w:rsidP="00D90BB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métrica captura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queda de desempenho + duração da recuperação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5FB0934" w14:textId="77777777" w:rsidR="00D90BB1" w:rsidRPr="00D90BB1" w:rsidRDefault="00D90BB1" w:rsidP="00D90BB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formulação é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uma das bases clássicas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índices de resiliência em engenharia.</w:t>
      </w:r>
    </w:p>
    <w:p w14:paraId="5A9CDE6A" w14:textId="77777777" w:rsidR="00D90BB1" w:rsidRPr="00D90BB1" w:rsidRDefault="00D90BB1" w:rsidP="00D90BB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63DCB3FE">
          <v:rect id="_x0000_i1027" style="width:0;height:1.5pt" o:hralign="center" o:hrstd="t" o:hr="t" fillcolor="#a0a0a0" stroked="f"/>
        </w:pict>
      </w:r>
    </w:p>
    <w:p w14:paraId="4F0D7022" w14:textId="77777777" w:rsidR="00D90BB1" w:rsidRPr="00D90BB1" w:rsidRDefault="00D90BB1" w:rsidP="00D90BB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90BB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1.3 Modelagem probabilística completa (</w:t>
      </w:r>
      <w:proofErr w:type="spellStart"/>
      <w:r w:rsidRPr="00D90BB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end</w:t>
      </w:r>
      <w:proofErr w:type="spellEnd"/>
      <w:r w:rsidRPr="00D90BB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-to-</w:t>
      </w:r>
      <w:proofErr w:type="spellStart"/>
      <w:r w:rsidRPr="00D90BB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end</w:t>
      </w:r>
      <w:proofErr w:type="spellEnd"/>
      <w:r w:rsidRPr="00D90BB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)</w:t>
      </w:r>
    </w:p>
    <w:p w14:paraId="5193AA35" w14:textId="77777777" w:rsidR="00D90BB1" w:rsidRPr="00D90BB1" w:rsidRDefault="00D90BB1" w:rsidP="00D90BB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modelo integra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quatro submodelos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todos relevantes para transmissão:</w:t>
      </w:r>
    </w:p>
    <w:p w14:paraId="28F595A3" w14:textId="77777777" w:rsidR="00D90BB1" w:rsidRPr="00D90BB1" w:rsidRDefault="00D90BB1" w:rsidP="00D90BB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perigos (</w:t>
      </w:r>
      <w:proofErr w:type="spellStart"/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hazard</w:t>
      </w:r>
      <w:proofErr w:type="spellEnd"/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</w:p>
    <w:p w14:paraId="707A54A5" w14:textId="77777777" w:rsidR="00D90BB1" w:rsidRPr="00D90BB1" w:rsidRDefault="00D90BB1" w:rsidP="00D90BB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Furacões como processo de </w:t>
      </w:r>
      <w:proofErr w:type="spellStart"/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Poisson</w:t>
      </w:r>
      <w:proofErr w:type="spellEnd"/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00E3441" w14:textId="77777777" w:rsidR="00D90BB1" w:rsidRPr="00D90BB1" w:rsidRDefault="00D90BB1" w:rsidP="00D90BB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Intensidade espacial via HAZUS.</w:t>
      </w:r>
    </w:p>
    <w:p w14:paraId="5BF77442" w14:textId="77777777" w:rsidR="00D90BB1" w:rsidRPr="00D90BB1" w:rsidRDefault="00D90BB1" w:rsidP="00D90BB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de fragilidade de componentes</w:t>
      </w:r>
    </w:p>
    <w:p w14:paraId="3F33EF3A" w14:textId="77777777" w:rsidR="00D90BB1" w:rsidRPr="00D90BB1" w:rsidRDefault="00D90BB1" w:rsidP="00D90BB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Subestações;</w:t>
      </w:r>
    </w:p>
    <w:p w14:paraId="466D6973" w14:textId="77777777" w:rsidR="00D90BB1" w:rsidRPr="00D90BB1" w:rsidRDefault="00D90BB1" w:rsidP="00D90BB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Estruturas de linhas de transmissão;</w:t>
      </w:r>
    </w:p>
    <w:p w14:paraId="6E733166" w14:textId="77777777" w:rsidR="00D90BB1" w:rsidRPr="00D90BB1" w:rsidRDefault="00D90BB1" w:rsidP="00D90BB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Condutores;</w:t>
      </w:r>
    </w:p>
    <w:p w14:paraId="543B00FA" w14:textId="77777777" w:rsidR="00D90BB1" w:rsidRPr="00D90BB1" w:rsidRDefault="00D90BB1" w:rsidP="00D90BB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explícito de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dependentes do vento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6A15873" w14:textId="77777777" w:rsidR="00D90BB1" w:rsidRPr="00D90BB1" w:rsidRDefault="00D90BB1" w:rsidP="00D90BB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elétrico de desempenho</w:t>
      </w:r>
    </w:p>
    <w:p w14:paraId="26CB279E" w14:textId="77777777" w:rsidR="00D90BB1" w:rsidRPr="00D90BB1" w:rsidRDefault="00D90BB1" w:rsidP="00D90BB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Fluxo de potência DC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ABBAB58" w14:textId="77777777" w:rsidR="00D90BB1" w:rsidRPr="00D90BB1" w:rsidRDefault="00D90BB1" w:rsidP="00D90BB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Restrições físicas reais (capacidade de linhas, balanço carga–geração).</w:t>
      </w:r>
    </w:p>
    <w:p w14:paraId="6CA92BBA" w14:textId="77777777" w:rsidR="00D90BB1" w:rsidRPr="00D90BB1" w:rsidRDefault="00D90BB1" w:rsidP="00D90BB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restabelecimento</w:t>
      </w:r>
    </w:p>
    <w:p w14:paraId="30FF79D4" w14:textId="77777777" w:rsidR="00D90BB1" w:rsidRPr="00D90BB1" w:rsidRDefault="00D90BB1" w:rsidP="00D90BB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Prioridade de reparo (transmissão, instalações críticas, distribuição);</w:t>
      </w:r>
    </w:p>
    <w:p w14:paraId="53F18C36" w14:textId="77777777" w:rsidR="00D90BB1" w:rsidRPr="00D90BB1" w:rsidRDefault="00D90BB1" w:rsidP="00D90BB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Mobilização de recursos;</w:t>
      </w:r>
    </w:p>
    <w:p w14:paraId="749CD76B" w14:textId="77777777" w:rsidR="00D90BB1" w:rsidRPr="00D90BB1" w:rsidRDefault="00D90BB1" w:rsidP="00D90BB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Sequência de restauração parametrizada.</w:t>
      </w:r>
    </w:p>
    <w:p w14:paraId="400121FA" w14:textId="77777777" w:rsidR="00D90BB1" w:rsidRPr="00D90BB1" w:rsidRDefault="00D90BB1" w:rsidP="00D90BB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estrutura é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exemplar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trabalhos de resiliência de sistemas elétricos.</w:t>
      </w:r>
    </w:p>
    <w:p w14:paraId="06814246" w14:textId="77777777" w:rsidR="00D90BB1" w:rsidRPr="00D90BB1" w:rsidRDefault="00D90BB1" w:rsidP="00D90BB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4F1F0D1">
          <v:rect id="_x0000_i1028" style="width:0;height:1.5pt" o:hralign="center" o:hrstd="t" o:hr="t" fillcolor="#a0a0a0" stroked="f"/>
        </w:pict>
      </w:r>
    </w:p>
    <w:p w14:paraId="27D831BA" w14:textId="77777777" w:rsidR="00D90BB1" w:rsidRPr="00D90BB1" w:rsidRDefault="00D90BB1" w:rsidP="00D90BB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90BB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1.4 Foco explícito em transmissão</w:t>
      </w:r>
    </w:p>
    <w:p w14:paraId="2BF86C30" w14:textId="77777777" w:rsidR="00D90BB1" w:rsidRPr="00D90BB1" w:rsidRDefault="00D90BB1" w:rsidP="00D90BB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importantes:</w:t>
      </w:r>
    </w:p>
    <w:p w14:paraId="745B2914" w14:textId="77777777" w:rsidR="00D90BB1" w:rsidRPr="00D90BB1" w:rsidRDefault="00D90BB1" w:rsidP="00D90BB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Apenas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≈8% das subestações de transmissão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foram danificadas no </w:t>
      </w:r>
      <w:proofErr w:type="spellStart"/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Ike</w:t>
      </w:r>
      <w:proofErr w:type="spellEnd"/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843D495" w14:textId="77777777" w:rsidR="00D90BB1" w:rsidRPr="00D90BB1" w:rsidRDefault="00D90BB1" w:rsidP="00D90BB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sofreu danos muito maiores;</w:t>
      </w:r>
    </w:p>
    <w:p w14:paraId="0D3F3CC3" w14:textId="77777777" w:rsidR="00D90BB1" w:rsidRPr="00D90BB1" w:rsidRDefault="00D90BB1" w:rsidP="00D90BB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transmissão mostra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 robustez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ainda assim influencia:</w:t>
      </w:r>
    </w:p>
    <w:p w14:paraId="4E0AB624" w14:textId="77777777" w:rsidR="00D90BB1" w:rsidRPr="00D90BB1" w:rsidRDefault="00D90BB1" w:rsidP="00D90BB1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total de recuperação,</w:t>
      </w:r>
    </w:p>
    <w:p w14:paraId="0BFA70DA" w14:textId="77777777" w:rsidR="00D90BB1" w:rsidRPr="00D90BB1" w:rsidRDefault="00D90BB1" w:rsidP="00D90BB1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impactos sistémicos,</w:t>
      </w:r>
    </w:p>
    <w:p w14:paraId="21C812A5" w14:textId="77777777" w:rsidR="00D90BB1" w:rsidRPr="00D90BB1" w:rsidRDefault="00D90BB1" w:rsidP="00D90BB1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perdas económicas agregadas.</w:t>
      </w:r>
    </w:p>
    <w:p w14:paraId="1380074E" w14:textId="77777777" w:rsidR="00D90BB1" w:rsidRPr="00D90BB1" w:rsidRDefault="00D90BB1" w:rsidP="00D90BB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 distinção é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crucial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argumento de que:</w:t>
      </w:r>
    </w:p>
    <w:p w14:paraId="31A4FA21" w14:textId="77777777" w:rsidR="00D90BB1" w:rsidRPr="00D90BB1" w:rsidRDefault="00D90BB1" w:rsidP="00D90BB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transmissão falha menos, mas quando falha, o impacto sistémico é elevado.</w:t>
      </w:r>
    </w:p>
    <w:p w14:paraId="211C7FB5" w14:textId="77777777" w:rsidR="00D90BB1" w:rsidRPr="00D90BB1" w:rsidRDefault="00D90BB1" w:rsidP="00D90BB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B037B9">
          <v:rect id="_x0000_i1029" style="width:0;height:1.5pt" o:hralign="center" o:hrstd="t" o:hr="t" fillcolor="#a0a0a0" stroked="f"/>
        </w:pict>
      </w:r>
    </w:p>
    <w:p w14:paraId="5D5C13AD" w14:textId="77777777" w:rsidR="00D90BB1" w:rsidRPr="00D90BB1" w:rsidRDefault="00D90BB1" w:rsidP="00D90BB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90BB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1.5 Dimensões de resiliência e interpretação crítica</w:t>
      </w:r>
    </w:p>
    <w:p w14:paraId="306BB448" w14:textId="77777777" w:rsidR="00D90BB1" w:rsidRPr="00D90BB1" w:rsidRDefault="00D90BB1" w:rsidP="00D90BB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mostram que:</w:t>
      </w:r>
    </w:p>
    <w:p w14:paraId="2EEFFF3B" w14:textId="77777777" w:rsidR="00D90BB1" w:rsidRPr="00D90BB1" w:rsidRDefault="00D90BB1" w:rsidP="00D90BB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técnica (transmissão) ≈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99,96%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81F4271" w14:textId="77777777" w:rsidR="00D90BB1" w:rsidRPr="00D90BB1" w:rsidRDefault="00D90BB1" w:rsidP="00D90BB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social (clientes) ≈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99,76%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244B1E1" w14:textId="77777777" w:rsidR="00D90BB1" w:rsidRPr="00D90BB1" w:rsidRDefault="00D90BB1" w:rsidP="00D90BB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Pequenas variações percentuais implicam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dezenas de milhões de dólares/ano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perdas;</w:t>
      </w:r>
    </w:p>
    <w:p w14:paraId="5068F3DB" w14:textId="77777777" w:rsidR="00D90BB1" w:rsidRPr="00D90BB1" w:rsidRDefault="00D90BB1" w:rsidP="00D90BB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Introduzem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escala logarítmica de resiliência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inspirada no índice de confiabilidade.</w:t>
      </w:r>
    </w:p>
    <w:p w14:paraId="656000C8" w14:textId="77777777" w:rsidR="00D90BB1" w:rsidRPr="00D90BB1" w:rsidRDefault="00D90BB1" w:rsidP="00D90BB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base para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discussão crítica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sua tese.</w:t>
      </w:r>
    </w:p>
    <w:p w14:paraId="2F0AEBE6" w14:textId="77777777" w:rsidR="00D90BB1" w:rsidRPr="00D90BB1" w:rsidRDefault="00D90BB1" w:rsidP="00D90BB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3569E15">
          <v:rect id="_x0000_i1030" style="width:0;height:1.5pt" o:hralign="center" o:hrstd="t" o:hr="t" fillcolor="#a0a0a0" stroked="f"/>
        </w:pict>
      </w:r>
    </w:p>
    <w:p w14:paraId="510897F7" w14:textId="77777777" w:rsidR="00D90BB1" w:rsidRPr="00D90BB1" w:rsidRDefault="00D90BB1" w:rsidP="00D90BB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90BB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Limitações (que abrem espaço para a sua contribuição)</w:t>
      </w:r>
    </w:p>
    <w:p w14:paraId="51BACE86" w14:textId="77777777" w:rsidR="00D90BB1" w:rsidRPr="00D90BB1" w:rsidRDefault="00D90BB1" w:rsidP="00D90BB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ser um artigo de topo, há limitações relevantes:</w:t>
      </w:r>
    </w:p>
    <w:p w14:paraId="0691C4D2" w14:textId="77777777" w:rsidR="00D90BB1" w:rsidRPr="00D90BB1" w:rsidRDefault="00D90BB1" w:rsidP="00D90BB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Modelo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complexo e intensivo em dados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difícil de aplicar rotineiramente;</w:t>
      </w:r>
    </w:p>
    <w:p w14:paraId="21387379" w14:textId="77777777" w:rsidR="00D90BB1" w:rsidRPr="00D90BB1" w:rsidRDefault="00D90BB1" w:rsidP="00D90BB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avaliada a nível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sistémico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por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trecho individual de linha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DB2B1DE" w14:textId="77777777" w:rsidR="00D90BB1" w:rsidRPr="00D90BB1" w:rsidRDefault="00D90BB1" w:rsidP="00D90BB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Forte dependência de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fragilidades empíricas regionais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B5E3B03" w14:textId="77777777" w:rsidR="00D90BB1" w:rsidRPr="00D90BB1" w:rsidRDefault="00D90BB1" w:rsidP="00D90BB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propõe um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simples e operacional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uso prático por operadores.</w:t>
      </w:r>
    </w:p>
    <w:p w14:paraId="090A9FC2" w14:textId="77777777" w:rsidR="00D90BB1" w:rsidRPr="00D90BB1" w:rsidRDefault="00D90BB1" w:rsidP="00D90BB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D90BB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Estas</w:t>
      </w:r>
      <w:proofErr w:type="gramEnd"/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reforçam diretamente a originalidade do seu trabalho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busca:</w:t>
      </w:r>
    </w:p>
    <w:p w14:paraId="779F9BC2" w14:textId="77777777" w:rsidR="00D90BB1" w:rsidRPr="00D90BB1" w:rsidRDefault="00D90BB1" w:rsidP="00D90BB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índice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simples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12749DA" w14:textId="77777777" w:rsidR="00D90BB1" w:rsidRPr="00D90BB1" w:rsidRDefault="00D90BB1" w:rsidP="00D90BB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aplicável a </w:t>
      </w:r>
      <w:r w:rsidRPr="00D90B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específicas</w:t>
      </w: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B490B16" w14:textId="77777777" w:rsidR="00D90BB1" w:rsidRPr="00D90BB1" w:rsidRDefault="00D90BB1" w:rsidP="00D90BB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90B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menor dependência de bases de dados extensas.</w:t>
      </w:r>
    </w:p>
    <w:p w14:paraId="2C9B496B" w14:textId="77777777" w:rsidR="00D90BB1" w:rsidRPr="00D90BB1" w:rsidRDefault="00D90BB1"/>
    <w:sectPr w:rsidR="00D90BB1" w:rsidRPr="00D90BB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44C4"/>
    <w:multiLevelType w:val="multilevel"/>
    <w:tmpl w:val="8D20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03D89"/>
    <w:multiLevelType w:val="multilevel"/>
    <w:tmpl w:val="FA84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175A1"/>
    <w:multiLevelType w:val="multilevel"/>
    <w:tmpl w:val="C2A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779DB"/>
    <w:multiLevelType w:val="multilevel"/>
    <w:tmpl w:val="208C1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F65F5A"/>
    <w:multiLevelType w:val="multilevel"/>
    <w:tmpl w:val="7062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60051"/>
    <w:multiLevelType w:val="multilevel"/>
    <w:tmpl w:val="96FE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641C0"/>
    <w:multiLevelType w:val="multilevel"/>
    <w:tmpl w:val="2958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132933">
    <w:abstractNumId w:val="6"/>
  </w:num>
  <w:num w:numId="2" w16cid:durableId="2003197372">
    <w:abstractNumId w:val="1"/>
  </w:num>
  <w:num w:numId="3" w16cid:durableId="1045443574">
    <w:abstractNumId w:val="3"/>
  </w:num>
  <w:num w:numId="4" w16cid:durableId="115684420">
    <w:abstractNumId w:val="2"/>
  </w:num>
  <w:num w:numId="5" w16cid:durableId="1864131863">
    <w:abstractNumId w:val="4"/>
  </w:num>
  <w:num w:numId="6" w16cid:durableId="1087465045">
    <w:abstractNumId w:val="5"/>
  </w:num>
  <w:num w:numId="7" w16cid:durableId="564149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7BB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8F67BB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D90BB1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24CBA"/>
  <w15:chartTrackingRefBased/>
  <w15:docId w15:val="{CCB62919-4A89-412A-A17E-28123CDCB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7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7B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7B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7B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7B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7B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7B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7B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7B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7B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F6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7B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F67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0BB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D90B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2025-12-31T20:21:00Z</dcterms:created>
  <dcterms:modified xsi:type="dcterms:W3CDTF">2025-12-31T20:22:00Z</dcterms:modified>
</cp:coreProperties>
</file>