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3E27" w14:textId="7D675A0E" w:rsidR="00AC5231" w:rsidRDefault="00560FF0">
      <w:pPr>
        <w:rPr>
          <w:lang w:val="en-US"/>
        </w:rPr>
      </w:pPr>
      <w:r w:rsidRPr="00560FF0">
        <w:rPr>
          <w:lang w:val="en-US"/>
        </w:rPr>
        <w:t>Influence of extreme weather and climate change on the resilience of power systems Impacts and possible mitigation strategies</w:t>
      </w:r>
    </w:p>
    <w:p w14:paraId="661DE791" w14:textId="77777777" w:rsidR="00560FF0" w:rsidRDefault="00560FF0">
      <w:pPr>
        <w:rPr>
          <w:lang w:val="en-US"/>
        </w:rPr>
      </w:pPr>
    </w:p>
    <w:p w14:paraId="18F84F94" w14:textId="77777777" w:rsidR="001F301D" w:rsidRDefault="001F301D">
      <w:pPr>
        <w:rPr>
          <w:lang w:val="en-US"/>
        </w:rPr>
      </w:pPr>
    </w:p>
    <w:p w14:paraId="58746B2E" w14:textId="77777777" w:rsidR="001F301D" w:rsidRPr="001F301D" w:rsidRDefault="001F301D" w:rsidP="001F30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contribuição central</w:t>
      </w:r>
    </w:p>
    <w:p w14:paraId="0540A86C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realiza uma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técnica aprofundada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eventos climáticos extremos e as mudanças climáticas afetam a resiliência dos sistemas elétricos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em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transmissão, subestações e redes de grande escala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É um dos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trabalhos fundacionais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moderna de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elétrica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89E026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trabalho:</w:t>
      </w:r>
    </w:p>
    <w:p w14:paraId="7068CC05" w14:textId="77777777" w:rsidR="001F301D" w:rsidRPr="001F301D" w:rsidRDefault="001F301D" w:rsidP="001F30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conecta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falhas de componentes → desempenho do sistema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67E12F" w14:textId="77777777" w:rsidR="001F301D" w:rsidRPr="001F301D" w:rsidRDefault="001F301D" w:rsidP="001F30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discute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além da confiabilidade clássica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36D490" w14:textId="77777777" w:rsidR="001F301D" w:rsidRPr="001F301D" w:rsidRDefault="001F301D" w:rsidP="001F30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 </w:t>
      </w:r>
      <w:proofErr w:type="spellStart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genérico de modelação quantitativa da resiliência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858856" w14:textId="77777777" w:rsidR="001F301D" w:rsidRPr="001F301D" w:rsidRDefault="001F301D" w:rsidP="001F30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8DF768">
          <v:rect id="_x0000_i1025" style="width:0;height:1.5pt" o:hralign="center" o:hrstd="t" o:hr="t" fillcolor="#a0a0a0" stroked="f"/>
        </w:pict>
      </w:r>
    </w:p>
    <w:p w14:paraId="6ECBED8F" w14:textId="77777777" w:rsidR="001F301D" w:rsidRPr="001F301D" w:rsidRDefault="001F301D" w:rsidP="001F30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diretamente alinhado à sua tese</w:t>
      </w:r>
    </w:p>
    <w:p w14:paraId="20656822" w14:textId="77777777" w:rsidR="001F301D" w:rsidRPr="001F301D" w:rsidRDefault="001F301D" w:rsidP="001F30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Impactos climáticos nas linhas de transmissão</w:t>
      </w:r>
    </w:p>
    <w:p w14:paraId="6D58AA74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descrevem mecanicamente como:</w:t>
      </w:r>
    </w:p>
    <w:p w14:paraId="7D9016A1" w14:textId="77777777" w:rsidR="001F301D" w:rsidRPr="001F301D" w:rsidRDefault="001F301D" w:rsidP="001F30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colapso de torres e falhas múltiplas,</w:t>
      </w:r>
    </w:p>
    <w:p w14:paraId="1BC10D4F" w14:textId="77777777" w:rsidR="001F301D" w:rsidRPr="001F301D" w:rsidRDefault="001F301D" w:rsidP="001F30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temperaturas elevadas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limitação térmica, </w:t>
      </w:r>
      <w:proofErr w:type="spell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8285C0D" w14:textId="77777777" w:rsidR="001F301D" w:rsidRPr="001F301D" w:rsidRDefault="001F301D" w:rsidP="001F30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gelo/neve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sobrecarga mecânica e </w:t>
      </w:r>
      <w:proofErr w:type="spell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flashovers</w:t>
      </w:r>
      <w:proofErr w:type="spell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F603C16" w14:textId="77777777" w:rsidR="001F301D" w:rsidRPr="001F301D" w:rsidRDefault="001F301D" w:rsidP="001F30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raios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falhas transitórias e permanentes,</w:t>
      </w:r>
    </w:p>
    <w:p w14:paraId="49EDD7E8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afetando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taxas de falha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modos de falha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restabelecimento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2).</w:t>
      </w:r>
    </w:p>
    <w:p w14:paraId="4480B6CC" w14:textId="77777777" w:rsidR="001F301D" w:rsidRPr="001F301D" w:rsidRDefault="001F301D" w:rsidP="001F30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592DD8">
          <v:rect id="_x0000_i1026" style="width:0;height:1.5pt" o:hralign="center" o:hrstd="t" o:hr="t" fillcolor="#a0a0a0" stroked="f"/>
        </w:pict>
      </w:r>
    </w:p>
    <w:p w14:paraId="18F18FF2" w14:textId="77777777" w:rsidR="001F301D" w:rsidRPr="001F301D" w:rsidRDefault="001F301D" w:rsidP="001F30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probabilística do clima (Seção 3)</w:t>
      </w:r>
    </w:p>
    <w:p w14:paraId="062BF69B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particularmente forte ao discutir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quantitativos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5FA05AEB" w14:textId="77777777" w:rsidR="001F301D" w:rsidRPr="001F301D" w:rsidRDefault="001F301D" w:rsidP="001F30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Modelos de </w:t>
      </w:r>
      <w:proofErr w:type="spellStart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2 e 3 estados climáticos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CCD592" w14:textId="77777777" w:rsidR="001F301D" w:rsidRPr="001F301D" w:rsidRDefault="001F301D" w:rsidP="001F30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Taxas de falha dependentes do clima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failure</w:t>
      </w:r>
      <w:proofErr w:type="spell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rate </w:t>
      </w:r>
      <w:proofErr w:type="spell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multipliers</w:t>
      </w:r>
      <w:proofErr w:type="spell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E2A009B" w14:textId="77777777" w:rsidR="001F301D" w:rsidRPr="001F301D" w:rsidRDefault="001F301D" w:rsidP="001F30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por regiões climáticas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(fundamental para transmissão);</w:t>
      </w:r>
    </w:p>
    <w:p w14:paraId="6C66077B" w14:textId="77777777" w:rsidR="001F301D" w:rsidRPr="001F301D" w:rsidRDefault="001F301D" w:rsidP="001F30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relacionando vento/raios → probabilidade de falha;</w:t>
      </w:r>
    </w:p>
    <w:p w14:paraId="2139FD56" w14:textId="77777777" w:rsidR="001F301D" w:rsidRPr="001F301D" w:rsidRDefault="001F301D" w:rsidP="001F30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Monte Carlo sequencial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capturar eventos extremos </w:t>
      </w:r>
      <w:proofErr w:type="spell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espaço-temporais</w:t>
      </w:r>
      <w:proofErr w:type="spell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B88543" w14:textId="77777777" w:rsidR="001F301D" w:rsidRPr="001F301D" w:rsidRDefault="001F301D" w:rsidP="001F30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explícita de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comuns (</w:t>
      </w:r>
      <w:proofErr w:type="spellStart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common</w:t>
      </w:r>
      <w:proofErr w:type="spellEnd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cause </w:t>
      </w:r>
      <w:proofErr w:type="spellStart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DD3DF1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conteúdo é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modelação de impacto climático nas linhas.</w:t>
      </w:r>
    </w:p>
    <w:p w14:paraId="679E4840" w14:textId="77777777" w:rsidR="001F301D" w:rsidRPr="001F301D" w:rsidRDefault="001F301D" w:rsidP="001F30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54081E0">
          <v:rect id="_x0000_i1027" style="width:0;height:1.5pt" o:hralign="center" o:hrstd="t" o:hr="t" fillcolor="#a0a0a0" stroked="f"/>
        </w:pict>
      </w:r>
    </w:p>
    <w:p w14:paraId="3E46A933" w14:textId="77777777" w:rsidR="001F301D" w:rsidRPr="001F301D" w:rsidRDefault="001F301D" w:rsidP="001F30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≠ confiabilidade</w:t>
      </w:r>
    </w:p>
    <w:p w14:paraId="37D5DD39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adotam explicitamente a visão de que:</w:t>
      </w:r>
    </w:p>
    <w:p w14:paraId="2294A96D" w14:textId="77777777" w:rsidR="001F301D" w:rsidRPr="001F301D" w:rsidRDefault="001F301D" w:rsidP="001F301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trata eventos frequentes e de baixo impacto;</w:t>
      </w:r>
    </w:p>
    <w:p w14:paraId="3C348CA5" w14:textId="77777777" w:rsidR="001F301D" w:rsidRPr="001F301D" w:rsidRDefault="001F301D" w:rsidP="001F301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 eventos raros, severos e com recuperação prolongada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046BCF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Definem resiliência como a capacidade de:</w:t>
      </w:r>
    </w:p>
    <w:p w14:paraId="0FA8C430" w14:textId="77777777" w:rsidR="001F301D" w:rsidRPr="001F301D" w:rsidRDefault="001F301D" w:rsidP="001F301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resistir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87B0CB3" w14:textId="77777777" w:rsidR="001F301D" w:rsidRPr="001F301D" w:rsidRDefault="001F301D" w:rsidP="001F301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responder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3A30FC4" w14:textId="77777777" w:rsidR="001F301D" w:rsidRPr="001F301D" w:rsidRDefault="001F301D" w:rsidP="001F301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1A0726D" w14:textId="77777777" w:rsidR="001F301D" w:rsidRPr="001F301D" w:rsidRDefault="001F301D" w:rsidP="001F301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adaptar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52771F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estrutura dialoga diretamente com o seu objetivo de criar um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 e operacional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B0AA98" w14:textId="77777777" w:rsidR="001F301D" w:rsidRPr="001F301D" w:rsidRDefault="001F301D" w:rsidP="001F30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C33003">
          <v:rect id="_x0000_i1028" style="width:0;height:1.5pt" o:hralign="center" o:hrstd="t" o:hr="t" fillcolor="#a0a0a0" stroked="f"/>
        </w:pict>
      </w:r>
    </w:p>
    <w:p w14:paraId="6D8D43E3" w14:textId="77777777" w:rsidR="001F301D" w:rsidRPr="001F301D" w:rsidRDefault="001F301D" w:rsidP="001F30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Framework de avaliação de resiliência (Seção 5)</w:t>
      </w:r>
    </w:p>
    <w:p w14:paraId="5F723DEB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tripartido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CBE5449" w14:textId="77777777" w:rsidR="001F301D" w:rsidRPr="001F301D" w:rsidRDefault="001F301D" w:rsidP="001F301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climático</w:t>
      </w:r>
    </w:p>
    <w:p w14:paraId="6CB44E48" w14:textId="77777777" w:rsidR="001F301D" w:rsidRPr="001F301D" w:rsidRDefault="001F301D" w:rsidP="001F301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componentes (linhas, torres, subestações)</w:t>
      </w:r>
    </w:p>
    <w:p w14:paraId="5C2C1139" w14:textId="77777777" w:rsidR="001F301D" w:rsidRPr="001F301D" w:rsidRDefault="001F301D" w:rsidP="001F301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do sistema (rede elétrica)</w:t>
      </w:r>
    </w:p>
    <w:p w14:paraId="219D954B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Produzindo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 dependentes do clima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EENS, LOLP e métricas temporais de recuperação.</w:t>
      </w:r>
    </w:p>
    <w:p w14:paraId="35753311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é genérico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define um índice único — exatamente a lacuna que a sua tese pretende preencher.</w:t>
      </w:r>
    </w:p>
    <w:p w14:paraId="6C34DE54" w14:textId="77777777" w:rsidR="001F301D" w:rsidRPr="001F301D" w:rsidRDefault="001F301D" w:rsidP="001F30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15C16C">
          <v:rect id="_x0000_i1029" style="width:0;height:1.5pt" o:hralign="center" o:hrstd="t" o:hr="t" fillcolor="#a0a0a0" stroked="f"/>
        </w:pict>
      </w:r>
    </w:p>
    <w:p w14:paraId="43421D79" w14:textId="77777777" w:rsidR="001F301D" w:rsidRPr="001F301D" w:rsidRDefault="001F301D" w:rsidP="001F30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Pontos fortes para a sua tese</w:t>
      </w:r>
    </w:p>
    <w:p w14:paraId="5A718698" w14:textId="77777777" w:rsidR="001F301D" w:rsidRPr="001F301D" w:rsidRDefault="001F301D" w:rsidP="001F301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IEEE/Elsevier de referência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amplamente citado.</w:t>
      </w:r>
    </w:p>
    <w:p w14:paraId="504554AD" w14:textId="77777777" w:rsidR="001F301D" w:rsidRPr="001F301D" w:rsidRDefault="001F301D" w:rsidP="001F301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Total alinhamento com:</w:t>
      </w:r>
    </w:p>
    <w:p w14:paraId="0ECE5A6D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1D6FB874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extremos,</w:t>
      </w:r>
    </w:p>
    <w:p w14:paraId="6203FE19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múltiplas,</w:t>
      </w:r>
    </w:p>
    <w:p w14:paraId="4E37FB9E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do sistema,</w:t>
      </w:r>
    </w:p>
    <w:p w14:paraId="54BCC3E0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novos índices de resiliência.</w:t>
      </w:r>
    </w:p>
    <w:p w14:paraId="68B33C4B" w14:textId="77777777" w:rsidR="001F301D" w:rsidRPr="001F301D" w:rsidRDefault="001F301D" w:rsidP="001F301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 cientificamente:</w:t>
      </w:r>
    </w:p>
    <w:p w14:paraId="3F1CF3DF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uso de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4C477B2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030BEA9" w14:textId="77777777" w:rsidR="001F301D" w:rsidRPr="001F301D" w:rsidRDefault="001F301D" w:rsidP="001F301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taxas de falha dependentes do clima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0F0873" w14:textId="77777777" w:rsidR="001F301D" w:rsidRPr="001F301D" w:rsidRDefault="001F301D" w:rsidP="001F301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AA4061">
          <v:rect id="_x0000_i1030" style="width:0;height:1.5pt" o:hralign="center" o:hrstd="t" o:hr="t" fillcolor="#a0a0a0" stroked="f"/>
        </w:pict>
      </w:r>
    </w:p>
    <w:p w14:paraId="10C40051" w14:textId="77777777" w:rsidR="001F301D" w:rsidRPr="001F301D" w:rsidRDefault="001F301D" w:rsidP="001F301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301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Limitações (oportunidades para a sua contribuição)</w:t>
      </w:r>
    </w:p>
    <w:p w14:paraId="4A4CE36A" w14:textId="77777777" w:rsidR="001F301D" w:rsidRPr="001F301D" w:rsidRDefault="001F301D" w:rsidP="001F301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fechado e simples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BD37FF" w14:textId="77777777" w:rsidR="001F301D" w:rsidRPr="001F301D" w:rsidRDefault="001F301D" w:rsidP="001F301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ainda fortemente ligadas à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tradicional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19E6FD" w14:textId="77777777" w:rsidR="001F301D" w:rsidRPr="001F301D" w:rsidRDefault="001F301D" w:rsidP="001F301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Framework robusto, </w:t>
      </w:r>
      <w:proofErr w:type="gramStart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porém</w:t>
      </w:r>
      <w:proofErr w:type="gramEnd"/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 para aplicação direta por operadores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BF37F9" w14:textId="77777777" w:rsidR="001F301D" w:rsidRPr="001F301D" w:rsidRDefault="001F301D" w:rsidP="001F30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301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1F30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originalidade do seu trabalho</w:t>
      </w:r>
      <w:r w:rsidRPr="001F30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87BF28" w14:textId="77777777" w:rsidR="001F301D" w:rsidRPr="001F301D" w:rsidRDefault="001F301D"/>
    <w:sectPr w:rsidR="001F301D" w:rsidRPr="001F301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F37"/>
    <w:multiLevelType w:val="multilevel"/>
    <w:tmpl w:val="8AD4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719A0"/>
    <w:multiLevelType w:val="multilevel"/>
    <w:tmpl w:val="896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30552"/>
    <w:multiLevelType w:val="multilevel"/>
    <w:tmpl w:val="B31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48A2"/>
    <w:multiLevelType w:val="multilevel"/>
    <w:tmpl w:val="4E3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03778"/>
    <w:multiLevelType w:val="multilevel"/>
    <w:tmpl w:val="71D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E18DE"/>
    <w:multiLevelType w:val="multilevel"/>
    <w:tmpl w:val="7C5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C37C3"/>
    <w:multiLevelType w:val="multilevel"/>
    <w:tmpl w:val="D3C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B7A30"/>
    <w:multiLevelType w:val="multilevel"/>
    <w:tmpl w:val="AD1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95185">
    <w:abstractNumId w:val="5"/>
  </w:num>
  <w:num w:numId="2" w16cid:durableId="1819835046">
    <w:abstractNumId w:val="7"/>
  </w:num>
  <w:num w:numId="3" w16cid:durableId="307786934">
    <w:abstractNumId w:val="1"/>
  </w:num>
  <w:num w:numId="4" w16cid:durableId="1766614564">
    <w:abstractNumId w:val="2"/>
  </w:num>
  <w:num w:numId="5" w16cid:durableId="2101482249">
    <w:abstractNumId w:val="3"/>
  </w:num>
  <w:num w:numId="6" w16cid:durableId="26567521">
    <w:abstractNumId w:val="0"/>
  </w:num>
  <w:num w:numId="7" w16cid:durableId="1500777998">
    <w:abstractNumId w:val="4"/>
  </w:num>
  <w:num w:numId="8" w16cid:durableId="660937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F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301D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60FF0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BE7CE"/>
  <w15:chartTrackingRefBased/>
  <w15:docId w15:val="{49042386-DB0F-4A46-B132-A71BF3D3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F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F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F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F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F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6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F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60F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01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F30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2026-01-01T12:14:00Z</dcterms:created>
  <dcterms:modified xsi:type="dcterms:W3CDTF">2026-01-01T12:15:00Z</dcterms:modified>
</cp:coreProperties>
</file>