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13A7" w14:textId="3C245E84" w:rsidR="00AC5231" w:rsidRDefault="00045784">
      <w:pPr>
        <w:rPr>
          <w:lang w:val="en-US"/>
        </w:rPr>
      </w:pPr>
      <w:r w:rsidRPr="00045784">
        <w:rPr>
          <w:lang w:val="en-US"/>
        </w:rPr>
        <w:t>Research on Resilience of Power Systems Under Natural Disasters-A Review</w:t>
      </w:r>
    </w:p>
    <w:p w14:paraId="0718B842" w14:textId="77777777" w:rsidR="00045784" w:rsidRDefault="00045784">
      <w:pPr>
        <w:rPr>
          <w:lang w:val="en-US"/>
        </w:rPr>
      </w:pPr>
    </w:p>
    <w:p w14:paraId="45741E55" w14:textId="77777777" w:rsidR="00C75772" w:rsidRPr="00C75772" w:rsidRDefault="00C75772" w:rsidP="00C757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e papel na literatura</w:t>
      </w:r>
    </w:p>
    <w:p w14:paraId="12BC7C7F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é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principal artigo de revisão sistemática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frente a desastres naturais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publicado no ciclo 2014–2016 pela IEEE.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Não propõe um método novo, mas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organiza, classifica e consolida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todo o conhecimento existente até então.</w:t>
      </w:r>
    </w:p>
    <w:p w14:paraId="6400D0E7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uma tese de doutoramento, este artigo cumpre o papel de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“mapa oficial do estado da arte”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5B13AD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B85404">
          <v:rect id="_x0000_i1025" style="width:0;height:1.5pt" o:hralign="center" o:hrstd="t" o:hr="t" fillcolor="#a0a0a0" stroked="f"/>
        </w:pict>
      </w:r>
    </w:p>
    <w:p w14:paraId="570E7A96" w14:textId="77777777" w:rsidR="00C75772" w:rsidRPr="00C75772" w:rsidRDefault="00C75772" w:rsidP="00C757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Estrutura conceitual (contribuição-chave)</w:t>
      </w:r>
    </w:p>
    <w:p w14:paraId="6181A2CF" w14:textId="77777777" w:rsidR="00C75772" w:rsidRPr="00C75772" w:rsidRDefault="00C75772" w:rsidP="00C757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Linha temporal da resiliência (Fig. 1)</w:t>
      </w:r>
    </w:p>
    <w:p w14:paraId="454FC2A1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organiza a resposta do sistema elétrico em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grandes fases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FEA75C1" w14:textId="77777777" w:rsidR="00C75772" w:rsidRPr="00C75772" w:rsidRDefault="00C75772" w:rsidP="00C757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Previsão e estimativa do desastre</w:t>
      </w:r>
    </w:p>
    <w:p w14:paraId="00B429BC" w14:textId="77777777" w:rsidR="00C75772" w:rsidRPr="00C75772" w:rsidRDefault="00C75772" w:rsidP="00C757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Ações corretivas, </w:t>
      </w:r>
      <w:proofErr w:type="spellStart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preparação pré-evento</w:t>
      </w:r>
    </w:p>
    <w:p w14:paraId="1AB1C2C1" w14:textId="77777777" w:rsidR="00C75772" w:rsidRPr="00C75772" w:rsidRDefault="00C75772" w:rsidP="00C757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de danos e restauração</w:t>
      </w:r>
    </w:p>
    <w:p w14:paraId="30891519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linha temporal:</w:t>
      </w:r>
    </w:p>
    <w:p w14:paraId="15FB1ACB" w14:textId="77777777" w:rsidR="00C75772" w:rsidRPr="00C75772" w:rsidRDefault="00C75772" w:rsidP="00C757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clara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índices dependentes do tempo;</w:t>
      </w:r>
    </w:p>
    <w:p w14:paraId="5D3F8A24" w14:textId="77777777" w:rsidR="00C75772" w:rsidRPr="00C75772" w:rsidRDefault="00C75772" w:rsidP="00C757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compatível com curvas de resiliência (</w:t>
      </w:r>
      <w:r w:rsidRPr="00C7577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performance × tempo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9A36599" w14:textId="77777777" w:rsidR="00C75772" w:rsidRPr="00C75772" w:rsidRDefault="00C75772" w:rsidP="00C757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justificar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que fase o seu índice atua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(impacto + recuperação).</w:t>
      </w:r>
    </w:p>
    <w:p w14:paraId="3C7D90EC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7BD7F9">
          <v:rect id="_x0000_i1026" style="width:0;height:1.5pt" o:hralign="center" o:hrstd="t" o:hr="t" fillcolor="#a0a0a0" stroked="f"/>
        </w:pict>
      </w:r>
    </w:p>
    <w:p w14:paraId="382D8E9E" w14:textId="77777777" w:rsidR="00C75772" w:rsidRPr="00C75772" w:rsidRDefault="00C75772" w:rsidP="00C757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dos métodos existentes</w:t>
      </w:r>
    </w:p>
    <w:p w14:paraId="46C517EB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revisa e classifica os trabalhos em quatro grandes blocos:</w:t>
      </w:r>
    </w:p>
    <w:p w14:paraId="12336804" w14:textId="77777777" w:rsidR="00C75772" w:rsidRPr="00C75772" w:rsidRDefault="00C75772" w:rsidP="00C7577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(i) Modelos de previsão</w:t>
      </w:r>
    </w:p>
    <w:p w14:paraId="592A2C88" w14:textId="77777777" w:rsidR="00C75772" w:rsidRPr="00C75772" w:rsidRDefault="00C75772" w:rsidP="00C757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GLM, GAM, AFT, CART, </w:t>
      </w:r>
      <w:proofErr w:type="gramStart"/>
      <w:r w:rsidRPr="00C7577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BART;</w:t>
      </w:r>
      <w:proofErr w:type="gramEnd"/>
    </w:p>
    <w:p w14:paraId="41FB3765" w14:textId="77777777" w:rsidR="00C75772" w:rsidRPr="00C75772" w:rsidRDefault="00C75772" w:rsidP="00C757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intensivo de dados históricos;</w:t>
      </w:r>
    </w:p>
    <w:p w14:paraId="5D88FD4C" w14:textId="77777777" w:rsidR="00C75772" w:rsidRPr="00C75772" w:rsidRDefault="00C75772" w:rsidP="00C757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dependência regional e climática;</w:t>
      </w:r>
    </w:p>
    <w:p w14:paraId="6B6A441E" w14:textId="77777777" w:rsidR="00C75772" w:rsidRPr="00C75772" w:rsidRDefault="00C75772" w:rsidP="00C757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para extrapolação futura.</w:t>
      </w:r>
    </w:p>
    <w:p w14:paraId="66C4283C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Relevante para justificar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índices puramente estatísticos são insuficientes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487106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193FFA">
          <v:rect id="_x0000_i1027" style="width:0;height:1.5pt" o:hralign="center" o:hrstd="t" o:hr="t" fillcolor="#a0a0a0" stroked="f"/>
        </w:pict>
      </w:r>
    </w:p>
    <w:p w14:paraId="0C24A3E3" w14:textId="77777777" w:rsidR="00C75772" w:rsidRPr="00C75772" w:rsidRDefault="00C75772" w:rsidP="00C7577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ii</w:t>
      </w:r>
      <w:proofErr w:type="spellEnd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Modelos de simulação</w:t>
      </w:r>
    </w:p>
    <w:p w14:paraId="74AFF17C" w14:textId="77777777" w:rsidR="00C75772" w:rsidRPr="00C75772" w:rsidRDefault="00C75772" w:rsidP="00C757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integração clima → falha → cascata;</w:t>
      </w:r>
    </w:p>
    <w:p w14:paraId="1CD020D4" w14:textId="77777777" w:rsidR="00C75772" w:rsidRPr="00C75772" w:rsidRDefault="00C75772" w:rsidP="00C757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vento–falha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e torres;</w:t>
      </w:r>
    </w:p>
    <w:p w14:paraId="77882560" w14:textId="77777777" w:rsidR="00C75772" w:rsidRPr="00C75772" w:rsidRDefault="00C75772" w:rsidP="00C757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 e análise de cascatas (Fig. 2).</w:t>
      </w:r>
    </w:p>
    <w:p w14:paraId="3D0ED534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Conecta diretamente com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falhas correlacionadas.</w:t>
      </w:r>
    </w:p>
    <w:p w14:paraId="7D15F325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B83AEE">
          <v:rect id="_x0000_i1028" style="width:0;height:1.5pt" o:hralign="center" o:hrstd="t" o:hr="t" fillcolor="#a0a0a0" stroked="f"/>
        </w:pict>
      </w:r>
    </w:p>
    <w:p w14:paraId="4E1DC8AD" w14:textId="77777777" w:rsidR="00C75772" w:rsidRPr="00C75772" w:rsidRDefault="00C75772" w:rsidP="00C7577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iii</w:t>
      </w:r>
      <w:proofErr w:type="spellEnd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) </w:t>
      </w:r>
      <w:proofErr w:type="spellStart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investimentos em resiliência</w:t>
      </w:r>
    </w:p>
    <w:p w14:paraId="67A886F6" w14:textId="77777777" w:rsidR="00C75772" w:rsidRPr="00C75772" w:rsidRDefault="00C75772" w:rsidP="00C757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elevação de subestações;</w:t>
      </w:r>
    </w:p>
    <w:p w14:paraId="474E7DB5" w14:textId="77777777" w:rsidR="00C75772" w:rsidRPr="00C75772" w:rsidRDefault="00C75772" w:rsidP="00C757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 de torres;</w:t>
      </w:r>
    </w:p>
    <w:p w14:paraId="293969A3" w14:textId="77777777" w:rsidR="00C75772" w:rsidRPr="00C75772" w:rsidRDefault="00C75772" w:rsidP="00C757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9666BD" w14:textId="77777777" w:rsidR="00C75772" w:rsidRPr="00C75772" w:rsidRDefault="00C75772" w:rsidP="00C757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gestão de vegetação (FAC-003).</w:t>
      </w:r>
    </w:p>
    <w:p w14:paraId="16F00FF1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claramente que:</w:t>
      </w:r>
    </w:p>
    <w:p w14:paraId="12A05BA2" w14:textId="77777777" w:rsidR="00C75772" w:rsidRPr="00C75772" w:rsidRDefault="00C75772" w:rsidP="00C757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decisões de </w:t>
      </w: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raramente são otimizadas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E8097B" w14:textId="77777777" w:rsidR="00C75772" w:rsidRPr="00C75772" w:rsidRDefault="00C75772" w:rsidP="00C757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faltam métricas claras de benefício-resiliência.</w:t>
      </w:r>
    </w:p>
    <w:p w14:paraId="5CC06CED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base para justificar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índice técnico de apoio à decisão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1FB79B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B97F86">
          <v:rect id="_x0000_i1029" style="width:0;height:1.5pt" o:hralign="center" o:hrstd="t" o:hr="t" fillcolor="#a0a0a0" stroked="f"/>
        </w:pict>
      </w:r>
    </w:p>
    <w:p w14:paraId="24D3AAA6" w14:textId="77777777" w:rsidR="00C75772" w:rsidRPr="00C75772" w:rsidRDefault="00C75772" w:rsidP="00C7577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(</w:t>
      </w:r>
      <w:proofErr w:type="spellStart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iv</w:t>
      </w:r>
      <w:proofErr w:type="spellEnd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 Restauração</w:t>
      </w:r>
    </w:p>
    <w:p w14:paraId="67466703" w14:textId="77777777" w:rsidR="00C75772" w:rsidRPr="00C75772" w:rsidRDefault="00C75772" w:rsidP="00C757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convencional (</w:t>
      </w: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blackstart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recomposição);</w:t>
      </w:r>
    </w:p>
    <w:p w14:paraId="12EACD96" w14:textId="77777777" w:rsidR="00C75772" w:rsidRPr="00C75772" w:rsidRDefault="00C75772" w:rsidP="00C757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DDB1C2" w14:textId="77777777" w:rsidR="00C75772" w:rsidRPr="00C75772" w:rsidRDefault="00C75772" w:rsidP="00C757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automação da distribuição;</w:t>
      </w:r>
    </w:p>
    <w:p w14:paraId="57F93724" w14:textId="77777777" w:rsidR="00C75772" w:rsidRPr="00C75772" w:rsidRDefault="00C75772" w:rsidP="00C757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descentralizadas.</w:t>
      </w:r>
    </w:p>
    <w:p w14:paraId="0EC54DDA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Aqui fica explícito que:</w:t>
      </w:r>
    </w:p>
    <w:p w14:paraId="42485BA4" w14:textId="77777777" w:rsidR="00C75772" w:rsidRPr="00C75772" w:rsidRDefault="00C75772" w:rsidP="00C757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pós-desastre ≠ restauração típica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F08C4D" w14:textId="77777777" w:rsidR="00C75772" w:rsidRPr="00C75772" w:rsidRDefault="00C75772" w:rsidP="00C757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múltiplas falhas simultâneas mudam completamente o problema.</w:t>
      </w:r>
    </w:p>
    <w:p w14:paraId="63434B20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5E00F5">
          <v:rect id="_x0000_i1030" style="width:0;height:1.5pt" o:hralign="center" o:hrstd="t" o:hr="t" fillcolor="#a0a0a0" stroked="f"/>
        </w:pict>
      </w:r>
    </w:p>
    <w:p w14:paraId="27A5ECDC" w14:textId="77777777" w:rsidR="00C75772" w:rsidRPr="00C75772" w:rsidRDefault="00C75772" w:rsidP="00C757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Contribuições específicas para linhas de transmissão</w:t>
      </w:r>
    </w:p>
    <w:p w14:paraId="237C6C6B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cubra T&amp;D, o artigo:</w:t>
      </w:r>
    </w:p>
    <w:p w14:paraId="77581D0F" w14:textId="77777777" w:rsidR="00C75772" w:rsidRPr="00C75772" w:rsidRDefault="00C75772" w:rsidP="00C7577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estruturais de linhas e torres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vento (</w:t>
      </w: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refs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[</w:t>
      </w:r>
      <w:proofErr w:type="gram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20]–</w:t>
      </w:r>
      <w:proofErr w:type="gram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[24]);</w:t>
      </w:r>
    </w:p>
    <w:p w14:paraId="0A5FC0A3" w14:textId="77777777" w:rsidR="00C75772" w:rsidRPr="00C75772" w:rsidRDefault="00C75772" w:rsidP="00C7577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dados do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TADS/NERC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transmissão;</w:t>
      </w:r>
    </w:p>
    <w:p w14:paraId="166DEE2E" w14:textId="77777777" w:rsidR="00C75772" w:rsidRPr="00C75772" w:rsidRDefault="00C75772" w:rsidP="00C7577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reconhece explicitamente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comuns e cascatas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5720B2" w14:textId="77777777" w:rsidR="00C75772" w:rsidRPr="00C75772" w:rsidRDefault="00C75772" w:rsidP="00C7577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 claramente eventos típicos de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HILP </w:t>
      </w:r>
      <w:proofErr w:type="spellStart"/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V).</w:t>
      </w:r>
    </w:p>
    <w:p w14:paraId="338E192B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legitima plenamente o uso de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como foco específico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D684B8D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D57A991">
          <v:rect id="_x0000_i1031" style="width:0;height:1.5pt" o:hralign="center" o:hrstd="t" o:hr="t" fillcolor="#a0a0a0" stroked="f"/>
        </w:pict>
      </w:r>
    </w:p>
    <w:p w14:paraId="5527649F" w14:textId="77777777" w:rsidR="00C75772" w:rsidRPr="00C75772" w:rsidRDefault="00C75772" w:rsidP="00C757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Lacunas apontadas pelos próprios autores (críticas internas)</w:t>
      </w:r>
    </w:p>
    <w:p w14:paraId="634C001A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afirma explicitamente que ainda faltam:</w:t>
      </w:r>
    </w:p>
    <w:p w14:paraId="75ACC533" w14:textId="77777777" w:rsidR="00C75772" w:rsidRPr="00C75772" w:rsidRDefault="00C75772" w:rsidP="00C7577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integradas de resiliência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163AFB" w14:textId="77777777" w:rsidR="00C75772" w:rsidRPr="00C75772" w:rsidRDefault="00C75772" w:rsidP="00C7577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clara entre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 falhas e índices simples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E14FA0" w14:textId="77777777" w:rsidR="00C75772" w:rsidRPr="00C75772" w:rsidRDefault="00C75772" w:rsidP="00C7577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comparáveis entre regiões e sistemas;</w:t>
      </w:r>
    </w:p>
    <w:p w14:paraId="31B89FEB" w14:textId="77777777" w:rsidR="00C75772" w:rsidRPr="00C75772" w:rsidRDefault="00C75772" w:rsidP="00C7577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ferramentas práticas para planeamento de resiliência.</w:t>
      </w:r>
    </w:p>
    <w:p w14:paraId="12DBC620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C757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lacunas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coincidem exatamente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problema científico do seu doutoramento.</w:t>
      </w:r>
    </w:p>
    <w:p w14:paraId="144C859B" w14:textId="77777777" w:rsidR="00C75772" w:rsidRPr="00C75772" w:rsidRDefault="00C75772" w:rsidP="00C757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111589">
          <v:rect id="_x0000_i1032" style="width:0;height:1.5pt" o:hralign="center" o:hrstd="t" o:hr="t" fillcolor="#a0a0a0" stroked="f"/>
        </w:pict>
      </w:r>
    </w:p>
    <w:p w14:paraId="56AE45D4" w14:textId="77777777" w:rsidR="00C75772" w:rsidRPr="00C75772" w:rsidRDefault="00C75772" w:rsidP="00C757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Relação com os artigos já guardados</w:t>
      </w:r>
    </w:p>
    <w:p w14:paraId="76B9AA88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compete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amarra conceitualmente</w:t>
      </w: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BD01F6A" w14:textId="77777777" w:rsidR="00C75772" w:rsidRPr="00C75772" w:rsidRDefault="00C75772" w:rsidP="00C7577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(2015);</w:t>
      </w:r>
    </w:p>
    <w:p w14:paraId="0A51F0AA" w14:textId="77777777" w:rsidR="00C75772" w:rsidRPr="00C75772" w:rsidRDefault="00C75772" w:rsidP="00C7577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IEEE PES </w:t>
      </w:r>
      <w:proofErr w:type="spellStart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Task</w:t>
      </w:r>
      <w:proofErr w:type="spellEnd"/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Force (2015);</w:t>
      </w:r>
    </w:p>
    <w:p w14:paraId="048A645B" w14:textId="77777777" w:rsidR="00C75772" w:rsidRPr="00C75772" w:rsidRDefault="00C75772" w:rsidP="00C7577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relatórios RAND.</w:t>
      </w:r>
    </w:p>
    <w:p w14:paraId="4C38AC2F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funciona como:</w:t>
      </w:r>
    </w:p>
    <w:p w14:paraId="35325899" w14:textId="77777777" w:rsidR="00C75772" w:rsidRPr="00C75772" w:rsidRDefault="00C75772" w:rsidP="00C757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757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enquadramento e legitimação do estado da arte</w:t>
      </w:r>
    </w:p>
    <w:p w14:paraId="69B247A5" w14:textId="77777777" w:rsidR="00045784" w:rsidRPr="00C75772" w:rsidRDefault="00045784"/>
    <w:sectPr w:rsidR="00045784" w:rsidRPr="00C7577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0C0"/>
    <w:multiLevelType w:val="multilevel"/>
    <w:tmpl w:val="0AE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462A8"/>
    <w:multiLevelType w:val="multilevel"/>
    <w:tmpl w:val="305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F49E0"/>
    <w:multiLevelType w:val="multilevel"/>
    <w:tmpl w:val="9C1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C17CB"/>
    <w:multiLevelType w:val="multilevel"/>
    <w:tmpl w:val="EEE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1681F"/>
    <w:multiLevelType w:val="multilevel"/>
    <w:tmpl w:val="971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42F3D"/>
    <w:multiLevelType w:val="multilevel"/>
    <w:tmpl w:val="CFC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5451A"/>
    <w:multiLevelType w:val="multilevel"/>
    <w:tmpl w:val="820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0850"/>
    <w:multiLevelType w:val="multilevel"/>
    <w:tmpl w:val="3E3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D5A74"/>
    <w:multiLevelType w:val="multilevel"/>
    <w:tmpl w:val="E10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07EE5"/>
    <w:multiLevelType w:val="multilevel"/>
    <w:tmpl w:val="E49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41B57"/>
    <w:multiLevelType w:val="multilevel"/>
    <w:tmpl w:val="3D06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74859">
    <w:abstractNumId w:val="4"/>
  </w:num>
  <w:num w:numId="2" w16cid:durableId="996811246">
    <w:abstractNumId w:val="3"/>
  </w:num>
  <w:num w:numId="3" w16cid:durableId="1042752127">
    <w:abstractNumId w:val="5"/>
  </w:num>
  <w:num w:numId="4" w16cid:durableId="1067530119">
    <w:abstractNumId w:val="0"/>
  </w:num>
  <w:num w:numId="5" w16cid:durableId="855578139">
    <w:abstractNumId w:val="8"/>
  </w:num>
  <w:num w:numId="6" w16cid:durableId="1318993445">
    <w:abstractNumId w:val="2"/>
  </w:num>
  <w:num w:numId="7" w16cid:durableId="1190291878">
    <w:abstractNumId w:val="7"/>
  </w:num>
  <w:num w:numId="8" w16cid:durableId="149952420">
    <w:abstractNumId w:val="6"/>
  </w:num>
  <w:num w:numId="9" w16cid:durableId="598832542">
    <w:abstractNumId w:val="1"/>
  </w:num>
  <w:num w:numId="10" w16cid:durableId="311907282">
    <w:abstractNumId w:val="9"/>
  </w:num>
  <w:num w:numId="11" w16cid:durableId="1435130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84"/>
    <w:rsid w:val="000131F2"/>
    <w:rsid w:val="00045784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7577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30D7D"/>
  <w15:chartTrackingRefBased/>
  <w15:docId w15:val="{772E0106-4606-41A4-BB58-E6E6D6CC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8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8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8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8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8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4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8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457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77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75772"/>
    <w:rPr>
      <w:b/>
      <w:bCs/>
    </w:rPr>
  </w:style>
  <w:style w:type="character" w:styleId="Emphasis">
    <w:name w:val="Emphasis"/>
    <w:basedOn w:val="DefaultParagraphFont"/>
    <w:uiPriority w:val="20"/>
    <w:qFormat/>
    <w:rsid w:val="00C757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2026-01-01T12:38:00Z</dcterms:created>
  <dcterms:modified xsi:type="dcterms:W3CDTF">2026-01-01T12:39:00Z</dcterms:modified>
</cp:coreProperties>
</file>