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0850" w14:textId="73687B2F" w:rsidR="00AC5231" w:rsidRDefault="0059008C">
      <w:pPr>
        <w:rPr>
          <w:lang w:val="en-US"/>
        </w:rPr>
      </w:pPr>
      <w:r w:rsidRPr="0059008C">
        <w:rPr>
          <w:lang w:val="en-US"/>
        </w:rPr>
        <w:t>2018 Resilience Assessment and Its Enhancement in Tackling Adverse Impact of Ice Disasters for Power Transmission Systems-MDPI</w:t>
      </w:r>
    </w:p>
    <w:p w14:paraId="6E80170E" w14:textId="77777777" w:rsidR="0059008C" w:rsidRDefault="0059008C">
      <w:pPr>
        <w:rPr>
          <w:lang w:val="en-US"/>
        </w:rPr>
      </w:pPr>
    </w:p>
    <w:p w14:paraId="2EECC1D8" w14:textId="77777777" w:rsidR="0059008C" w:rsidRPr="0059008C" w:rsidRDefault="0059008C" w:rsidP="0059008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4BD53863" w14:textId="77777777" w:rsidR="0059008C" w:rsidRPr="0059008C" w:rsidRDefault="0059008C" w:rsidP="0059008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um </w:t>
      </w:r>
      <w:proofErr w:type="spellStart"/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quantitativo dinâmico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avaliar e melhorar a resiliência de sistemas de transmissão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desastres de gelo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 explicitamente:</w:t>
      </w:r>
    </w:p>
    <w:p w14:paraId="4DE108ED" w14:textId="77777777" w:rsidR="0059008C" w:rsidRPr="0059008C" w:rsidRDefault="0059008C" w:rsidP="0059008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espaço–temporal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evento (trajetória, intensidade e duração);</w:t>
      </w:r>
    </w:p>
    <w:p w14:paraId="4D205991" w14:textId="77777777" w:rsidR="0059008C" w:rsidRPr="0059008C" w:rsidRDefault="0059008C" w:rsidP="0059008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física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 (curvas genéricas dependentes da espessura de gelo);</w:t>
      </w:r>
    </w:p>
    <w:p w14:paraId="6D18F7F9" w14:textId="77777777" w:rsidR="0059008C" w:rsidRPr="0059008C" w:rsidRDefault="0059008C" w:rsidP="0059008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físico simplificado de acreção de gelo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freezing</w:t>
      </w:r>
      <w:proofErr w:type="spellEnd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rain</w:t>
      </w:r>
      <w:proofErr w:type="spellEnd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1EE05AA" w14:textId="77777777" w:rsidR="0059008C" w:rsidRPr="0059008C" w:rsidRDefault="0059008C" w:rsidP="0059008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 de restauração dependente do clima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(TTR multiplicado por fator de severidade);</w:t>
      </w:r>
    </w:p>
    <w:p w14:paraId="535C2E7D" w14:textId="77777777" w:rsidR="0059008C" w:rsidRPr="0059008C" w:rsidRDefault="0059008C" w:rsidP="0059008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resposta do sistema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proofErr w:type="spellStart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ilhamento</w:t>
      </w:r>
      <w:proofErr w:type="spellEnd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OPF DC e </w:t>
      </w:r>
      <w:proofErr w:type="spellStart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mínimo;</w:t>
      </w:r>
    </w:p>
    <w:p w14:paraId="12704243" w14:textId="77777777" w:rsidR="0059008C" w:rsidRPr="0059008C" w:rsidRDefault="0059008C" w:rsidP="0059008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Monte Carlo sequencial (SMCS)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7AAB770" w14:textId="77777777" w:rsidR="0059008C" w:rsidRPr="0059008C" w:rsidRDefault="0059008C" w:rsidP="0059008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RICD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trapezoid</w:t>
      </w:r>
      <w:proofErr w:type="spellEnd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6B4C3F3E" w14:textId="77777777" w:rsidR="0059008C" w:rsidRPr="0059008C" w:rsidRDefault="0059008C" w:rsidP="0059008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 frente a gelo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integração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falha → operação → recuperação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7231B97" w14:textId="77777777" w:rsidR="0059008C" w:rsidRPr="0059008C" w:rsidRDefault="0059008C" w:rsidP="0059008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AC4153">
          <v:rect id="_x0000_i1025" style="width:0;height:1.5pt" o:hralign="center" o:hrstd="t" o:hr="t" fillcolor="#a0a0a0" stroked="f"/>
        </w:pict>
      </w:r>
    </w:p>
    <w:p w14:paraId="48E6699D" w14:textId="77777777" w:rsidR="0059008C" w:rsidRPr="0059008C" w:rsidRDefault="0059008C" w:rsidP="0059008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4A6E8C3E" w14:textId="77777777" w:rsidR="0059008C" w:rsidRPr="0059008C" w:rsidRDefault="0059008C" w:rsidP="0059008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</w:t>
      </w:r>
      <w:proofErr w:type="spellStart"/>
      <w:r w:rsidRPr="0059008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Resilience</w:t>
      </w:r>
      <w:proofErr w:type="spellEnd"/>
      <w:r w:rsidRPr="0059008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59008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trapezoid</w:t>
      </w:r>
      <w:proofErr w:type="spellEnd"/>
      <w:r w:rsidRPr="0059008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+ RICD (com duração do evento)</w:t>
      </w:r>
    </w:p>
    <w:p w14:paraId="0E07090F" w14:textId="77777777" w:rsidR="0059008C" w:rsidRPr="0059008C" w:rsidRDefault="0059008C" w:rsidP="0059008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adota o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trapezoide de resiliência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(pré-evento, perturbação, degradação, restauração, pós-evento) e define o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RICD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que:</w:t>
      </w:r>
    </w:p>
    <w:p w14:paraId="3EF33275" w14:textId="77777777" w:rsidR="0059008C" w:rsidRPr="0059008C" w:rsidRDefault="0059008C" w:rsidP="0059008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normaliza a área sob a curva </w:t>
      </w:r>
      <w:proofErr w:type="spellStart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desempenho×tempo</w:t>
      </w:r>
      <w:proofErr w:type="spellEnd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E37A37" w14:textId="77777777" w:rsidR="0059008C" w:rsidRPr="0059008C" w:rsidRDefault="0059008C" w:rsidP="0059008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incorpora explicitamente a duração do evento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(vantagem face ao “</w:t>
      </w:r>
      <w:proofErr w:type="spellStart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triangle</w:t>
      </w:r>
      <w:proofErr w:type="spellEnd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”);</w:t>
      </w:r>
    </w:p>
    <w:p w14:paraId="3BD43CF0" w14:textId="77777777" w:rsidR="0059008C" w:rsidRPr="0059008C" w:rsidRDefault="0059008C" w:rsidP="0059008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comparabilidade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cenários.</w:t>
      </w:r>
    </w:p>
    <w:p w14:paraId="58329C6D" w14:textId="77777777" w:rsidR="0059008C" w:rsidRPr="0059008C" w:rsidRDefault="0059008C" w:rsidP="0059008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Conceitualmente alinhado ao estado da arte (</w:t>
      </w:r>
      <w:proofErr w:type="spellStart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e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consistente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artigo de tufões do mesmo grupo.</w:t>
      </w:r>
    </w:p>
    <w:p w14:paraId="28A7E840" w14:textId="77777777" w:rsidR="0059008C" w:rsidRPr="0059008C" w:rsidRDefault="0059008C" w:rsidP="0059008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5313CD">
          <v:rect id="_x0000_i1026" style="width:0;height:1.5pt" o:hralign="center" o:hrstd="t" o:hr="t" fillcolor="#a0a0a0" stroked="f"/>
        </w:pict>
      </w:r>
    </w:p>
    <w:p w14:paraId="4C85B33F" w14:textId="77777777" w:rsidR="0059008C" w:rsidRPr="0059008C" w:rsidRDefault="0059008C" w:rsidP="0059008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física do gelo e fragilidade</w:t>
      </w:r>
    </w:p>
    <w:p w14:paraId="403A431D" w14:textId="77777777" w:rsidR="0059008C" w:rsidRPr="0059008C" w:rsidRDefault="0059008C" w:rsidP="0059008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acreção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calcula a espessura de gelo a partir de precipitação, vento e tempo de congelamento;</w:t>
      </w:r>
    </w:p>
    <w:p w14:paraId="162D9777" w14:textId="77777777" w:rsidR="0059008C" w:rsidRPr="0059008C" w:rsidRDefault="0059008C" w:rsidP="0059008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fragilidade por gelo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três regimes (≤M: sem falha; M–5M: exponencial; ≥5M: falha certa);</w:t>
      </w:r>
    </w:p>
    <w:p w14:paraId="6E18613B" w14:textId="77777777" w:rsidR="0059008C" w:rsidRPr="0059008C" w:rsidRDefault="0059008C" w:rsidP="0059008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e duração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evento na probabilidade de falha.</w:t>
      </w:r>
    </w:p>
    <w:p w14:paraId="38570CB2" w14:textId="77777777" w:rsidR="0059008C" w:rsidRPr="0059008C" w:rsidRDefault="0059008C" w:rsidP="0059008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Falha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física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abstrata, diretamente aplicável a LT.</w:t>
      </w:r>
    </w:p>
    <w:p w14:paraId="7E8ED0AB" w14:textId="77777777" w:rsidR="0059008C" w:rsidRPr="0059008C" w:rsidRDefault="0059008C" w:rsidP="0059008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12B62B0">
          <v:rect id="_x0000_i1027" style="width:0;height:1.5pt" o:hralign="center" o:hrstd="t" o:hr="t" fillcolor="#a0a0a0" stroked="f"/>
        </w:pict>
      </w:r>
    </w:p>
    <w:p w14:paraId="47E81F51" w14:textId="77777777" w:rsidR="0059008C" w:rsidRPr="0059008C" w:rsidRDefault="0059008C" w:rsidP="0059008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Impacto espaço–temporal via </w:t>
      </w:r>
      <w:proofErr w:type="spellStart"/>
      <w:r w:rsidRPr="0059008C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cell</w:t>
      </w:r>
      <w:proofErr w:type="spellEnd"/>
      <w:r w:rsidRPr="0059008C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59008C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partition</w:t>
      </w:r>
      <w:proofErr w:type="spellEnd"/>
    </w:p>
    <w:p w14:paraId="2F062F2F" w14:textId="77777777" w:rsidR="0059008C" w:rsidRPr="0059008C" w:rsidRDefault="0059008C" w:rsidP="0059008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Particiona a área em células (</w:t>
      </w:r>
      <w:proofErr w:type="spellStart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p.ex</w:t>
      </w:r>
      <w:proofErr w:type="spellEnd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., 500×500 m);</w:t>
      </w:r>
    </w:p>
    <w:p w14:paraId="1B4CDFDD" w14:textId="77777777" w:rsidR="0059008C" w:rsidRPr="0059008C" w:rsidRDefault="0059008C" w:rsidP="0059008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Assume condições meteorológicas homogêneas por célula;</w:t>
      </w:r>
    </w:p>
    <w:p w14:paraId="6F34E731" w14:textId="77777777" w:rsidR="0059008C" w:rsidRPr="0059008C" w:rsidRDefault="0059008C" w:rsidP="0059008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Acompanha a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passagem do evento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seus efeitos locais nas linhas.</w:t>
      </w:r>
    </w:p>
    <w:p w14:paraId="5B962EB2" w14:textId="77777777" w:rsidR="0059008C" w:rsidRPr="0059008C" w:rsidRDefault="0059008C" w:rsidP="0059008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para estudos regionais; aproximação coerente para análise sistémica.</w:t>
      </w:r>
    </w:p>
    <w:p w14:paraId="2B8A5216" w14:textId="77777777" w:rsidR="0059008C" w:rsidRPr="0059008C" w:rsidRDefault="0059008C" w:rsidP="0059008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75AACA">
          <v:rect id="_x0000_i1028" style="width:0;height:1.5pt" o:hralign="center" o:hrstd="t" o:hr="t" fillcolor="#a0a0a0" stroked="f"/>
        </w:pict>
      </w:r>
    </w:p>
    <w:p w14:paraId="747BCD49" w14:textId="77777777" w:rsidR="0059008C" w:rsidRPr="0059008C" w:rsidRDefault="0059008C" w:rsidP="0059008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Restauração dependente do clima e recursos</w:t>
      </w:r>
    </w:p>
    <w:p w14:paraId="4C7F6BAB" w14:textId="77777777" w:rsidR="0059008C" w:rsidRPr="0059008C" w:rsidRDefault="0059008C" w:rsidP="0059008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TTR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considera:</w:t>
      </w:r>
    </w:p>
    <w:p w14:paraId="4F526C97" w14:textId="77777777" w:rsidR="0059008C" w:rsidRPr="0059008C" w:rsidRDefault="0059008C" w:rsidP="0059008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deslocamento (distância/velocidade);</w:t>
      </w:r>
    </w:p>
    <w:p w14:paraId="281CC528" w14:textId="77777777" w:rsidR="0059008C" w:rsidRPr="0059008C" w:rsidRDefault="0059008C" w:rsidP="0059008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reparo;</w:t>
      </w:r>
    </w:p>
    <w:p w14:paraId="72C46360" w14:textId="77777777" w:rsidR="0059008C" w:rsidRPr="0059008C" w:rsidRDefault="0059008C" w:rsidP="0059008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espera por priorização quando recursos são escassos;</w:t>
      </w:r>
    </w:p>
    <w:p w14:paraId="73253D87" w14:textId="77777777" w:rsidR="0059008C" w:rsidRPr="0059008C" w:rsidRDefault="0059008C" w:rsidP="0059008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fator multiplicativo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crescente com a severidade do gelo.</w:t>
      </w:r>
    </w:p>
    <w:p w14:paraId="76B6545C" w14:textId="77777777" w:rsidR="0059008C" w:rsidRPr="0059008C" w:rsidRDefault="0059008C" w:rsidP="0059008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Conecta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clima–logística–recuperação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elemento essencial de resiliência.</w:t>
      </w:r>
    </w:p>
    <w:p w14:paraId="4BCF320D" w14:textId="77777777" w:rsidR="0059008C" w:rsidRPr="0059008C" w:rsidRDefault="0059008C" w:rsidP="0059008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25F1B5">
          <v:rect id="_x0000_i1029" style="width:0;height:1.5pt" o:hralign="center" o:hrstd="t" o:hr="t" fillcolor="#a0a0a0" stroked="f"/>
        </w:pict>
      </w:r>
    </w:p>
    <w:p w14:paraId="66BFF476" w14:textId="77777777" w:rsidR="0059008C" w:rsidRPr="0059008C" w:rsidRDefault="0059008C" w:rsidP="0059008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Estudos de caso e medidas de melhoria</w:t>
      </w:r>
    </w:p>
    <w:p w14:paraId="6D12479A" w14:textId="77777777" w:rsidR="0059008C" w:rsidRPr="0059008C" w:rsidRDefault="0059008C" w:rsidP="0059008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RTS-79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artigo mostra que:</w:t>
      </w:r>
    </w:p>
    <w:p w14:paraId="7151DEFF" w14:textId="77777777" w:rsidR="0059008C" w:rsidRPr="0059008C" w:rsidRDefault="0059008C" w:rsidP="0059008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endurecer o projeto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(deslocar a fragilidade para a direita) aumenta o RICD;</w:t>
      </w:r>
    </w:p>
    <w:p w14:paraId="6CE4C6CF" w14:textId="77777777" w:rsidR="0059008C" w:rsidRPr="0059008C" w:rsidRDefault="0059008C" w:rsidP="0059008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melhorar eficiência de reparo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altamente eficaz;</w:t>
      </w:r>
    </w:p>
    <w:p w14:paraId="1FABDBE0" w14:textId="77777777" w:rsidR="0059008C" w:rsidRPr="0059008C" w:rsidRDefault="0059008C" w:rsidP="0059008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equipas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tem efeito com saturação (retornos decrescentes).</w:t>
      </w:r>
    </w:p>
    <w:p w14:paraId="1F1EF0C7" w14:textId="77777777" w:rsidR="0059008C" w:rsidRPr="0059008C" w:rsidRDefault="0059008C" w:rsidP="0059008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Discussão quantitativa clara, útil para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de investimentos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07B1F4" w14:textId="77777777" w:rsidR="0059008C" w:rsidRPr="0059008C" w:rsidRDefault="0059008C" w:rsidP="0059008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B6888B">
          <v:rect id="_x0000_i1030" style="width:0;height:1.5pt" o:hralign="center" o:hrstd="t" o:hr="t" fillcolor="#a0a0a0" stroked="f"/>
        </w:pict>
      </w:r>
    </w:p>
    <w:p w14:paraId="1F427ED6" w14:textId="77777777" w:rsidR="0059008C" w:rsidRPr="0059008C" w:rsidRDefault="0059008C" w:rsidP="0059008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(para posicionamento crítico)</w:t>
      </w:r>
    </w:p>
    <w:p w14:paraId="55089D20" w14:textId="77777777" w:rsidR="0059008C" w:rsidRPr="0059008C" w:rsidRDefault="0059008C" w:rsidP="0059008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genéricas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(necessitam calibração empírica local);</w:t>
      </w:r>
    </w:p>
    <w:p w14:paraId="4680C19C" w14:textId="77777777" w:rsidR="0059008C" w:rsidRPr="0059008C" w:rsidRDefault="0059008C" w:rsidP="0059008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OPF DC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(simplificação elétrica);</w:t>
      </w:r>
    </w:p>
    <w:p w14:paraId="54904BE5" w14:textId="77777777" w:rsidR="0059008C" w:rsidRPr="0059008C" w:rsidRDefault="0059008C" w:rsidP="0059008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explicitamente colapso de torres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(ênfase maior em linhas);</w:t>
      </w:r>
    </w:p>
    <w:p w14:paraId="3EBC824F" w14:textId="77777777" w:rsidR="0059008C" w:rsidRPr="0059008C" w:rsidRDefault="0059008C" w:rsidP="0059008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RICD é relativamente complexo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uso operacional direto.</w:t>
      </w:r>
    </w:p>
    <w:p w14:paraId="60DFDCAD" w14:textId="77777777" w:rsidR="0059008C" w:rsidRPr="0059008C" w:rsidRDefault="0059008C" w:rsidP="0059008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aceitáveis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que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argumento da sua tese por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mais simples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721B9BC" w14:textId="77777777" w:rsidR="0059008C" w:rsidRPr="0059008C" w:rsidRDefault="0059008C" w:rsidP="0059008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A10388">
          <v:rect id="_x0000_i1031" style="width:0;height:1.5pt" o:hralign="center" o:hrstd="t" o:hr="t" fillcolor="#a0a0a0" stroked="f"/>
        </w:pict>
      </w:r>
    </w:p>
    <w:p w14:paraId="33DF0F74" w14:textId="77777777" w:rsidR="0059008C" w:rsidRPr="0059008C" w:rsidRDefault="0059008C" w:rsidP="0059008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4) Aderência ao tema da sua tese</w:t>
      </w:r>
    </w:p>
    <w:p w14:paraId="0F60AAC9" w14:textId="77777777" w:rsidR="0059008C" w:rsidRPr="0059008C" w:rsidRDefault="0059008C" w:rsidP="0059008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9008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171"/>
      </w:tblGrid>
      <w:tr w:rsidR="0059008C" w:rsidRPr="0059008C" w14:paraId="6FF43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4AC1A" w14:textId="77777777" w:rsidR="0059008C" w:rsidRPr="0059008C" w:rsidRDefault="0059008C" w:rsidP="0059008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ECB1513" w14:textId="77777777" w:rsidR="0059008C" w:rsidRPr="0059008C" w:rsidRDefault="0059008C" w:rsidP="0059008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59008C" w:rsidRPr="0059008C" w14:paraId="3A4FE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09F5" w14:textId="77777777" w:rsidR="0059008C" w:rsidRPr="0059008C" w:rsidRDefault="0059008C" w:rsidP="0059008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6D99A4B0" w14:textId="77777777" w:rsidR="0059008C" w:rsidRPr="0059008C" w:rsidRDefault="0059008C" w:rsidP="0059008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9008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Gelo</w:t>
            </w:r>
          </w:p>
        </w:tc>
      </w:tr>
      <w:tr w:rsidR="0059008C" w:rsidRPr="0059008C" w14:paraId="475AB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9358" w14:textId="77777777" w:rsidR="0059008C" w:rsidRPr="0059008C" w:rsidRDefault="0059008C" w:rsidP="0059008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16BF638C" w14:textId="77777777" w:rsidR="0059008C" w:rsidRPr="0059008C" w:rsidRDefault="0059008C" w:rsidP="0059008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9008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59008C" w:rsidRPr="0059008C" w14:paraId="0D2DC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EBBC0" w14:textId="77777777" w:rsidR="0059008C" w:rsidRPr="0059008C" w:rsidRDefault="0059008C" w:rsidP="0059008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</w:t>
            </w:r>
          </w:p>
        </w:tc>
        <w:tc>
          <w:tcPr>
            <w:tcW w:w="0" w:type="auto"/>
            <w:vAlign w:val="center"/>
            <w:hideMark/>
          </w:tcPr>
          <w:p w14:paraId="3EE5B3C1" w14:textId="77777777" w:rsidR="0059008C" w:rsidRPr="0059008C" w:rsidRDefault="0059008C" w:rsidP="0059008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9008C" w:rsidRPr="0059008C" w14:paraId="776A1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0613" w14:textId="77777777" w:rsidR="0059008C" w:rsidRPr="0059008C" w:rsidRDefault="0059008C" w:rsidP="0059008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Espaço–tempo do evento</w:t>
            </w:r>
          </w:p>
        </w:tc>
        <w:tc>
          <w:tcPr>
            <w:tcW w:w="0" w:type="auto"/>
            <w:vAlign w:val="center"/>
            <w:hideMark/>
          </w:tcPr>
          <w:p w14:paraId="54A5CB03" w14:textId="77777777" w:rsidR="0059008C" w:rsidRPr="0059008C" w:rsidRDefault="0059008C" w:rsidP="0059008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9008C" w:rsidRPr="0059008C" w14:paraId="3DBC2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53C3" w14:textId="77777777" w:rsidR="0059008C" w:rsidRPr="0059008C" w:rsidRDefault="0059008C" w:rsidP="0059008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(TTR)</w:t>
            </w:r>
          </w:p>
        </w:tc>
        <w:tc>
          <w:tcPr>
            <w:tcW w:w="0" w:type="auto"/>
            <w:vAlign w:val="center"/>
            <w:hideMark/>
          </w:tcPr>
          <w:p w14:paraId="7D263495" w14:textId="77777777" w:rsidR="0059008C" w:rsidRPr="0059008C" w:rsidRDefault="0059008C" w:rsidP="0059008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9008C" w:rsidRPr="0059008C" w14:paraId="24520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2C13" w14:textId="77777777" w:rsidR="0059008C" w:rsidRPr="0059008C" w:rsidRDefault="0059008C" w:rsidP="0059008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</w:t>
            </w:r>
          </w:p>
        </w:tc>
        <w:tc>
          <w:tcPr>
            <w:tcW w:w="0" w:type="auto"/>
            <w:vAlign w:val="center"/>
            <w:hideMark/>
          </w:tcPr>
          <w:p w14:paraId="7726BDF3" w14:textId="77777777" w:rsidR="0059008C" w:rsidRPr="0059008C" w:rsidRDefault="0059008C" w:rsidP="0059008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9008C" w:rsidRPr="0059008C" w14:paraId="34613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BDAC" w14:textId="77777777" w:rsidR="0059008C" w:rsidRPr="0059008C" w:rsidRDefault="0059008C" w:rsidP="0059008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Aplicabilidade prática</w:t>
            </w:r>
          </w:p>
        </w:tc>
        <w:tc>
          <w:tcPr>
            <w:tcW w:w="0" w:type="auto"/>
            <w:vAlign w:val="center"/>
            <w:hideMark/>
          </w:tcPr>
          <w:p w14:paraId="4B206220" w14:textId="77777777" w:rsidR="0059008C" w:rsidRPr="0059008C" w:rsidRDefault="0059008C" w:rsidP="0059008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9008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59008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Média</w:t>
            </w:r>
          </w:p>
        </w:tc>
      </w:tr>
    </w:tbl>
    <w:p w14:paraId="114E0F99" w14:textId="77777777" w:rsidR="0059008C" w:rsidRPr="0059008C" w:rsidRDefault="0059008C" w:rsidP="0059008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59008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7AB9091D" w14:textId="77777777" w:rsidR="0059008C" w:rsidRPr="0059008C" w:rsidRDefault="0059008C" w:rsidP="0059008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113361">
          <v:rect id="_x0000_i1032" style="width:0;height:1.5pt" o:hralign="center" o:hrstd="t" o:hr="t" fillcolor="#a0a0a0" stroked="f"/>
        </w:pict>
      </w:r>
    </w:p>
    <w:p w14:paraId="279FA801" w14:textId="77777777" w:rsidR="0059008C" w:rsidRPr="0059008C" w:rsidRDefault="0059008C" w:rsidP="0059008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direta para a sua tese</w:t>
      </w:r>
    </w:p>
    <w:p w14:paraId="32FCFB9E" w14:textId="77777777" w:rsidR="0059008C" w:rsidRPr="0059008C" w:rsidRDefault="0059008C" w:rsidP="0059008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E4D9A4A" w14:textId="77777777" w:rsidR="0059008C" w:rsidRPr="0059008C" w:rsidRDefault="0059008C" w:rsidP="0059008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do estado da arte (gelo);</w:t>
      </w:r>
    </w:p>
    <w:p w14:paraId="7224E411" w14:textId="77777777" w:rsidR="0059008C" w:rsidRPr="0059008C" w:rsidRDefault="0059008C" w:rsidP="0059008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contraponto vento × gelo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 o IEEE Access 2018);</w:t>
      </w:r>
    </w:p>
    <w:p w14:paraId="0C4E628E" w14:textId="77777777" w:rsidR="0059008C" w:rsidRPr="0059008C" w:rsidRDefault="0059008C" w:rsidP="0059008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de considerar duração do evento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6279729" w14:textId="77777777" w:rsidR="0059008C" w:rsidRPr="0059008C" w:rsidRDefault="0059008C" w:rsidP="0059008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complexidade vs. operacionalidade</w:t>
      </w: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índices;</w:t>
      </w:r>
    </w:p>
    <w:p w14:paraId="27DED4DD" w14:textId="77777777" w:rsidR="0059008C" w:rsidRPr="0059008C" w:rsidRDefault="0059008C" w:rsidP="0059008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proofErr w:type="spellStart"/>
      <w:r w:rsidRPr="0059008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59008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índice proposto.</w:t>
      </w:r>
    </w:p>
    <w:p w14:paraId="2A3028B2" w14:textId="77777777" w:rsidR="0059008C" w:rsidRPr="0059008C" w:rsidRDefault="0059008C"/>
    <w:p w14:paraId="4CB4AD7E" w14:textId="77777777" w:rsidR="0059008C" w:rsidRPr="0059008C" w:rsidRDefault="0059008C"/>
    <w:sectPr w:rsidR="0059008C" w:rsidRPr="0059008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0172"/>
    <w:multiLevelType w:val="multilevel"/>
    <w:tmpl w:val="61FE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924EA"/>
    <w:multiLevelType w:val="multilevel"/>
    <w:tmpl w:val="CFA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B5FE7"/>
    <w:multiLevelType w:val="multilevel"/>
    <w:tmpl w:val="F692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A2BC1"/>
    <w:multiLevelType w:val="multilevel"/>
    <w:tmpl w:val="A3E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45800"/>
    <w:multiLevelType w:val="multilevel"/>
    <w:tmpl w:val="7258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5111A"/>
    <w:multiLevelType w:val="multilevel"/>
    <w:tmpl w:val="81BA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85AD5"/>
    <w:multiLevelType w:val="multilevel"/>
    <w:tmpl w:val="B98A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949C0"/>
    <w:multiLevelType w:val="multilevel"/>
    <w:tmpl w:val="19B0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058876">
    <w:abstractNumId w:val="4"/>
  </w:num>
  <w:num w:numId="2" w16cid:durableId="1019889575">
    <w:abstractNumId w:val="5"/>
  </w:num>
  <w:num w:numId="3" w16cid:durableId="172720105">
    <w:abstractNumId w:val="0"/>
  </w:num>
  <w:num w:numId="4" w16cid:durableId="1356998879">
    <w:abstractNumId w:val="6"/>
  </w:num>
  <w:num w:numId="5" w16cid:durableId="600383973">
    <w:abstractNumId w:val="1"/>
  </w:num>
  <w:num w:numId="6" w16cid:durableId="1125584553">
    <w:abstractNumId w:val="7"/>
  </w:num>
  <w:num w:numId="7" w16cid:durableId="1355955493">
    <w:abstractNumId w:val="2"/>
  </w:num>
  <w:num w:numId="8" w16cid:durableId="1452020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08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008C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804B6"/>
  <w15:chartTrackingRefBased/>
  <w15:docId w15:val="{52C3F21E-DC5E-4984-A7C2-DDB7C8D10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0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0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0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0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0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08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08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08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08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08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90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08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900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008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9008C"/>
    <w:rPr>
      <w:b/>
      <w:bCs/>
    </w:rPr>
  </w:style>
  <w:style w:type="character" w:styleId="Emphasis">
    <w:name w:val="Emphasis"/>
    <w:basedOn w:val="DefaultParagraphFont"/>
    <w:uiPriority w:val="20"/>
    <w:qFormat/>
    <w:rsid w:val="005900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588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2026-01-01T23:31:00Z</dcterms:created>
  <dcterms:modified xsi:type="dcterms:W3CDTF">2026-01-01T23:40:00Z</dcterms:modified>
</cp:coreProperties>
</file>