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BF3A7" w14:textId="1F537FEB" w:rsidR="00AC5231" w:rsidRDefault="00182564">
      <w:pPr>
        <w:rPr>
          <w:lang w:val="en-US"/>
        </w:rPr>
      </w:pPr>
      <w:r w:rsidRPr="00182564">
        <w:rPr>
          <w:lang w:val="en-US"/>
        </w:rPr>
        <w:t>Toward a Consensus on the Definition and Taxonomy of Power System Resilience</w:t>
      </w:r>
    </w:p>
    <w:p w14:paraId="05EA80B5" w14:textId="77777777" w:rsidR="00182564" w:rsidRDefault="00182564">
      <w:pPr>
        <w:rPr>
          <w:lang w:val="en-US"/>
        </w:rPr>
      </w:pPr>
    </w:p>
    <w:p w14:paraId="2C4E6A0B" w14:textId="77777777" w:rsidR="00A94258" w:rsidRPr="00A94258" w:rsidRDefault="00A94258" w:rsidP="00A9425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9425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Objetivo e escopo real do artigo</w:t>
      </w:r>
    </w:p>
    <w:p w14:paraId="5746FBD7" w14:textId="77777777" w:rsidR="00A94258" w:rsidRPr="00A94258" w:rsidRDefault="00A94258" w:rsidP="00A9425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tem como objetivo central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unificar o entendimento de resiliência em sistemas elétricos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abordando:</w:t>
      </w:r>
    </w:p>
    <w:p w14:paraId="59384AC2" w14:textId="77777777" w:rsidR="00A94258" w:rsidRPr="00A94258" w:rsidRDefault="00A94258" w:rsidP="00A9425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definição formal de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em sistemas de potência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F98E4A5" w14:textId="77777777" w:rsidR="00A94258" w:rsidRPr="00A94258" w:rsidRDefault="00A94258" w:rsidP="00A9425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taxonomia de eventos HILP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(High-Impact Rare);</w:t>
      </w:r>
    </w:p>
    <w:p w14:paraId="07886490" w14:textId="77777777" w:rsidR="00A94258" w:rsidRPr="00A94258" w:rsidRDefault="00A94258" w:rsidP="00A9425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distinção rigorosa entre:</w:t>
      </w:r>
    </w:p>
    <w:p w14:paraId="16869AE4" w14:textId="77777777" w:rsidR="00A94258" w:rsidRPr="00A94258" w:rsidRDefault="00A94258" w:rsidP="00A9425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confiabilidade,</w:t>
      </w:r>
    </w:p>
    <w:p w14:paraId="44F0E79B" w14:textId="77777777" w:rsidR="00A94258" w:rsidRPr="00A94258" w:rsidRDefault="00A94258" w:rsidP="00A9425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segurança,</w:t>
      </w:r>
    </w:p>
    <w:p w14:paraId="68F209C9" w14:textId="77777777" w:rsidR="00A94258" w:rsidRPr="00A94258" w:rsidRDefault="00A94258" w:rsidP="00A9425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estabilidade,</w:t>
      </w:r>
    </w:p>
    <w:p w14:paraId="286E541D" w14:textId="77777777" w:rsidR="00A94258" w:rsidRPr="00A94258" w:rsidRDefault="00A94258" w:rsidP="00A9425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risco,</w:t>
      </w:r>
    </w:p>
    <w:p w14:paraId="2B9DAC2F" w14:textId="77777777" w:rsidR="00A94258" w:rsidRPr="00A94258" w:rsidRDefault="00A94258" w:rsidP="00A9425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vulnerabilidade,</w:t>
      </w:r>
    </w:p>
    <w:p w14:paraId="5AE36422" w14:textId="77777777" w:rsidR="00A94258" w:rsidRPr="00A94258" w:rsidRDefault="00A94258" w:rsidP="00A9425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robustez;</w:t>
      </w:r>
    </w:p>
    <w:p w14:paraId="60855D1E" w14:textId="77777777" w:rsidR="00A94258" w:rsidRPr="00A94258" w:rsidRDefault="00A94258" w:rsidP="00A9425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estruturação das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fases temporais da resiliência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7522FE5" w14:textId="77777777" w:rsidR="00A94258" w:rsidRPr="00A94258" w:rsidRDefault="00A94258" w:rsidP="00A9425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proposta de um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 de avaliação em sete estágios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70468E4" w14:textId="77777777" w:rsidR="00A94258" w:rsidRPr="00A94258" w:rsidRDefault="00A94258" w:rsidP="00A9425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categorização de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estratégias de melhoria da resiliência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F38C0AD" w14:textId="77777777" w:rsidR="00A94258" w:rsidRPr="00A94258" w:rsidRDefault="00A94258" w:rsidP="00A9425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Trata-se de um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estruturante do estado da arte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amplamente citável.</w:t>
      </w:r>
    </w:p>
    <w:p w14:paraId="6F44A27C" w14:textId="77777777" w:rsidR="00A94258" w:rsidRPr="00A94258" w:rsidRDefault="00A94258" w:rsidP="00A9425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362C80D">
          <v:rect id="_x0000_i1025" style="width:0;height:1.5pt" o:hralign="center" o:hrstd="t" o:hr="t" fillcolor="#a0a0a0" stroked="f"/>
        </w:pict>
      </w:r>
    </w:p>
    <w:p w14:paraId="371A4FC8" w14:textId="77777777" w:rsidR="00A94258" w:rsidRPr="00A94258" w:rsidRDefault="00A94258" w:rsidP="00A9425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9425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 (altamente relevantes)</w:t>
      </w:r>
    </w:p>
    <w:p w14:paraId="07737251" w14:textId="77777777" w:rsidR="00A94258" w:rsidRPr="00A94258" w:rsidRDefault="00A94258" w:rsidP="00A9425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9425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Taxonomia de eventos HILP (black swans e gray swans)</w:t>
      </w:r>
    </w:p>
    <w:p w14:paraId="72F54BEA" w14:textId="77777777" w:rsidR="00A94258" w:rsidRPr="00A94258" w:rsidRDefault="00A94258" w:rsidP="00A9425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introduz uma classificação rigorosa de eventos raros de alto impacto:</w:t>
      </w:r>
    </w:p>
    <w:p w14:paraId="476E3C94" w14:textId="77777777" w:rsidR="00A94258" w:rsidRPr="00A94258" w:rsidRDefault="00A94258" w:rsidP="00A9425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black swans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(unknowable);</w:t>
      </w:r>
    </w:p>
    <w:p w14:paraId="6B16DB3F" w14:textId="77777777" w:rsidR="00A94258" w:rsidRPr="00A94258" w:rsidRDefault="00A94258" w:rsidP="00A9425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gray swans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(partially knowable);</w:t>
      </w:r>
    </w:p>
    <w:p w14:paraId="66E5E5CA" w14:textId="77777777" w:rsidR="00A94258" w:rsidRPr="00A94258" w:rsidRDefault="00A94258" w:rsidP="00A9425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ligação com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 knightiana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CAD516C" w14:textId="77777777" w:rsidR="00A94258" w:rsidRPr="00A94258" w:rsidRDefault="00A94258" w:rsidP="00A9425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distinção entre:</w:t>
      </w:r>
    </w:p>
    <w:p w14:paraId="40196A4F" w14:textId="77777777" w:rsidR="00A94258" w:rsidRPr="00A94258" w:rsidRDefault="00A94258" w:rsidP="00A9425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naturais extremos,</w:t>
      </w:r>
    </w:p>
    <w:p w14:paraId="2A103CE1" w14:textId="77777777" w:rsidR="00A94258" w:rsidRPr="00A94258" w:rsidRDefault="00A94258" w:rsidP="00A9425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em cascata,</w:t>
      </w:r>
    </w:p>
    <w:p w14:paraId="4BFC57F5" w14:textId="77777777" w:rsidR="00A94258" w:rsidRPr="00A94258" w:rsidRDefault="00A94258" w:rsidP="00A9425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ataques físicos e cibernéticos,</w:t>
      </w:r>
    </w:p>
    <w:p w14:paraId="2AC73223" w14:textId="77777777" w:rsidR="00A94258" w:rsidRPr="00A94258" w:rsidRDefault="00A94258" w:rsidP="00A9425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space weather (GICs).</w:t>
      </w:r>
    </w:p>
    <w:p w14:paraId="36DB4447" w14:textId="77777777" w:rsidR="00A94258" w:rsidRPr="00A94258" w:rsidRDefault="00A94258" w:rsidP="00A9425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taxonomia é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extremamente útil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enquadrar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 aplicados às linhas de transmissão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4D73049" w14:textId="77777777" w:rsidR="00A94258" w:rsidRPr="00A94258" w:rsidRDefault="00A94258" w:rsidP="00A9425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A190A9">
          <v:rect id="_x0000_i1026" style="width:0;height:1.5pt" o:hralign="center" o:hrstd="t" o:hr="t" fillcolor="#a0a0a0" stroked="f"/>
        </w:pict>
      </w:r>
    </w:p>
    <w:p w14:paraId="1E6427DB" w14:textId="77777777" w:rsidR="00A94258" w:rsidRPr="00A94258" w:rsidRDefault="00A94258" w:rsidP="00A9425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9425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Resiliência como processo temporal (curva desempenho × tempo)</w:t>
      </w:r>
    </w:p>
    <w:p w14:paraId="0359AD0B" w14:textId="77777777" w:rsidR="00A94258" w:rsidRPr="00A94258" w:rsidRDefault="00A94258" w:rsidP="00A9425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 artigo formaliza claramente as três fases:</w:t>
      </w:r>
    </w:p>
    <w:p w14:paraId="2250201E" w14:textId="77777777" w:rsidR="00A94258" w:rsidRPr="00A94258" w:rsidRDefault="00A94258" w:rsidP="00A9425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Avoidance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(preparação e robustez);</w:t>
      </w:r>
    </w:p>
    <w:p w14:paraId="76ECDD50" w14:textId="77777777" w:rsidR="00A94258" w:rsidRPr="00A94258" w:rsidRDefault="00A94258" w:rsidP="00A9425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Survival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(degradação e contenção);</w:t>
      </w:r>
    </w:p>
    <w:p w14:paraId="77F32BAA" w14:textId="77777777" w:rsidR="00A94258" w:rsidRPr="00A94258" w:rsidRDefault="00A94258" w:rsidP="00A9425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Recovery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(restauração e reconstrução).</w:t>
      </w:r>
    </w:p>
    <w:p w14:paraId="46DEFE49" w14:textId="77777777" w:rsidR="00A94258" w:rsidRPr="00A94258" w:rsidRDefault="00A94258" w:rsidP="00A9425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propõe:</w:t>
      </w:r>
    </w:p>
    <w:p w14:paraId="73CE1527" w14:textId="77777777" w:rsidR="00A94258" w:rsidRPr="00A94258" w:rsidRDefault="00A94258" w:rsidP="00A9425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baseadas em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integrais temporais do desempenho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40E62D1" w14:textId="77777777" w:rsidR="00A94258" w:rsidRPr="00A94258" w:rsidRDefault="00A94258" w:rsidP="00A9425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normalização das métricas no intervalo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1</m:t>
            </m:r>
          </m:e>
        </m:d>
      </m:oMath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6F1CA42" w14:textId="77777777" w:rsidR="00A94258" w:rsidRPr="00A94258" w:rsidRDefault="00A94258" w:rsidP="00A9425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ligação direta com o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triângulo da resiliência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4E93A1E" w14:textId="77777777" w:rsidR="00A94258" w:rsidRPr="00A94258" w:rsidRDefault="00A94258" w:rsidP="00A9425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conceito é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totalmente compatível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tipo de índice que você está a desenvolver para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267595A" w14:textId="77777777" w:rsidR="00A94258" w:rsidRPr="00A94258" w:rsidRDefault="00A94258" w:rsidP="00A9425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3779A3">
          <v:rect id="_x0000_i1027" style="width:0;height:1.5pt" o:hralign="center" o:hrstd="t" o:hr="t" fillcolor="#a0a0a0" stroked="f"/>
        </w:pict>
      </w:r>
    </w:p>
    <w:p w14:paraId="01DBC457" w14:textId="77777777" w:rsidR="00A94258" w:rsidRPr="00A94258" w:rsidRDefault="00A94258" w:rsidP="00A9425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9425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Framework de avaliação de resiliência (7 estágios)</w:t>
      </w:r>
    </w:p>
    <w:p w14:paraId="6707EDC8" w14:textId="77777777" w:rsidR="00A94258" w:rsidRPr="00A94258" w:rsidRDefault="00A94258" w:rsidP="00A9425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propõe um framework completo:</w:t>
      </w:r>
    </w:p>
    <w:p w14:paraId="363A09FF" w14:textId="77777777" w:rsidR="00A94258" w:rsidRPr="00A94258" w:rsidRDefault="00A94258" w:rsidP="00A9425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da métrica;</w:t>
      </w:r>
    </w:p>
    <w:p w14:paraId="6B9E3B2C" w14:textId="77777777" w:rsidR="00A94258" w:rsidRPr="00A94258" w:rsidRDefault="00A94258" w:rsidP="00A9425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caracterização da ameaça;</w:t>
      </w:r>
    </w:p>
    <w:p w14:paraId="30510863" w14:textId="77777777" w:rsidR="00A94258" w:rsidRPr="00A94258" w:rsidRDefault="00A94258" w:rsidP="00A9425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de cenários de dano;</w:t>
      </w:r>
    </w:p>
    <w:p w14:paraId="2FBB8C1E" w14:textId="77777777" w:rsidR="00A94258" w:rsidRPr="00A94258" w:rsidRDefault="00A94258" w:rsidP="00A9425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gestão proativa;</w:t>
      </w:r>
    </w:p>
    <w:p w14:paraId="48FB1FAF" w14:textId="77777777" w:rsidR="00A94258" w:rsidRPr="00A94258" w:rsidRDefault="00A94258" w:rsidP="00A9425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da degradação;</w:t>
      </w:r>
    </w:p>
    <w:p w14:paraId="64FB4CAC" w14:textId="77777777" w:rsidR="00A94258" w:rsidRPr="00A94258" w:rsidRDefault="00A94258" w:rsidP="00A9425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recuperação;</w:t>
      </w:r>
    </w:p>
    <w:p w14:paraId="17B942FF" w14:textId="77777777" w:rsidR="00A94258" w:rsidRPr="00A94258" w:rsidRDefault="00A94258" w:rsidP="00A9425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cálculo do nível de resiliência.</w:t>
      </w:r>
    </w:p>
    <w:p w14:paraId="394BE251" w14:textId="77777777" w:rsidR="00A94258" w:rsidRPr="00A94258" w:rsidRDefault="00A94258" w:rsidP="00A9425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framework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resolve o problema das LT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 perfeitamente onde a sua metodologia se encaixa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F360150" w14:textId="77777777" w:rsidR="00A94258" w:rsidRPr="00A94258" w:rsidRDefault="00A94258" w:rsidP="00A9425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F423EAD">
          <v:rect id="_x0000_i1028" style="width:0;height:1.5pt" o:hralign="center" o:hrstd="t" o:hr="t" fillcolor="#a0a0a0" stroked="f"/>
        </w:pict>
      </w:r>
    </w:p>
    <w:p w14:paraId="45DD2344" w14:textId="77777777" w:rsidR="00A94258" w:rsidRPr="00A94258" w:rsidRDefault="00A94258" w:rsidP="00A9425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9425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Ênfase explícita em fragilidade de componentes</w:t>
      </w:r>
    </w:p>
    <w:p w14:paraId="4F9ED34D" w14:textId="77777777" w:rsidR="00A94258" w:rsidRPr="00A94258" w:rsidRDefault="00A94258" w:rsidP="00A9425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Um ponto crucial para a sua tese:</w:t>
      </w:r>
    </w:p>
    <w:p w14:paraId="1B1D0485" w14:textId="77777777" w:rsidR="00A94258" w:rsidRPr="00A94258" w:rsidRDefault="00A94258" w:rsidP="00A9425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explícito de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43432A19" w14:textId="77777777" w:rsidR="00A94258" w:rsidRPr="00A94258" w:rsidRDefault="00A94258" w:rsidP="00A94258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aéreas,</w:t>
      </w:r>
    </w:p>
    <w:p w14:paraId="02B2DB60" w14:textId="77777777" w:rsidR="00A94258" w:rsidRPr="00A94258" w:rsidRDefault="00A94258" w:rsidP="00A94258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torres,</w:t>
      </w:r>
    </w:p>
    <w:p w14:paraId="2296A0A2" w14:textId="77777777" w:rsidR="00A94258" w:rsidRPr="00A94258" w:rsidRDefault="00A94258" w:rsidP="00A94258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subestações;</w:t>
      </w:r>
    </w:p>
    <w:p w14:paraId="079D2785" w14:textId="77777777" w:rsidR="00A94258" w:rsidRPr="00A94258" w:rsidRDefault="00A94258" w:rsidP="00A9425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associação entre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intensidade do evento climático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falha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301DA6E" w14:textId="77777777" w:rsidR="00A94258" w:rsidRPr="00A94258" w:rsidRDefault="00A94258" w:rsidP="00A9425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ligação com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reparo dependente do dano (MTTR possibilístico)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92581E1" w14:textId="77777777" w:rsidR="00A94258" w:rsidRPr="00A94258" w:rsidRDefault="00A94258" w:rsidP="00A9425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Mesmo sem aprofundar mecanicamente as LT, o artigo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legitima cientificamente essa abordagem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EF47F5C" w14:textId="77777777" w:rsidR="00A94258" w:rsidRPr="00A94258" w:rsidRDefault="00A94258" w:rsidP="00A9425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B6B523B">
          <v:rect id="_x0000_i1029" style="width:0;height:1.5pt" o:hralign="center" o:hrstd="t" o:hr="t" fillcolor="#a0a0a0" stroked="f"/>
        </w:pict>
      </w:r>
    </w:p>
    <w:p w14:paraId="64C6D877" w14:textId="77777777" w:rsidR="00A94258" w:rsidRPr="00A94258" w:rsidRDefault="00A94258" w:rsidP="00A9425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9425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3) Limitações (bem delimitadas)</w:t>
      </w:r>
    </w:p>
    <w:p w14:paraId="3B6B4A96" w14:textId="77777777" w:rsidR="00A94258" w:rsidRPr="00A94258" w:rsidRDefault="00A94258" w:rsidP="00A9425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Importante deixar claro:</w:t>
      </w:r>
    </w:p>
    <w:p w14:paraId="1E1931EA" w14:textId="77777777" w:rsidR="00A94258" w:rsidRPr="00A94258" w:rsidRDefault="00A94258" w:rsidP="00A9425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propõe um índice novo específico para LT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79C942E" w14:textId="77777777" w:rsidR="00A94258" w:rsidRPr="00A94258" w:rsidRDefault="00A94258" w:rsidP="00A9425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entra em detalhe estrutural/mecânico de torres e condutores;</w:t>
      </w:r>
    </w:p>
    <w:p w14:paraId="5CED8F10" w14:textId="77777777" w:rsidR="00A94258" w:rsidRPr="00A94258" w:rsidRDefault="00A94258" w:rsidP="00A9425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foca-se mais no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sistémico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que no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físico detalhado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096374D" w14:textId="77777777" w:rsidR="00A94258" w:rsidRPr="00A94258" w:rsidRDefault="00A94258" w:rsidP="00A9425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Estas limitações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são falhas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sim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lacuna exata que a sua tese pretende preencher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DD43A52" w14:textId="77777777" w:rsidR="00A94258" w:rsidRPr="00A94258" w:rsidRDefault="00A94258" w:rsidP="00A9425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3E840B">
          <v:rect id="_x0000_i1030" style="width:0;height:1.5pt" o:hralign="center" o:hrstd="t" o:hr="t" fillcolor="#a0a0a0" stroked="f"/>
        </w:pict>
      </w:r>
    </w:p>
    <w:p w14:paraId="11CE4238" w14:textId="77777777" w:rsidR="00A94258" w:rsidRPr="00A94258" w:rsidRDefault="00A94258" w:rsidP="00A9425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9425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30CF1D6F" w14:textId="77777777" w:rsidR="00A94258" w:rsidRPr="00A94258" w:rsidRDefault="00A94258" w:rsidP="00A9425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9425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1611"/>
      </w:tblGrid>
      <w:tr w:rsidR="00A94258" w:rsidRPr="00A94258" w14:paraId="176F34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902EB" w14:textId="77777777" w:rsidR="00A94258" w:rsidRPr="00A94258" w:rsidRDefault="00A94258" w:rsidP="00A9425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9425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2E1B1D0" w14:textId="77777777" w:rsidR="00A94258" w:rsidRPr="00A94258" w:rsidRDefault="00A94258" w:rsidP="00A9425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9425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A94258" w:rsidRPr="00A94258" w14:paraId="4E30B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FBF57" w14:textId="77777777" w:rsidR="00A94258" w:rsidRPr="00A94258" w:rsidRDefault="00A94258" w:rsidP="00A9425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9425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Definição de resiliência elétrica</w:t>
            </w:r>
          </w:p>
        </w:tc>
        <w:tc>
          <w:tcPr>
            <w:tcW w:w="0" w:type="auto"/>
            <w:vAlign w:val="center"/>
            <w:hideMark/>
          </w:tcPr>
          <w:p w14:paraId="62CC2EEA" w14:textId="77777777" w:rsidR="00A94258" w:rsidRPr="00A94258" w:rsidRDefault="00A94258" w:rsidP="00A9425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9425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A9425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A94258" w:rsidRPr="00A94258" w14:paraId="0F698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A24B7" w14:textId="77777777" w:rsidR="00A94258" w:rsidRPr="00A94258" w:rsidRDefault="00A94258" w:rsidP="00A9425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9425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378F4C29" w14:textId="77777777" w:rsidR="00A94258" w:rsidRPr="00A94258" w:rsidRDefault="00A94258" w:rsidP="00A9425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9425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94258" w:rsidRPr="00A94258" w14:paraId="68350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D3EB" w14:textId="77777777" w:rsidR="00A94258" w:rsidRPr="00A94258" w:rsidRDefault="00A94258" w:rsidP="00A9425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9425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Abordagem HILP</w:t>
            </w:r>
          </w:p>
        </w:tc>
        <w:tc>
          <w:tcPr>
            <w:tcW w:w="0" w:type="auto"/>
            <w:vAlign w:val="center"/>
            <w:hideMark/>
          </w:tcPr>
          <w:p w14:paraId="44C8D8E1" w14:textId="77777777" w:rsidR="00A94258" w:rsidRPr="00A94258" w:rsidRDefault="00A94258" w:rsidP="00A9425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9425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94258" w:rsidRPr="00A94258" w14:paraId="05FF3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3659A" w14:textId="77777777" w:rsidR="00A94258" w:rsidRPr="00A94258" w:rsidRDefault="00A94258" w:rsidP="00A9425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9425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Dimensão temporal</w:t>
            </w:r>
          </w:p>
        </w:tc>
        <w:tc>
          <w:tcPr>
            <w:tcW w:w="0" w:type="auto"/>
            <w:vAlign w:val="center"/>
            <w:hideMark/>
          </w:tcPr>
          <w:p w14:paraId="787D9D0F" w14:textId="77777777" w:rsidR="00A94258" w:rsidRPr="00A94258" w:rsidRDefault="00A94258" w:rsidP="00A9425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9425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94258" w:rsidRPr="00A94258" w14:paraId="7538E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41A48" w14:textId="77777777" w:rsidR="00A94258" w:rsidRPr="00A94258" w:rsidRDefault="00A94258" w:rsidP="00A9425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9425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Uso de fragilidade</w:t>
            </w:r>
          </w:p>
        </w:tc>
        <w:tc>
          <w:tcPr>
            <w:tcW w:w="0" w:type="auto"/>
            <w:vAlign w:val="center"/>
            <w:hideMark/>
          </w:tcPr>
          <w:p w14:paraId="548108BB" w14:textId="77777777" w:rsidR="00A94258" w:rsidRPr="00A94258" w:rsidRDefault="00A94258" w:rsidP="00A9425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9425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A9425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(conceitual)</w:t>
            </w:r>
          </w:p>
        </w:tc>
      </w:tr>
      <w:tr w:rsidR="00A94258" w:rsidRPr="00A94258" w14:paraId="1FBBF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DDE72" w14:textId="77777777" w:rsidR="00A94258" w:rsidRPr="00A94258" w:rsidRDefault="00A94258" w:rsidP="00A9425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9425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como objeto</w:t>
            </w:r>
          </w:p>
        </w:tc>
        <w:tc>
          <w:tcPr>
            <w:tcW w:w="0" w:type="auto"/>
            <w:vAlign w:val="center"/>
            <w:hideMark/>
          </w:tcPr>
          <w:p w14:paraId="234B6DB1" w14:textId="77777777" w:rsidR="00A94258" w:rsidRPr="00A94258" w:rsidRDefault="00A94258" w:rsidP="00A9425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9425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A9425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Indireto</w:t>
            </w:r>
          </w:p>
        </w:tc>
      </w:tr>
      <w:tr w:rsidR="00A94258" w:rsidRPr="00A94258" w14:paraId="0EFA1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253A4" w14:textId="77777777" w:rsidR="00A94258" w:rsidRPr="00A94258" w:rsidRDefault="00A94258" w:rsidP="00A9425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9425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específico de LT</w:t>
            </w:r>
          </w:p>
        </w:tc>
        <w:tc>
          <w:tcPr>
            <w:tcW w:w="0" w:type="auto"/>
            <w:vAlign w:val="center"/>
            <w:hideMark/>
          </w:tcPr>
          <w:p w14:paraId="566F82CF" w14:textId="77777777" w:rsidR="00A94258" w:rsidRPr="00A94258" w:rsidRDefault="00A94258" w:rsidP="00A9425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9425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2C34DF95" w14:textId="77777777" w:rsidR="00A94258" w:rsidRPr="00A94258" w:rsidRDefault="00A94258" w:rsidP="00A9425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conceitual: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9425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 direta: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média–alta</w:t>
      </w:r>
    </w:p>
    <w:p w14:paraId="03721A0B" w14:textId="77777777" w:rsidR="00A94258" w:rsidRPr="00A94258" w:rsidRDefault="00A94258" w:rsidP="00A9425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5C4EF8">
          <v:rect id="_x0000_i1031" style="width:0;height:1.5pt" o:hralign="center" o:hrstd="t" o:hr="t" fillcolor="#a0a0a0" stroked="f"/>
        </w:pict>
      </w:r>
    </w:p>
    <w:p w14:paraId="4B5DD357" w14:textId="77777777" w:rsidR="00A94258" w:rsidRPr="00A94258" w:rsidRDefault="00A94258" w:rsidP="00A9425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9425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6981850C" w14:textId="77777777" w:rsidR="00A94258" w:rsidRPr="00A94258" w:rsidRDefault="00A94258" w:rsidP="00A9425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28DA1266" w14:textId="77777777" w:rsidR="00A94258" w:rsidRPr="00A94258" w:rsidRDefault="00A94258" w:rsidP="00A9425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teoricamente o conceito de resiliência;</w:t>
      </w:r>
    </w:p>
    <w:p w14:paraId="5100A241" w14:textId="77777777" w:rsidR="00A94258" w:rsidRPr="00A94258" w:rsidRDefault="00A94258" w:rsidP="00A9425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o foco em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05D713B" w14:textId="77777777" w:rsidR="00A94258" w:rsidRPr="00A94258" w:rsidRDefault="00A94258" w:rsidP="00A9425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distinguir claramente resiliência de confiabilidade;</w:t>
      </w:r>
    </w:p>
    <w:p w14:paraId="3BCDA133" w14:textId="77777777" w:rsidR="00A94258" w:rsidRPr="00A94258" w:rsidRDefault="00A94258" w:rsidP="00A9425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enquadrar o seu índice dentro do estado da arte;</w:t>
      </w:r>
    </w:p>
    <w:p w14:paraId="5AAE0747" w14:textId="77777777" w:rsidR="00A94258" w:rsidRPr="00A94258" w:rsidRDefault="00A94258" w:rsidP="00A9425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sustentar a </w:t>
      </w:r>
      <w:r w:rsidRPr="00A9425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científica</w:t>
      </w: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respaldo IEEE Access.</w:t>
      </w:r>
    </w:p>
    <w:p w14:paraId="615A2241" w14:textId="77777777" w:rsidR="00A94258" w:rsidRPr="00A94258" w:rsidRDefault="00A94258" w:rsidP="00A9425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Deve ser citado em:</w:t>
      </w:r>
    </w:p>
    <w:p w14:paraId="59E1144B" w14:textId="77777777" w:rsidR="00A94258" w:rsidRPr="00A94258" w:rsidRDefault="00A94258" w:rsidP="00A9425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contextualização;</w:t>
      </w:r>
    </w:p>
    <w:p w14:paraId="2AD464AD" w14:textId="77777777" w:rsidR="00A94258" w:rsidRPr="00A94258" w:rsidRDefault="00A94258" w:rsidP="00A9425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revisão do estado da arte;</w:t>
      </w:r>
    </w:p>
    <w:p w14:paraId="31271C1D" w14:textId="77777777" w:rsidR="00A94258" w:rsidRPr="00A94258" w:rsidRDefault="00A94258" w:rsidP="00A9425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metodológica;</w:t>
      </w:r>
    </w:p>
    <w:p w14:paraId="446E4127" w14:textId="77777777" w:rsidR="00A94258" w:rsidRPr="00A94258" w:rsidRDefault="00A94258" w:rsidP="00A9425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9425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discussão crítica.</w:t>
      </w:r>
    </w:p>
    <w:p w14:paraId="277D7420" w14:textId="77777777" w:rsidR="00182564" w:rsidRPr="00182564" w:rsidRDefault="00182564">
      <w:pPr>
        <w:rPr>
          <w:lang w:val="en-US"/>
        </w:rPr>
      </w:pPr>
    </w:p>
    <w:sectPr w:rsidR="00182564" w:rsidRPr="00182564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547"/>
    <w:multiLevelType w:val="multilevel"/>
    <w:tmpl w:val="63DA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103BC"/>
    <w:multiLevelType w:val="multilevel"/>
    <w:tmpl w:val="F2C8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A5A4E"/>
    <w:multiLevelType w:val="multilevel"/>
    <w:tmpl w:val="67C4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B4108"/>
    <w:multiLevelType w:val="multilevel"/>
    <w:tmpl w:val="0422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C64F3"/>
    <w:multiLevelType w:val="multilevel"/>
    <w:tmpl w:val="3896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E48B8"/>
    <w:multiLevelType w:val="multilevel"/>
    <w:tmpl w:val="FAAC1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5A16BA"/>
    <w:multiLevelType w:val="multilevel"/>
    <w:tmpl w:val="1064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34424"/>
    <w:multiLevelType w:val="multilevel"/>
    <w:tmpl w:val="C260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E1715F"/>
    <w:multiLevelType w:val="multilevel"/>
    <w:tmpl w:val="416C5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188892">
    <w:abstractNumId w:val="3"/>
  </w:num>
  <w:num w:numId="2" w16cid:durableId="1258058988">
    <w:abstractNumId w:val="0"/>
  </w:num>
  <w:num w:numId="3" w16cid:durableId="1629503697">
    <w:abstractNumId w:val="5"/>
  </w:num>
  <w:num w:numId="4" w16cid:durableId="1950888035">
    <w:abstractNumId w:val="6"/>
  </w:num>
  <w:num w:numId="5" w16cid:durableId="1661812324">
    <w:abstractNumId w:val="8"/>
  </w:num>
  <w:num w:numId="6" w16cid:durableId="918170434">
    <w:abstractNumId w:val="4"/>
  </w:num>
  <w:num w:numId="7" w16cid:durableId="1032195593">
    <w:abstractNumId w:val="2"/>
  </w:num>
  <w:num w:numId="8" w16cid:durableId="1390762526">
    <w:abstractNumId w:val="1"/>
  </w:num>
  <w:num w:numId="9" w16cid:durableId="18820102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564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825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258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21ED6"/>
  <w15:chartTrackingRefBased/>
  <w15:docId w15:val="{4294B35E-5844-4C80-BED8-935747D17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5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56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56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56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56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56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56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56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56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56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182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56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1825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425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A94258"/>
    <w:rPr>
      <w:b/>
      <w:bCs/>
    </w:rPr>
  </w:style>
  <w:style w:type="character" w:styleId="Emphasis">
    <w:name w:val="Emphasis"/>
    <w:basedOn w:val="DefaultParagraphFont"/>
    <w:uiPriority w:val="20"/>
    <w:qFormat/>
    <w:rsid w:val="00A942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576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2026-01-02T00:10:00Z</dcterms:created>
  <dcterms:modified xsi:type="dcterms:W3CDTF">2026-01-02T00:13:00Z</dcterms:modified>
</cp:coreProperties>
</file>