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0D88E" w14:textId="36C4D15B" w:rsidR="00AC5231" w:rsidRDefault="00B626D2">
      <w:pPr>
        <w:rPr>
          <w:lang w:val="en-US"/>
        </w:rPr>
      </w:pPr>
      <w:r w:rsidRPr="00B626D2">
        <w:rPr>
          <w:lang w:val="en-US"/>
        </w:rPr>
        <w:t>A framework for modeling and assessing system resilience using a Bayesian network-A case study of an interdependent electrical infrastructure system</w:t>
      </w:r>
    </w:p>
    <w:p w14:paraId="53330538" w14:textId="77777777" w:rsidR="00B626D2" w:rsidRDefault="00B626D2">
      <w:pPr>
        <w:rPr>
          <w:lang w:val="en-US"/>
        </w:rPr>
      </w:pPr>
    </w:p>
    <w:p w14:paraId="3D4A99F6" w14:textId="77777777" w:rsidR="008046CF" w:rsidRPr="008046CF" w:rsidRDefault="008046CF" w:rsidP="008046C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046C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1. Natureza do documento</w:t>
      </w:r>
    </w:p>
    <w:p w14:paraId="72013CFE" w14:textId="77777777" w:rsidR="008046CF" w:rsidRPr="008046CF" w:rsidRDefault="008046CF" w:rsidP="008046C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Trata-se de um </w:t>
      </w:r>
      <w:r w:rsidRPr="008046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artigo científico de engenharia</w:t>
      </w: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publicado em periódico Elsevier, com foco explícito em:</w:t>
      </w:r>
    </w:p>
    <w:p w14:paraId="348DD92E" w14:textId="77777777" w:rsidR="008046CF" w:rsidRPr="008046CF" w:rsidRDefault="008046CF" w:rsidP="008046CF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46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de sistemas elétricos interdependentes</w:t>
      </w: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0D18BC2" w14:textId="77777777" w:rsidR="008046CF" w:rsidRPr="008046CF" w:rsidRDefault="008046CF" w:rsidP="008046CF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46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modelagem probabilística via Redes </w:t>
      </w:r>
      <w:proofErr w:type="spellStart"/>
      <w:r w:rsidRPr="008046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Bayesianas</w:t>
      </w:r>
      <w:proofErr w:type="spellEnd"/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1EB6758" w14:textId="77777777" w:rsidR="008046CF" w:rsidRPr="008046CF" w:rsidRDefault="008046CF" w:rsidP="008046CF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avaliação da resiliência como função de </w:t>
      </w:r>
      <w:r w:rsidRPr="008046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capacidades estruturadas</w:t>
      </w: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absorptive</w:t>
      </w:r>
      <w:proofErr w:type="spellEnd"/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proofErr w:type="spellStart"/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adaptive</w:t>
      </w:r>
      <w:proofErr w:type="spellEnd"/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proofErr w:type="spellStart"/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restorative</w:t>
      </w:r>
      <w:proofErr w:type="spellEnd"/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).</w:t>
      </w:r>
    </w:p>
    <w:p w14:paraId="7EE87AF3" w14:textId="77777777" w:rsidR="008046CF" w:rsidRPr="008046CF" w:rsidRDefault="008046CF" w:rsidP="008046C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trabalho é </w:t>
      </w:r>
      <w:r w:rsidRPr="008046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metodológico</w:t>
      </w: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quantitativo e orientado à </w:t>
      </w:r>
      <w:r w:rsidRPr="008046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análise de sistemas complexos</w:t>
      </w: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diferindo claramente de estudos descritivos ou institucionais.</w:t>
      </w:r>
    </w:p>
    <w:p w14:paraId="37C1B044" w14:textId="77777777" w:rsidR="008046CF" w:rsidRPr="008046CF" w:rsidRDefault="008046CF" w:rsidP="008046C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46C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Importante:</w:t>
      </w: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Embora seja um artigo </w:t>
      </w:r>
      <w:r w:rsidRPr="008046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 engenharia</w:t>
      </w: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o objeto central </w:t>
      </w:r>
      <w:r w:rsidRPr="008046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são linhas de transmissão isoladamente</w:t>
      </w: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mas sim um </w:t>
      </w:r>
      <w:r w:rsidRPr="008046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sistema elétrico urbano interdependente</w:t>
      </w: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incluindo geração, operação, suporte e restauração.</w:t>
      </w:r>
    </w:p>
    <w:p w14:paraId="1C940170" w14:textId="77777777" w:rsidR="008046CF" w:rsidRPr="008046CF" w:rsidRDefault="008046CF" w:rsidP="008046C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95BF024">
          <v:rect id="_x0000_i1041" style="width:0;height:1.5pt" o:hralign="center" o:hrstd="t" o:hr="t" fillcolor="#a0a0a0" stroked="f"/>
        </w:pict>
      </w:r>
    </w:p>
    <w:p w14:paraId="7507EC44" w14:textId="77777777" w:rsidR="008046CF" w:rsidRPr="008046CF" w:rsidRDefault="008046CF" w:rsidP="008046C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046C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2. Conteúdo principal (síntese factual e técnica)</w:t>
      </w:r>
    </w:p>
    <w:p w14:paraId="4BFFF0F3" w14:textId="77777777" w:rsidR="008046CF" w:rsidRPr="008046CF" w:rsidRDefault="008046CF" w:rsidP="008046C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046C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Conceito de resiliência adotado</w:t>
      </w:r>
    </w:p>
    <w:p w14:paraId="34CB8B0C" w14:textId="77777777" w:rsidR="008046CF" w:rsidRPr="008046CF" w:rsidRDefault="008046CF" w:rsidP="008046C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Os autores definem resiliência como:</w:t>
      </w:r>
    </w:p>
    <w:p w14:paraId="7FA20CFE" w14:textId="77777777" w:rsidR="008046CF" w:rsidRPr="008046CF" w:rsidRDefault="008046CF" w:rsidP="008046C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razão entre capacidade recuperada e capacidade perdida após um evento disruptivo.</w:t>
      </w:r>
    </w:p>
    <w:p w14:paraId="06D970FA" w14:textId="77777777" w:rsidR="008046CF" w:rsidRPr="008046CF" w:rsidRDefault="008046CF" w:rsidP="008046C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resiliência é estruturada em </w:t>
      </w:r>
      <w:r w:rsidRPr="008046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três capacidades fundamentais</w:t>
      </w: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5ECFCE4E" w14:textId="77777777" w:rsidR="008046CF" w:rsidRPr="008046CF" w:rsidRDefault="008046CF" w:rsidP="008046CF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8046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Absorptive</w:t>
      </w:r>
      <w:proofErr w:type="spellEnd"/>
      <w:r w:rsidRPr="008046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046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capacity</w:t>
      </w:r>
      <w:proofErr w:type="spellEnd"/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(pré-evento);</w:t>
      </w:r>
    </w:p>
    <w:p w14:paraId="652A7BF9" w14:textId="77777777" w:rsidR="008046CF" w:rsidRPr="008046CF" w:rsidRDefault="008046CF" w:rsidP="008046CF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8046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Adaptive</w:t>
      </w:r>
      <w:proofErr w:type="spellEnd"/>
      <w:r w:rsidRPr="008046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046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capacity</w:t>
      </w:r>
      <w:proofErr w:type="spellEnd"/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(durante o evento);</w:t>
      </w:r>
    </w:p>
    <w:p w14:paraId="29E2E00B" w14:textId="77777777" w:rsidR="008046CF" w:rsidRPr="008046CF" w:rsidRDefault="008046CF" w:rsidP="008046CF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8046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Restorative</w:t>
      </w:r>
      <w:proofErr w:type="spellEnd"/>
      <w:r w:rsidRPr="008046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046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capacity</w:t>
      </w:r>
      <w:proofErr w:type="spellEnd"/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(pós-evento).</w:t>
      </w:r>
    </w:p>
    <w:p w14:paraId="7FB9BEA3" w14:textId="77777777" w:rsidR="008046CF" w:rsidRPr="008046CF" w:rsidRDefault="008046CF" w:rsidP="008046C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Essa abordagem está alinhada com a literatura de </w:t>
      </w:r>
      <w:proofErr w:type="spellStart"/>
      <w:r w:rsidRPr="008046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critical</w:t>
      </w:r>
      <w:proofErr w:type="spellEnd"/>
      <w:r w:rsidRPr="008046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046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infrastructure</w:t>
      </w:r>
      <w:proofErr w:type="spellEnd"/>
      <w:r w:rsidRPr="008046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046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mas </w:t>
      </w:r>
      <w:r w:rsidRPr="008046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com métricas clássicas de sistemas de potência</w:t>
      </w: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(SAIDI, ENS, LOLP, etc.).</w:t>
      </w:r>
    </w:p>
    <w:p w14:paraId="13D37FB5" w14:textId="77777777" w:rsidR="008046CF" w:rsidRPr="008046CF" w:rsidRDefault="008046CF" w:rsidP="008046C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7189D99">
          <v:rect id="_x0000_i1042" style="width:0;height:1.5pt" o:hralign="center" o:hrstd="t" o:hr="t" fillcolor="#a0a0a0" stroked="f"/>
        </w:pict>
      </w:r>
    </w:p>
    <w:p w14:paraId="33D70C69" w14:textId="77777777" w:rsidR="008046CF" w:rsidRPr="008046CF" w:rsidRDefault="008046CF" w:rsidP="008046C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046C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Modelagem proposta</w:t>
      </w:r>
    </w:p>
    <w:p w14:paraId="5C03E0D3" w14:textId="77777777" w:rsidR="008046CF" w:rsidRPr="008046CF" w:rsidRDefault="008046CF" w:rsidP="008046C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núcleo técnico do artigo é a construção de uma </w:t>
      </w:r>
      <w:r w:rsidRPr="008046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Rede </w:t>
      </w:r>
      <w:proofErr w:type="spellStart"/>
      <w:r w:rsidRPr="008046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Bayesiana</w:t>
      </w:r>
      <w:proofErr w:type="spellEnd"/>
      <w:r w:rsidRPr="008046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(BN)</w:t>
      </w: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para:</w:t>
      </w:r>
    </w:p>
    <w:p w14:paraId="1BD4DFD6" w14:textId="77777777" w:rsidR="008046CF" w:rsidRPr="008046CF" w:rsidRDefault="008046CF" w:rsidP="008046CF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representar </w:t>
      </w:r>
      <w:r w:rsidRPr="008046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relações causais probabilísticas</w:t>
      </w: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entre fatores de resiliência;</w:t>
      </w:r>
    </w:p>
    <w:p w14:paraId="509BDEC5" w14:textId="77777777" w:rsidR="008046CF" w:rsidRPr="008046CF" w:rsidRDefault="008046CF" w:rsidP="008046CF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propagar incertezas associadas a eventos naturais, humanos e cibernéticos;</w:t>
      </w:r>
    </w:p>
    <w:p w14:paraId="06BE1718" w14:textId="77777777" w:rsidR="008046CF" w:rsidRPr="008046CF" w:rsidRDefault="008046CF" w:rsidP="008046CF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avaliar impactos sobre a </w:t>
      </w:r>
      <w:r w:rsidRPr="008046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capacidade produtiva do sistema elétrico</w:t>
      </w: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58899EF" w14:textId="77777777" w:rsidR="008046CF" w:rsidRPr="008046CF" w:rsidRDefault="008046CF" w:rsidP="008046C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Características relevantes:</w:t>
      </w:r>
    </w:p>
    <w:p w14:paraId="248631BB" w14:textId="77777777" w:rsidR="008046CF" w:rsidRPr="008046CF" w:rsidRDefault="008046CF" w:rsidP="008046CF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uso de </w:t>
      </w:r>
      <w:r w:rsidRPr="008046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variáveis booleanas, contínuas e categóricas</w:t>
      </w: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B2E867C" w14:textId="77777777" w:rsidR="008046CF" w:rsidRPr="008046CF" w:rsidRDefault="008046CF" w:rsidP="008046CF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aplicação de </w:t>
      </w:r>
      <w:proofErr w:type="spellStart"/>
      <w:r w:rsidRPr="008046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Noisy</w:t>
      </w:r>
      <w:proofErr w:type="spellEnd"/>
      <w:r w:rsidRPr="008046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-OR</w:t>
      </w: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modelar causas latentes;</w:t>
      </w:r>
    </w:p>
    <w:p w14:paraId="52EA1BB0" w14:textId="77777777" w:rsidR="008046CF" w:rsidRPr="008046CF" w:rsidRDefault="008046CF" w:rsidP="008046CF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análise por:</w:t>
      </w:r>
    </w:p>
    <w:p w14:paraId="7A350434" w14:textId="77777777" w:rsidR="008046CF" w:rsidRPr="008046CF" w:rsidRDefault="008046CF" w:rsidP="008046CF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8046C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forward</w:t>
      </w:r>
      <w:proofErr w:type="spellEnd"/>
      <w:r w:rsidRPr="008046C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046C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propagation</w:t>
      </w:r>
      <w:proofErr w:type="spellEnd"/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EEF33DA" w14:textId="77777777" w:rsidR="008046CF" w:rsidRPr="008046CF" w:rsidRDefault="008046CF" w:rsidP="008046CF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8046C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backward</w:t>
      </w:r>
      <w:proofErr w:type="spellEnd"/>
      <w:r w:rsidRPr="008046C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046C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propagation</w:t>
      </w:r>
      <w:proofErr w:type="spellEnd"/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9A520DE" w14:textId="77777777" w:rsidR="008046CF" w:rsidRPr="008046CF" w:rsidRDefault="008046CF" w:rsidP="008046CF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8046C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sensitivity</w:t>
      </w:r>
      <w:proofErr w:type="spellEnd"/>
      <w:r w:rsidRPr="008046C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046C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analysis</w:t>
      </w:r>
      <w:proofErr w:type="spellEnd"/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EEAA2FC" w14:textId="77777777" w:rsidR="008046CF" w:rsidRPr="008046CF" w:rsidRDefault="008046CF" w:rsidP="008046CF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8046C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information</w:t>
      </w:r>
      <w:proofErr w:type="spellEnd"/>
      <w:r w:rsidRPr="008046C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046C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theory</w:t>
      </w:r>
      <w:proofErr w:type="spellEnd"/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(entropia e informação mútua).</w:t>
      </w:r>
    </w:p>
    <w:p w14:paraId="3A7BA28C" w14:textId="77777777" w:rsidR="008046CF" w:rsidRPr="008046CF" w:rsidRDefault="008046CF" w:rsidP="008046C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Ferramenta computacional: </w:t>
      </w:r>
      <w:proofErr w:type="spellStart"/>
      <w:r w:rsidRPr="008046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AgenaRisk</w:t>
      </w:r>
      <w:proofErr w:type="spellEnd"/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4179839" w14:textId="77777777" w:rsidR="008046CF" w:rsidRPr="008046CF" w:rsidRDefault="008046CF" w:rsidP="008046C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662CE9F">
          <v:rect id="_x0000_i1043" style="width:0;height:1.5pt" o:hralign="center" o:hrstd="t" o:hr="t" fillcolor="#a0a0a0" stroked="f"/>
        </w:pict>
      </w:r>
    </w:p>
    <w:p w14:paraId="08378180" w14:textId="77777777" w:rsidR="008046CF" w:rsidRPr="008046CF" w:rsidRDefault="008046CF" w:rsidP="008046C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046C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Evento disruptivo e caso de estudo</w:t>
      </w:r>
    </w:p>
    <w:p w14:paraId="546FC738" w14:textId="77777777" w:rsidR="008046CF" w:rsidRPr="008046CF" w:rsidRDefault="008046CF" w:rsidP="008046C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estudo de caso é o </w:t>
      </w:r>
      <w:r w:rsidRPr="008046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sistema elétrico interdependente de Washington, D.C.</w:t>
      </w: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sujeito a:</w:t>
      </w:r>
    </w:p>
    <w:p w14:paraId="5F3A8044" w14:textId="77777777" w:rsidR="008046CF" w:rsidRPr="008046CF" w:rsidRDefault="008046CF" w:rsidP="008046CF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tempestades;</w:t>
      </w:r>
    </w:p>
    <w:p w14:paraId="62579122" w14:textId="77777777" w:rsidR="008046CF" w:rsidRPr="008046CF" w:rsidRDefault="008046CF" w:rsidP="008046CF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raios;</w:t>
      </w:r>
    </w:p>
    <w:p w14:paraId="5467BCC9" w14:textId="77777777" w:rsidR="008046CF" w:rsidRPr="008046CF" w:rsidRDefault="008046CF" w:rsidP="008046CF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eventos climáticos severos;</w:t>
      </w:r>
    </w:p>
    <w:p w14:paraId="2AC25964" w14:textId="77777777" w:rsidR="008046CF" w:rsidRPr="008046CF" w:rsidRDefault="008046CF" w:rsidP="008046CF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falhas humanas e ciberataques.</w:t>
      </w:r>
    </w:p>
    <w:p w14:paraId="7CEC1A28" w14:textId="77777777" w:rsidR="008046CF" w:rsidRPr="008046CF" w:rsidRDefault="008046CF" w:rsidP="008046C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46C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Limitação estrutural importante:</w:t>
      </w:r>
    </w:p>
    <w:p w14:paraId="08B45FA7" w14:textId="77777777" w:rsidR="008046CF" w:rsidRPr="008046CF" w:rsidRDefault="008046CF" w:rsidP="008046CF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há modelagem explícita de </w:t>
      </w:r>
      <w:r w:rsidRPr="008046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</w:t>
      </w: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AC64B89" w14:textId="77777777" w:rsidR="008046CF" w:rsidRPr="008046CF" w:rsidRDefault="008046CF" w:rsidP="008046CF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caracterização elétrica (vãos, torres, condutores, níveis de tensão);</w:t>
      </w:r>
    </w:p>
    <w:p w14:paraId="744C6D48" w14:textId="77777777" w:rsidR="008046CF" w:rsidRPr="008046CF" w:rsidRDefault="008046CF" w:rsidP="008046CF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há relação direta entre </w:t>
      </w:r>
      <w:r w:rsidRPr="008046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intensidade climática (vento, gelo, raios)</w:t>
      </w: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8046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taxas de falha físicas</w:t>
      </w: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3094AEF" w14:textId="77777777" w:rsidR="008046CF" w:rsidRPr="008046CF" w:rsidRDefault="008046CF" w:rsidP="008046C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Os impactos são tratados de forma </w:t>
      </w:r>
      <w:r w:rsidRPr="008046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agregada</w:t>
      </w: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via perda de capacidade produtiva anual (TWh).</w:t>
      </w:r>
    </w:p>
    <w:p w14:paraId="068C7C55" w14:textId="77777777" w:rsidR="008046CF" w:rsidRPr="008046CF" w:rsidRDefault="008046CF" w:rsidP="008046C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79D9402">
          <v:rect id="_x0000_i1044" style="width:0;height:1.5pt" o:hralign="center" o:hrstd="t" o:hr="t" fillcolor="#a0a0a0" stroked="f"/>
        </w:pict>
      </w:r>
    </w:p>
    <w:p w14:paraId="568A839F" w14:textId="77777777" w:rsidR="008046CF" w:rsidRPr="008046CF" w:rsidRDefault="008046CF" w:rsidP="008046C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046C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3. Limitações face ao seu doutoramento</w:t>
      </w:r>
    </w:p>
    <w:p w14:paraId="1AE85430" w14:textId="77777777" w:rsidR="008046CF" w:rsidRPr="008046CF" w:rsidRDefault="008046CF" w:rsidP="008046C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Do ponto de vista específico do seu trabalho sobre </w:t>
      </w:r>
      <w:r w:rsidRPr="008046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de linhas de transmissão</w:t>
      </w: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este artigo apresenta </w:t>
      </w:r>
      <w:r w:rsidRPr="008046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limitações claras</w:t>
      </w: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5DF27EB7" w14:textId="77777777" w:rsidR="008046CF" w:rsidRPr="008046CF" w:rsidRDefault="008046CF" w:rsidP="008046C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46C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8046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apresenta:</w:t>
      </w:r>
    </w:p>
    <w:p w14:paraId="3AF4250C" w14:textId="77777777" w:rsidR="008046CF" w:rsidRPr="008046CF" w:rsidRDefault="008046CF" w:rsidP="008046CF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modelos físicos de falha de linhas (vento, gelo, descargas atmosféricas);</w:t>
      </w:r>
    </w:p>
    <w:p w14:paraId="433E0CC9" w14:textId="77777777" w:rsidR="008046CF" w:rsidRPr="008046CF" w:rsidRDefault="008046CF" w:rsidP="008046CF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curvas fragilidade (</w:t>
      </w:r>
      <w:proofErr w:type="spellStart"/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hazard</w:t>
      </w:r>
      <w:proofErr w:type="spellEnd"/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→ </w:t>
      </w:r>
      <w:proofErr w:type="spellStart"/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failure</w:t>
      </w:r>
      <w:proofErr w:type="spellEnd"/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);</w:t>
      </w:r>
    </w:p>
    <w:p w14:paraId="3E7D432D" w14:textId="77777777" w:rsidR="008046CF" w:rsidRPr="008046CF" w:rsidRDefault="008046CF" w:rsidP="008046CF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tempos de reparo dependentes de severidade;</w:t>
      </w:r>
    </w:p>
    <w:p w14:paraId="6686EC1D" w14:textId="77777777" w:rsidR="008046CF" w:rsidRPr="008046CF" w:rsidRDefault="008046CF" w:rsidP="008046CF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diferenciação entre transmissão e distribuição;</w:t>
      </w:r>
    </w:p>
    <w:p w14:paraId="611CFB69" w14:textId="77777777" w:rsidR="008046CF" w:rsidRPr="008046CF" w:rsidRDefault="008046CF" w:rsidP="008046CF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análise eletromecânica ou estrutural;</w:t>
      </w:r>
    </w:p>
    <w:p w14:paraId="2FE5D40C" w14:textId="77777777" w:rsidR="008046CF" w:rsidRPr="008046CF" w:rsidRDefault="008046CF" w:rsidP="008046CF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métricas específicas de LT (MTTF de linhas, taxa de colapso, indisponibilidade por km).</w:t>
      </w:r>
    </w:p>
    <w:p w14:paraId="1F048F3A" w14:textId="77777777" w:rsidR="008046CF" w:rsidRPr="008046CF" w:rsidRDefault="008046CF" w:rsidP="008046C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46C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resiliência é tratada como </w:t>
      </w:r>
      <w:r w:rsidRPr="008046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capacidade sistêmica abstrata</w:t>
      </w: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não como </w:t>
      </w:r>
      <w:r w:rsidRPr="008046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propriedade física-operacional da linha de transmissão</w:t>
      </w: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CF766C3" w14:textId="77777777" w:rsidR="008046CF" w:rsidRPr="008046CF" w:rsidRDefault="008046CF" w:rsidP="008046C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46C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índice final (≈0,87) </w:t>
      </w:r>
      <w:r w:rsidRPr="008046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depende fortemente de pesos subjetivos</w:t>
      </w: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atribuídos por especialistas, sem calibração direta com dados históricos de falhas de LT.</w:t>
      </w:r>
    </w:p>
    <w:p w14:paraId="0A2DED48" w14:textId="77777777" w:rsidR="008046CF" w:rsidRPr="008046CF" w:rsidRDefault="008046CF" w:rsidP="008046C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344004B">
          <v:rect id="_x0000_i1045" style="width:0;height:1.5pt" o:hralign="center" o:hrstd="t" o:hr="t" fillcolor="#a0a0a0" stroked="f"/>
        </w:pict>
      </w:r>
    </w:p>
    <w:p w14:paraId="1EF49D9A" w14:textId="77777777" w:rsidR="008046CF" w:rsidRPr="008046CF" w:rsidRDefault="008046CF" w:rsidP="008046C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046C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4. Valor técnico real para a tese</w:t>
      </w:r>
    </w:p>
    <w:p w14:paraId="294EEA7F" w14:textId="77777777" w:rsidR="008046CF" w:rsidRPr="008046CF" w:rsidRDefault="008046CF" w:rsidP="008046C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Apesar das limitações, o artigo </w:t>
      </w:r>
      <w:r w:rsidRPr="008046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 valor técnico relevante</w:t>
      </w: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desde que </w:t>
      </w:r>
      <w:r w:rsidRPr="008046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bem posicionado</w:t>
      </w: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5386E3E6" w14:textId="77777777" w:rsidR="008046CF" w:rsidRPr="008046CF" w:rsidRDefault="008046CF" w:rsidP="008046C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046C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PT"/>
          <w14:ligatures w14:val="none"/>
        </w:rPr>
        <w:t>✔️</w:t>
      </w:r>
      <w:r w:rsidRPr="008046C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Contribuições aproveitáveis</w:t>
      </w:r>
    </w:p>
    <w:p w14:paraId="78E1DF9E" w14:textId="77777777" w:rsidR="008046CF" w:rsidRPr="008046CF" w:rsidRDefault="008046CF" w:rsidP="008046CF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Estrutura conceitual clara de </w:t>
      </w:r>
      <w:proofErr w:type="spellStart"/>
      <w:r w:rsidRPr="008046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absorptive</w:t>
      </w:r>
      <w:proofErr w:type="spellEnd"/>
      <w:r w:rsidRPr="008046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/ </w:t>
      </w:r>
      <w:proofErr w:type="spellStart"/>
      <w:r w:rsidRPr="008046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adaptive</w:t>
      </w:r>
      <w:proofErr w:type="spellEnd"/>
      <w:r w:rsidRPr="008046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/ </w:t>
      </w:r>
      <w:proofErr w:type="spellStart"/>
      <w:r w:rsidRPr="008046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restorative</w:t>
      </w:r>
      <w:proofErr w:type="spellEnd"/>
      <w:r w:rsidRPr="008046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046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capacity</w:t>
      </w:r>
      <w:proofErr w:type="spellEnd"/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C4CB447" w14:textId="77777777" w:rsidR="008046CF" w:rsidRPr="008046CF" w:rsidRDefault="008046CF" w:rsidP="008046CF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Uso consistente de </w:t>
      </w:r>
      <w:r w:rsidRPr="008046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Redes </w:t>
      </w:r>
      <w:proofErr w:type="spellStart"/>
      <w:r w:rsidRPr="008046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Bayesianas</w:t>
      </w:r>
      <w:proofErr w:type="spellEnd"/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para:</w:t>
      </w:r>
    </w:p>
    <w:p w14:paraId="75ACAF47" w14:textId="77777777" w:rsidR="008046CF" w:rsidRPr="008046CF" w:rsidRDefault="008046CF" w:rsidP="008046CF">
      <w:pPr>
        <w:numPr>
          <w:ilvl w:val="1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lidar com incerteza;</w:t>
      </w:r>
    </w:p>
    <w:p w14:paraId="7CCD2C6D" w14:textId="77777777" w:rsidR="008046CF" w:rsidRPr="008046CF" w:rsidRDefault="008046CF" w:rsidP="008046CF">
      <w:pPr>
        <w:numPr>
          <w:ilvl w:val="1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propagar efeitos em cascata;</w:t>
      </w:r>
    </w:p>
    <w:p w14:paraId="662E58B1" w14:textId="77777777" w:rsidR="008046CF" w:rsidRPr="008046CF" w:rsidRDefault="008046CF" w:rsidP="008046CF">
      <w:pPr>
        <w:numPr>
          <w:ilvl w:val="1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realizar análise de sensibilidade;</w:t>
      </w:r>
    </w:p>
    <w:p w14:paraId="1B0D6B53" w14:textId="77777777" w:rsidR="008046CF" w:rsidRPr="008046CF" w:rsidRDefault="008046CF" w:rsidP="008046CF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Demonstração de que </w:t>
      </w:r>
      <w:proofErr w:type="spellStart"/>
      <w:r w:rsidRPr="008046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absorptive</w:t>
      </w:r>
      <w:proofErr w:type="spellEnd"/>
      <w:r w:rsidRPr="008046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046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capacity</w:t>
      </w:r>
      <w:proofErr w:type="spellEnd"/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tem maior influência sobre a resiliência global (resultado alinhado com a sua intuição de projeto).</w:t>
      </w:r>
    </w:p>
    <w:p w14:paraId="6CDB0DA4" w14:textId="77777777" w:rsidR="008046CF" w:rsidRPr="008046CF" w:rsidRDefault="008046CF" w:rsidP="008046C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046C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PT"/>
          <w14:ligatures w14:val="none"/>
        </w:rPr>
        <w:t>✔</w:t>
      </w:r>
      <w:proofErr w:type="gramStart"/>
      <w:r w:rsidRPr="008046C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PT"/>
          <w14:ligatures w14:val="none"/>
        </w:rPr>
        <w:t>️</w:t>
      </w:r>
      <w:r w:rsidRPr="008046C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Pode</w:t>
      </w:r>
      <w:proofErr w:type="gramEnd"/>
      <w:r w:rsidRPr="008046C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apoiar:</w:t>
      </w:r>
    </w:p>
    <w:p w14:paraId="2AA73927" w14:textId="77777777" w:rsidR="008046CF" w:rsidRPr="008046CF" w:rsidRDefault="008046CF" w:rsidP="008046CF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46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capítulo de revisão metodológica</w:t>
      </w: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C484849" w14:textId="77777777" w:rsidR="008046CF" w:rsidRPr="008046CF" w:rsidRDefault="008046CF" w:rsidP="008046CF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justificativa do uso de </w:t>
      </w:r>
      <w:r w:rsidRPr="008046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modelos probabilísticos</w:t>
      </w: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C09FE6C" w14:textId="77777777" w:rsidR="008046CF" w:rsidRPr="008046CF" w:rsidRDefault="008046CF" w:rsidP="008046CF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comparação crítica entre:</w:t>
      </w:r>
    </w:p>
    <w:p w14:paraId="16725046" w14:textId="77777777" w:rsidR="008046CF" w:rsidRPr="008046CF" w:rsidRDefault="008046CF" w:rsidP="008046CF">
      <w:pPr>
        <w:numPr>
          <w:ilvl w:val="1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índices sistêmicos agregados (literatura);</w:t>
      </w:r>
    </w:p>
    <w:p w14:paraId="3A7E5B81" w14:textId="77777777" w:rsidR="008046CF" w:rsidRPr="008046CF" w:rsidRDefault="008046CF" w:rsidP="008046CF">
      <w:pPr>
        <w:numPr>
          <w:ilvl w:val="1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seu </w:t>
      </w:r>
      <w:r w:rsidRPr="008046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simplificado e orientado a LT</w:t>
      </w: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C89480B" w14:textId="77777777" w:rsidR="008046CF" w:rsidRPr="008046CF" w:rsidRDefault="008046CF" w:rsidP="008046C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2CC28EC">
          <v:rect id="_x0000_i1046" style="width:0;height:1.5pt" o:hralign="center" o:hrstd="t" o:hr="t" fillcolor="#a0a0a0" stroked="f"/>
        </w:pict>
      </w:r>
    </w:p>
    <w:p w14:paraId="599DA237" w14:textId="77777777" w:rsidR="008046CF" w:rsidRPr="008046CF" w:rsidRDefault="008046CF" w:rsidP="008046C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046C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PT"/>
          <w14:ligatures w14:val="none"/>
        </w:rPr>
        <w:t>❌</w:t>
      </w:r>
      <w:r w:rsidRPr="008046C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 xml:space="preserve"> 5. O que este artigo NÃO deve fazer na sua tese</w:t>
      </w:r>
    </w:p>
    <w:p w14:paraId="0F64F81E" w14:textId="77777777" w:rsidR="008046CF" w:rsidRPr="008046CF" w:rsidRDefault="008046CF" w:rsidP="008046CF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46C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deve fundamentar o </w:t>
      </w:r>
      <w:r w:rsidRPr="008046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seu índice de resiliência de linhas</w:t>
      </w: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F8F4C19" w14:textId="77777777" w:rsidR="008046CF" w:rsidRPr="008046CF" w:rsidRDefault="008046CF" w:rsidP="008046CF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46C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deve ser usado como modelo físico;</w:t>
      </w:r>
    </w:p>
    <w:p w14:paraId="27673393" w14:textId="77777777" w:rsidR="008046CF" w:rsidRPr="008046CF" w:rsidRDefault="008046CF" w:rsidP="008046CF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46C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deve ser referência principal para eventos climáticos extremos em LT;</w:t>
      </w:r>
    </w:p>
    <w:p w14:paraId="3D3255BC" w14:textId="77777777" w:rsidR="008046CF" w:rsidRPr="008046CF" w:rsidRDefault="008046CF" w:rsidP="008046CF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46C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substitui literatura IEEE/EPRI focada em falhas reais de transmissão.</w:t>
      </w:r>
    </w:p>
    <w:p w14:paraId="14860F6A" w14:textId="77777777" w:rsidR="008046CF" w:rsidRPr="008046CF" w:rsidRDefault="008046CF"/>
    <w:sectPr w:rsidR="008046CF" w:rsidRPr="008046CF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401AB"/>
    <w:multiLevelType w:val="multilevel"/>
    <w:tmpl w:val="730AA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B3344"/>
    <w:multiLevelType w:val="multilevel"/>
    <w:tmpl w:val="FA3C6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2628C"/>
    <w:multiLevelType w:val="multilevel"/>
    <w:tmpl w:val="DEA4C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E6931"/>
    <w:multiLevelType w:val="multilevel"/>
    <w:tmpl w:val="B5226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7A5D2A"/>
    <w:multiLevelType w:val="multilevel"/>
    <w:tmpl w:val="9AAA1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D406A4"/>
    <w:multiLevelType w:val="multilevel"/>
    <w:tmpl w:val="C3F42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816E1F"/>
    <w:multiLevelType w:val="multilevel"/>
    <w:tmpl w:val="F5B0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E173A2"/>
    <w:multiLevelType w:val="multilevel"/>
    <w:tmpl w:val="C3C03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C345C1"/>
    <w:multiLevelType w:val="multilevel"/>
    <w:tmpl w:val="7A823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EB46BA"/>
    <w:multiLevelType w:val="multilevel"/>
    <w:tmpl w:val="2DD0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A04A74"/>
    <w:multiLevelType w:val="multilevel"/>
    <w:tmpl w:val="25E4F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FD3BAD"/>
    <w:multiLevelType w:val="multilevel"/>
    <w:tmpl w:val="560A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1B41F4"/>
    <w:multiLevelType w:val="multilevel"/>
    <w:tmpl w:val="D1D21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46205A"/>
    <w:multiLevelType w:val="multilevel"/>
    <w:tmpl w:val="93DCD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DA2779"/>
    <w:multiLevelType w:val="multilevel"/>
    <w:tmpl w:val="1EA64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3112E7"/>
    <w:multiLevelType w:val="multilevel"/>
    <w:tmpl w:val="B3D81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A7123F"/>
    <w:multiLevelType w:val="multilevel"/>
    <w:tmpl w:val="5A108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2A1554"/>
    <w:multiLevelType w:val="multilevel"/>
    <w:tmpl w:val="EF98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8306E7"/>
    <w:multiLevelType w:val="multilevel"/>
    <w:tmpl w:val="E550D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A43DAE"/>
    <w:multiLevelType w:val="multilevel"/>
    <w:tmpl w:val="E384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D85741"/>
    <w:multiLevelType w:val="multilevel"/>
    <w:tmpl w:val="48229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4235018">
    <w:abstractNumId w:val="13"/>
  </w:num>
  <w:num w:numId="2" w16cid:durableId="853764957">
    <w:abstractNumId w:val="6"/>
  </w:num>
  <w:num w:numId="3" w16cid:durableId="305277833">
    <w:abstractNumId w:val="4"/>
  </w:num>
  <w:num w:numId="4" w16cid:durableId="1526863864">
    <w:abstractNumId w:val="18"/>
  </w:num>
  <w:num w:numId="5" w16cid:durableId="1921475683">
    <w:abstractNumId w:val="14"/>
  </w:num>
  <w:num w:numId="6" w16cid:durableId="2044212197">
    <w:abstractNumId w:val="20"/>
  </w:num>
  <w:num w:numId="7" w16cid:durableId="1625771634">
    <w:abstractNumId w:val="7"/>
  </w:num>
  <w:num w:numId="8" w16cid:durableId="1085030384">
    <w:abstractNumId w:val="9"/>
  </w:num>
  <w:num w:numId="9" w16cid:durableId="86536588">
    <w:abstractNumId w:val="8"/>
  </w:num>
  <w:num w:numId="10" w16cid:durableId="914583205">
    <w:abstractNumId w:val="15"/>
  </w:num>
  <w:num w:numId="11" w16cid:durableId="1271470643">
    <w:abstractNumId w:val="2"/>
  </w:num>
  <w:num w:numId="12" w16cid:durableId="811293441">
    <w:abstractNumId w:val="11"/>
  </w:num>
  <w:num w:numId="13" w16cid:durableId="2057654988">
    <w:abstractNumId w:val="19"/>
  </w:num>
  <w:num w:numId="14" w16cid:durableId="1369717697">
    <w:abstractNumId w:val="10"/>
  </w:num>
  <w:num w:numId="15" w16cid:durableId="216473599">
    <w:abstractNumId w:val="5"/>
  </w:num>
  <w:num w:numId="16" w16cid:durableId="633099943">
    <w:abstractNumId w:val="12"/>
  </w:num>
  <w:num w:numId="17" w16cid:durableId="525021987">
    <w:abstractNumId w:val="1"/>
  </w:num>
  <w:num w:numId="18" w16cid:durableId="1850018946">
    <w:abstractNumId w:val="0"/>
  </w:num>
  <w:num w:numId="19" w16cid:durableId="1711759308">
    <w:abstractNumId w:val="3"/>
  </w:num>
  <w:num w:numId="20" w16cid:durableId="1914774992">
    <w:abstractNumId w:val="16"/>
  </w:num>
  <w:num w:numId="21" w16cid:durableId="104039579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6D2"/>
    <w:rsid w:val="000131F2"/>
    <w:rsid w:val="00045B1E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7655C"/>
    <w:rsid w:val="006B4413"/>
    <w:rsid w:val="006E78DB"/>
    <w:rsid w:val="00744A15"/>
    <w:rsid w:val="00785F46"/>
    <w:rsid w:val="007D6C7D"/>
    <w:rsid w:val="007E0455"/>
    <w:rsid w:val="007E69F0"/>
    <w:rsid w:val="008046CF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626D2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1293831A"/>
  <w15:chartTrackingRefBased/>
  <w15:docId w15:val="{F1EC76D5-E345-4CB6-B47B-2DBF33359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6D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6D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6D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6D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6D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6D2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6D2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6D2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6D2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6D2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B626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6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6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6D2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B626D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7655C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67655C"/>
    <w:rPr>
      <w:b/>
      <w:bCs/>
    </w:rPr>
  </w:style>
  <w:style w:type="character" w:styleId="Emphasis">
    <w:name w:val="Emphasis"/>
    <w:basedOn w:val="DefaultParagraphFont"/>
    <w:uiPriority w:val="20"/>
    <w:qFormat/>
    <w:rsid w:val="0067655C"/>
    <w:rPr>
      <w:i/>
      <w:iCs/>
    </w:rPr>
  </w:style>
  <w:style w:type="character" w:customStyle="1" w:styleId="relative">
    <w:name w:val="relative"/>
    <w:basedOn w:val="DefaultParagraphFont"/>
    <w:rsid w:val="0067655C"/>
  </w:style>
  <w:style w:type="paragraph" w:customStyle="1" w:styleId="not-prose">
    <w:name w:val="not-prose"/>
    <w:basedOn w:val="Normal"/>
    <w:rsid w:val="0067655C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684</Words>
  <Characters>3695</Characters>
  <Application>Microsoft Office Word</Application>
  <DocSecurity>0</DocSecurity>
  <Lines>30</Lines>
  <Paragraphs>8</Paragraphs>
  <ScaleCrop>false</ScaleCrop>
  <Company/>
  <LinksUpToDate>false</LinksUpToDate>
  <CharactersWithSpaces>4371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4</cp:revision>
  <dcterms:created xsi:type="dcterms:W3CDTF">2026-01-02T01:24:00Z</dcterms:created>
  <dcterms:modified xsi:type="dcterms:W3CDTF">2026-01-02T10:49:00Z</dcterms:modified>
</cp:coreProperties>
</file>