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73C1" w14:textId="6BD6D1A6" w:rsidR="00AC5231" w:rsidRDefault="001A4B01">
      <w:pPr>
        <w:rPr>
          <w:lang w:val="en-US"/>
        </w:rPr>
      </w:pPr>
      <w:r w:rsidRPr="001A4B01">
        <w:rPr>
          <w:lang w:val="en-US"/>
        </w:rPr>
        <w:t>Assessing the Resilience of the Texas Power Grid Network</w:t>
      </w:r>
    </w:p>
    <w:p w14:paraId="0837302A" w14:textId="77777777" w:rsidR="001A4B01" w:rsidRDefault="001A4B01">
      <w:pPr>
        <w:rPr>
          <w:lang w:val="en-US"/>
        </w:rPr>
      </w:pPr>
    </w:p>
    <w:p w14:paraId="0B781955" w14:textId="77777777" w:rsidR="0061140C" w:rsidRPr="0061140C" w:rsidRDefault="0061140C" w:rsidP="0061140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19708E93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científico IEEE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curto (</w:t>
      </w:r>
      <w:proofErr w:type="spellStart"/>
      <w:r w:rsidRPr="0061140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conference</w:t>
      </w:r>
      <w:proofErr w:type="spellEnd"/>
      <w:r w:rsidRPr="0061140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140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paper</w:t>
      </w:r>
      <w:proofErr w:type="spellEnd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com forte </w:t>
      </w:r>
      <w:proofErr w:type="spellStart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metodológico-exploratório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cujo objetivo é propor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nova métrica de resiliência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redes elétricas de transmissão baseada em </w:t>
      </w:r>
      <w:proofErr w:type="spellStart"/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Topological</w:t>
      </w:r>
      <w:proofErr w:type="spellEnd"/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Data </w:t>
      </w:r>
      <w:proofErr w:type="spellStart"/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(TDA)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 particular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homologia persistente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1A55D4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é:</w:t>
      </w:r>
    </w:p>
    <w:p w14:paraId="235B50E0" w14:textId="77777777" w:rsidR="0061140C" w:rsidRPr="0061140C" w:rsidRDefault="0061140C" w:rsidP="0061140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quantitativo e matematicamente fundamentado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13A7752" w14:textId="77777777" w:rsidR="0061140C" w:rsidRPr="0061140C" w:rsidRDefault="0061140C" w:rsidP="0061140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focado em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transmissão modeladas como grafos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004561" w14:textId="77777777" w:rsidR="0061140C" w:rsidRPr="0061140C" w:rsidRDefault="0061140C" w:rsidP="0061140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claramente inserido na literatura de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engenharia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7263BF" w14:textId="77777777" w:rsidR="0061140C" w:rsidRPr="0061140C" w:rsidRDefault="0061140C" w:rsidP="0061140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ainda em estágio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piloto/experimental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conforme declarado pelos próprios autores.</w:t>
      </w:r>
    </w:p>
    <w:p w14:paraId="03695C99" w14:textId="77777777" w:rsidR="0061140C" w:rsidRPr="0061140C" w:rsidRDefault="0061140C" w:rsidP="0061140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CC59DD">
          <v:rect id="_x0000_i1027" style="width:0;height:1.5pt" o:hralign="center" o:hrstd="t" o:hr="t" fillcolor="#a0a0a0" stroked="f"/>
        </w:pict>
      </w:r>
    </w:p>
    <w:p w14:paraId="7C12149F" w14:textId="77777777" w:rsidR="0061140C" w:rsidRPr="0061140C" w:rsidRDefault="0061140C" w:rsidP="0061140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5CAE1D0F" w14:textId="77777777" w:rsidR="0061140C" w:rsidRPr="0061140C" w:rsidRDefault="0061140C" w:rsidP="0061140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de resiliência adotada</w:t>
      </w:r>
    </w:p>
    <w:p w14:paraId="1E9DA7AF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utilizam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explicitamente a definição clássica de resiliência baseada em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desempenho × tempo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resiliência é definida implicitamente como:</w:t>
      </w:r>
    </w:p>
    <w:p w14:paraId="2136B93F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da rede de preservar suas propriedades topológicas originais sob ataques progressivos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B6D631A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resiliência =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robustez topológica </w:t>
      </w:r>
      <w:proofErr w:type="spellStart"/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multiescala</w:t>
      </w:r>
      <w:proofErr w:type="spellEnd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E7FC5A5" w14:textId="77777777" w:rsidR="0061140C" w:rsidRPr="0061140C" w:rsidRDefault="0061140C" w:rsidP="0061140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A05179">
          <v:rect id="_x0000_i1028" style="width:0;height:1.5pt" o:hralign="center" o:hrstd="t" o:hr="t" fillcolor="#a0a0a0" stroked="f"/>
        </w:pict>
      </w:r>
    </w:p>
    <w:p w14:paraId="46CE25AE" w14:textId="77777777" w:rsidR="0061140C" w:rsidRPr="0061140C" w:rsidRDefault="0061140C" w:rsidP="0061140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do sistema elétrico</w:t>
      </w:r>
    </w:p>
    <w:p w14:paraId="6D885CC6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de transmissão é modelado como um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grafo não direcionado ponderado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35C0C98" w14:textId="77777777" w:rsidR="0061140C" w:rsidRPr="0061140C" w:rsidRDefault="0061140C" w:rsidP="0061140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Nós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subestações, barramentos, elementos de conexão;</w:t>
      </w:r>
    </w:p>
    <w:p w14:paraId="1D5BF604" w14:textId="77777777" w:rsidR="0061140C" w:rsidRPr="0061140C" w:rsidRDefault="0061140C" w:rsidP="0061140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Arestas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linhas de transmissão;</w:t>
      </w:r>
    </w:p>
    <w:p w14:paraId="6BF9C646" w14:textId="77777777" w:rsidR="0061140C" w:rsidRPr="0061140C" w:rsidRDefault="0061140C" w:rsidP="0061140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Pesos das arestas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(analisados separadamente):</w:t>
      </w:r>
    </w:p>
    <w:p w14:paraId="68386EED" w14:textId="77777777" w:rsidR="0061140C" w:rsidRPr="0061140C" w:rsidRDefault="0061140C" w:rsidP="0061140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reatância série;</w:t>
      </w:r>
    </w:p>
    <w:p w14:paraId="580471E8" w14:textId="77777777" w:rsidR="0061140C" w:rsidRPr="0061140C" w:rsidRDefault="0061140C" w:rsidP="0061140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susceptância shunt;</w:t>
      </w:r>
    </w:p>
    <w:p w14:paraId="3D92BC21" w14:textId="77777777" w:rsidR="0061140C" w:rsidRPr="0061140C" w:rsidRDefault="0061140C" w:rsidP="0061140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 de potência aparente (MVA).</w:t>
      </w:r>
    </w:p>
    <w:p w14:paraId="41481894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rede utilizada é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sintética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baseada no modelo público do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ERCOT (Texas)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proofErr w:type="spellStart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Birchfield</w:t>
      </w:r>
      <w:proofErr w:type="spellEnd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(2017), representativa de um sistema real de grande porte.</w:t>
      </w:r>
    </w:p>
    <w:p w14:paraId="05E3B066" w14:textId="77777777" w:rsidR="0061140C" w:rsidRPr="0061140C" w:rsidRDefault="0061140C" w:rsidP="0061140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2624ECD">
          <v:rect id="_x0000_i1029" style="width:0;height:1.5pt" o:hralign="center" o:hrstd="t" o:hr="t" fillcolor="#a0a0a0" stroked="f"/>
        </w:pict>
      </w:r>
    </w:p>
    <w:p w14:paraId="0AF2E93D" w14:textId="77777777" w:rsidR="0061140C" w:rsidRPr="0061140C" w:rsidRDefault="0061140C" w:rsidP="0061140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Metodologia proposta (núcleo do artigo)</w:t>
      </w:r>
    </w:p>
    <w:p w14:paraId="23EA74C5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principal contributo técnico é o uso de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homologia persistente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alterações estruturais da rede sob ataques:</w:t>
      </w:r>
    </w:p>
    <w:p w14:paraId="748E7877" w14:textId="77777777" w:rsidR="0061140C" w:rsidRPr="0061140C" w:rsidRDefault="0061140C" w:rsidP="0061140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Construção de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filtrações de </w:t>
      </w:r>
      <w:proofErr w:type="spellStart"/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Vietoris</w:t>
      </w:r>
      <w:proofErr w:type="spellEnd"/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Rips</w:t>
      </w:r>
      <w:proofErr w:type="spellEnd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partir do grafo ponderado;</w:t>
      </w:r>
    </w:p>
    <w:p w14:paraId="18B05156" w14:textId="77777777" w:rsidR="0061140C" w:rsidRPr="0061140C" w:rsidRDefault="0061140C" w:rsidP="0061140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dos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números de </w:t>
      </w:r>
      <w:proofErr w:type="spellStart"/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Betti</w:t>
      </w:r>
      <w:proofErr w:type="spellEnd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F2D1D7E" w14:textId="77777777" w:rsidR="0061140C" w:rsidRPr="0061140C" w:rsidRDefault="0061140C" w:rsidP="0061140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β₀ → número de componentes conectados;</w:t>
      </w:r>
    </w:p>
    <w:p w14:paraId="40D14F07" w14:textId="77777777" w:rsidR="0061140C" w:rsidRPr="0061140C" w:rsidRDefault="0061140C" w:rsidP="0061140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β₁ → número de “buracos” topológicos (</w:t>
      </w:r>
      <w:proofErr w:type="spellStart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loops</w:t>
      </w:r>
      <w:proofErr w:type="spellEnd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8D19ABB" w14:textId="77777777" w:rsidR="0061140C" w:rsidRPr="0061140C" w:rsidRDefault="0061140C" w:rsidP="0061140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de:</w:t>
      </w:r>
    </w:p>
    <w:p w14:paraId="5C29D3F2" w14:textId="77777777" w:rsidR="0061140C" w:rsidRPr="0061140C" w:rsidRDefault="0061140C" w:rsidP="0061140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ataques a nós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BB4C6DA" w14:textId="77777777" w:rsidR="0061140C" w:rsidRPr="0061140C" w:rsidRDefault="0061140C" w:rsidP="0061140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ataques a arestas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removidos de forma ordenada por peso;</w:t>
      </w:r>
    </w:p>
    <w:p w14:paraId="713D6E29" w14:textId="77777777" w:rsidR="0061140C" w:rsidRPr="0061140C" w:rsidRDefault="0061140C" w:rsidP="0061140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Quantificação da resiliência via:</w:t>
      </w:r>
    </w:p>
    <w:p w14:paraId="5CB81A59" w14:textId="77777777" w:rsidR="0061140C" w:rsidRPr="0061140C" w:rsidRDefault="0061140C" w:rsidP="0061140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variação normalizada de β₀ e β₁;</w:t>
      </w:r>
    </w:p>
    <w:p w14:paraId="1DD7A120" w14:textId="77777777" w:rsidR="0061140C" w:rsidRPr="0061140C" w:rsidRDefault="0061140C" w:rsidP="0061140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distância de </w:t>
      </w:r>
      <w:proofErr w:type="spellStart"/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Wasserstein</w:t>
      </w:r>
      <w:proofErr w:type="spellEnd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diagramas persistentes.</w:t>
      </w:r>
    </w:p>
    <w:p w14:paraId="744D0577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Figuras 1–4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mostram claramente a degradação topológica sob diferentes cenários de ataque.</w:t>
      </w:r>
    </w:p>
    <w:p w14:paraId="49D792F3" w14:textId="77777777" w:rsidR="0061140C" w:rsidRPr="0061140C" w:rsidRDefault="0061140C" w:rsidP="0061140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75B8A8">
          <v:rect id="_x0000_i1030" style="width:0;height:1.5pt" o:hralign="center" o:hrstd="t" o:hr="t" fillcolor="#a0a0a0" stroked="f"/>
        </w:pict>
      </w:r>
    </w:p>
    <w:p w14:paraId="6E2D63B1" w14:textId="77777777" w:rsidR="0061140C" w:rsidRPr="0061140C" w:rsidRDefault="0061140C" w:rsidP="0061140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principais</w:t>
      </w:r>
    </w:p>
    <w:p w14:paraId="5E568153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tecnicamente relevantes:</w:t>
      </w:r>
    </w:p>
    <w:p w14:paraId="37AC2917" w14:textId="77777777" w:rsidR="0061140C" w:rsidRPr="0061140C" w:rsidRDefault="0061140C" w:rsidP="0061140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Ataques a nós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significativamente mais danosos que ataques a arestas;</w:t>
      </w:r>
    </w:p>
    <w:p w14:paraId="62B12C53" w14:textId="77777777" w:rsidR="0061140C" w:rsidRPr="0061140C" w:rsidRDefault="0061140C" w:rsidP="0061140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rede é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frágil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ponderada por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MVA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indicando a criticidade das LT de alta capacidade;</w:t>
      </w:r>
    </w:p>
    <w:p w14:paraId="41FE453E" w14:textId="77777777" w:rsidR="0061140C" w:rsidRPr="0061140C" w:rsidRDefault="0061140C" w:rsidP="0061140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Redes ponderadas por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susceptância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apresentam maior preservação topológica;</w:t>
      </w:r>
    </w:p>
    <w:p w14:paraId="52B3343D" w14:textId="77777777" w:rsidR="0061140C" w:rsidRPr="0061140C" w:rsidRDefault="0061140C" w:rsidP="0061140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métrica baseada em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β₀ e β₁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distingue claramente níveis relativos de resiliência estrutural.</w:t>
      </w:r>
    </w:p>
    <w:p w14:paraId="3FE7E466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 central dos autores:</w:t>
      </w:r>
    </w:p>
    <w:p w14:paraId="3E31E789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homologia persistente pode funcionar como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 de resiliência estrutural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redes de transmissão.</w:t>
      </w:r>
    </w:p>
    <w:p w14:paraId="1B8C3B61" w14:textId="77777777" w:rsidR="0061140C" w:rsidRPr="0061140C" w:rsidRDefault="0061140C" w:rsidP="0061140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39E8FD">
          <v:rect id="_x0000_i1031" style="width:0;height:1.5pt" o:hralign="center" o:hrstd="t" o:hr="t" fillcolor="#a0a0a0" stroked="f"/>
        </w:pict>
      </w:r>
    </w:p>
    <w:p w14:paraId="6DCEAC16" w14:textId="77777777" w:rsidR="0061140C" w:rsidRPr="0061140C" w:rsidRDefault="0061140C" w:rsidP="0061140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2CACBC82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da elevada qualidade metodológica, existem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claras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face ao seu foco em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 sob eventos climáticos extremos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9C88C15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aborda:</w:t>
      </w:r>
    </w:p>
    <w:p w14:paraId="1DB2FF10" w14:textId="77777777" w:rsidR="0061140C" w:rsidRPr="0061140C" w:rsidRDefault="0061140C" w:rsidP="0061140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explicitamente (vento, gelo, temperatura, raios);</w:t>
      </w:r>
    </w:p>
    <w:p w14:paraId="76EFBEFC" w14:textId="77777777" w:rsidR="0061140C" w:rsidRPr="0061140C" w:rsidRDefault="0061140C" w:rsidP="0061140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probabilidades de falha física de LT;</w:t>
      </w:r>
    </w:p>
    <w:p w14:paraId="667EAFE6" w14:textId="77777777" w:rsidR="0061140C" w:rsidRPr="0061140C" w:rsidRDefault="0061140C" w:rsidP="0061140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reparo;</w:t>
      </w:r>
    </w:p>
    <w:p w14:paraId="252EE931" w14:textId="77777777" w:rsidR="0061140C" w:rsidRPr="0061140C" w:rsidRDefault="0061140C" w:rsidP="0061140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recuperação temporal (</w:t>
      </w:r>
      <w:r w:rsidRPr="0061140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bounce back / bounce forward</w:t>
      </w:r>
      <w:r w:rsidRPr="0061140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</w:p>
    <w:p w14:paraId="13B4C017" w14:textId="77777777" w:rsidR="0061140C" w:rsidRPr="0061140C" w:rsidRDefault="0061140C" w:rsidP="0061140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desempenho elétrico (ENS, </w:t>
      </w:r>
      <w:proofErr w:type="spellStart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</w:t>
      </w:r>
      <w:proofErr w:type="spellEnd"/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indisponibilidade);</w:t>
      </w:r>
    </w:p>
    <w:p w14:paraId="1839EA2E" w14:textId="77777777" w:rsidR="0061140C" w:rsidRPr="0061140C" w:rsidRDefault="0061140C" w:rsidP="0061140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com modelos de fluxo AC dinâmico.</w:t>
      </w:r>
    </w:p>
    <w:p w14:paraId="00D9A68E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é tratada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exclusivamente como propriedade topológica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físico-operacional.</w:t>
      </w:r>
    </w:p>
    <w:p w14:paraId="38D73FC5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métrica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diretamente interpretável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operadores ou planejadores sem forte background matemático.</w:t>
      </w:r>
    </w:p>
    <w:p w14:paraId="34B64C86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Sistema baseado em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 sintética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validado com dados históricos de falhas reais.</w:t>
      </w:r>
    </w:p>
    <w:p w14:paraId="50A27B75" w14:textId="77777777" w:rsidR="0061140C" w:rsidRPr="0061140C" w:rsidRDefault="0061140C" w:rsidP="0061140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ABF13A">
          <v:rect id="_x0000_i1032" style="width:0;height:1.5pt" o:hralign="center" o:hrstd="t" o:hr="t" fillcolor="#a0a0a0" stroked="f"/>
        </w:pict>
      </w:r>
    </w:p>
    <w:p w14:paraId="04671BFD" w14:textId="77777777" w:rsidR="0061140C" w:rsidRPr="0061140C" w:rsidRDefault="0061140C" w:rsidP="0061140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02A95C48" w14:textId="77777777" w:rsidR="0061140C" w:rsidRPr="0061140C" w:rsidRDefault="0061140C" w:rsidP="006114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e bem definido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45DF71" w14:textId="77777777" w:rsidR="0061140C" w:rsidRPr="0061140C" w:rsidRDefault="0061140C" w:rsidP="0061140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114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61140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aproveitáveis</w:t>
      </w:r>
    </w:p>
    <w:p w14:paraId="3199CF1E" w14:textId="77777777" w:rsidR="0061140C" w:rsidRPr="0061140C" w:rsidRDefault="0061140C" w:rsidP="0061140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 formalmente que:</w:t>
      </w:r>
    </w:p>
    <w:p w14:paraId="74AB6CF0" w14:textId="77777777" w:rsidR="0061140C" w:rsidRPr="0061140C" w:rsidRDefault="0061140C" w:rsidP="0061140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apenas confiabilidade ou segurança N-1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F7F387B" w14:textId="77777777" w:rsidR="0061140C" w:rsidRPr="0061140C" w:rsidRDefault="0061140C" w:rsidP="0061140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 uma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classe alternativa de métricas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útil para:</w:t>
      </w:r>
    </w:p>
    <w:p w14:paraId="7EA6CC47" w14:textId="77777777" w:rsidR="0061140C" w:rsidRPr="0061140C" w:rsidRDefault="0061140C" w:rsidP="0061140C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crítica com seu índice simplificado;</w:t>
      </w:r>
    </w:p>
    <w:p w14:paraId="5FF7BAE6" w14:textId="77777777" w:rsidR="0061140C" w:rsidRPr="0061140C" w:rsidRDefault="0061140C" w:rsidP="0061140C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que métricas muito complexas têm baixa aplicabilidade prática;</w:t>
      </w:r>
    </w:p>
    <w:p w14:paraId="3DC9F42E" w14:textId="77777777" w:rsidR="0061140C" w:rsidRPr="0061140C" w:rsidRDefault="0061140C" w:rsidP="0061140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Evidencia a importância estrutural das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alta capacidade (MVA)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A94E66" w14:textId="77777777" w:rsidR="0061140C" w:rsidRPr="0061140C" w:rsidRDefault="0061140C" w:rsidP="0061140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Pode ser usado como </w:t>
      </w:r>
      <w:r w:rsidRPr="0061140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metodológica contrastante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5314FB0" w14:textId="77777777" w:rsidR="0061140C" w:rsidRPr="0061140C" w:rsidRDefault="0061140C" w:rsidP="0061140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520434">
          <v:rect id="_x0000_i1033" style="width:0;height:1.5pt" o:hralign="center" o:hrstd="t" o:hr="t" fillcolor="#a0a0a0" stroked="f"/>
        </w:pict>
      </w:r>
    </w:p>
    <w:p w14:paraId="4FCAC1FE" w14:textId="77777777" w:rsidR="0061140C" w:rsidRPr="0061140C" w:rsidRDefault="0061140C" w:rsidP="0061140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114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61140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308109D0" w14:textId="77777777" w:rsidR="0061140C" w:rsidRPr="0061140C" w:rsidRDefault="0061140C" w:rsidP="0061140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base direta do seu índice;</w:t>
      </w:r>
    </w:p>
    <w:p w14:paraId="6162308D" w14:textId="77777777" w:rsidR="0061140C" w:rsidRPr="0061140C" w:rsidRDefault="0061140C" w:rsidP="0061140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como modelo operacional;</w:t>
      </w:r>
    </w:p>
    <w:p w14:paraId="0EED6FB6" w14:textId="77777777" w:rsidR="0061140C" w:rsidRPr="0061140C" w:rsidRDefault="0061140C" w:rsidP="0061140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 modelagem física de LT;</w:t>
      </w:r>
    </w:p>
    <w:p w14:paraId="45E34E77" w14:textId="77777777" w:rsidR="0061140C" w:rsidRPr="0061140C" w:rsidRDefault="0061140C" w:rsidP="0061140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140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1140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resolve o problema da recuperação pós-evento.</w:t>
      </w:r>
    </w:p>
    <w:p w14:paraId="4511EDC3" w14:textId="77777777" w:rsidR="001A4B01" w:rsidRPr="001A4B01" w:rsidRDefault="001A4B01" w:rsidP="0061140C">
      <w:pPr>
        <w:spacing w:before="100" w:beforeAutospacing="1" w:after="100" w:afterAutospacing="1"/>
        <w:outlineLvl w:val="1"/>
      </w:pPr>
    </w:p>
    <w:sectPr w:rsidR="001A4B01" w:rsidRPr="001A4B0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BFD"/>
    <w:multiLevelType w:val="multilevel"/>
    <w:tmpl w:val="E29A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A69B1"/>
    <w:multiLevelType w:val="multilevel"/>
    <w:tmpl w:val="E33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D50B5"/>
    <w:multiLevelType w:val="multilevel"/>
    <w:tmpl w:val="D9A6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46512"/>
    <w:multiLevelType w:val="multilevel"/>
    <w:tmpl w:val="7454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57448"/>
    <w:multiLevelType w:val="multilevel"/>
    <w:tmpl w:val="948C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3091A"/>
    <w:multiLevelType w:val="multilevel"/>
    <w:tmpl w:val="922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474B4"/>
    <w:multiLevelType w:val="multilevel"/>
    <w:tmpl w:val="E9F6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06330"/>
    <w:multiLevelType w:val="multilevel"/>
    <w:tmpl w:val="DBCC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157983"/>
    <w:multiLevelType w:val="multilevel"/>
    <w:tmpl w:val="DE18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31378"/>
    <w:multiLevelType w:val="multilevel"/>
    <w:tmpl w:val="4594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C38CE"/>
    <w:multiLevelType w:val="multilevel"/>
    <w:tmpl w:val="D930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00F36"/>
    <w:multiLevelType w:val="multilevel"/>
    <w:tmpl w:val="8448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437402">
    <w:abstractNumId w:val="4"/>
  </w:num>
  <w:num w:numId="2" w16cid:durableId="1093283795">
    <w:abstractNumId w:val="2"/>
  </w:num>
  <w:num w:numId="3" w16cid:durableId="887374601">
    <w:abstractNumId w:val="10"/>
  </w:num>
  <w:num w:numId="4" w16cid:durableId="888153070">
    <w:abstractNumId w:val="8"/>
  </w:num>
  <w:num w:numId="5" w16cid:durableId="1536969731">
    <w:abstractNumId w:val="1"/>
  </w:num>
  <w:num w:numId="6" w16cid:durableId="749355291">
    <w:abstractNumId w:val="3"/>
  </w:num>
  <w:num w:numId="7" w16cid:durableId="947346646">
    <w:abstractNumId w:val="9"/>
  </w:num>
  <w:num w:numId="8" w16cid:durableId="216864618">
    <w:abstractNumId w:val="7"/>
  </w:num>
  <w:num w:numId="9" w16cid:durableId="2075273190">
    <w:abstractNumId w:val="11"/>
  </w:num>
  <w:num w:numId="10" w16cid:durableId="1706830740">
    <w:abstractNumId w:val="5"/>
  </w:num>
  <w:num w:numId="11" w16cid:durableId="1110735384">
    <w:abstractNumId w:val="0"/>
  </w:num>
  <w:num w:numId="12" w16cid:durableId="1830595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0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A4B01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140C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1AFD400"/>
  <w15:chartTrackingRefBased/>
  <w15:docId w15:val="{A81F4810-0FEC-470E-8921-2EBB40F74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B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B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B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B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B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B0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B0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B0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B0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B0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A4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B0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A4B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4B0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A4B01"/>
    <w:rPr>
      <w:b/>
      <w:bCs/>
    </w:rPr>
  </w:style>
  <w:style w:type="character" w:customStyle="1" w:styleId="relative">
    <w:name w:val="relative"/>
    <w:basedOn w:val="DefaultParagraphFont"/>
    <w:rsid w:val="001A4B01"/>
  </w:style>
  <w:style w:type="paragraph" w:customStyle="1" w:styleId="not-prose">
    <w:name w:val="not-prose"/>
    <w:basedOn w:val="Normal"/>
    <w:rsid w:val="001A4B0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6114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657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2026-01-02T08:37:00Z</dcterms:created>
  <dcterms:modified xsi:type="dcterms:W3CDTF">2026-01-02T13:18:00Z</dcterms:modified>
</cp:coreProperties>
</file>