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C1FF" w14:textId="1726B65A" w:rsidR="00B25278" w:rsidRDefault="009656A5" w:rsidP="009656A5">
      <w:pPr>
        <w:rPr>
          <w:lang w:val="en-US"/>
        </w:rPr>
      </w:pPr>
      <w:r w:rsidRPr="009656A5">
        <w:rPr>
          <w:lang w:val="en-US"/>
        </w:rPr>
        <w:t>2020 A Planning-Oriented Resilience Assessment Framework for Transmission Systems Under Typhoon Disasters-IEEE</w:t>
      </w:r>
    </w:p>
    <w:p w14:paraId="638DB33D" w14:textId="77777777" w:rsidR="009656A5" w:rsidRDefault="009656A5" w:rsidP="009656A5">
      <w:pPr>
        <w:rPr>
          <w:lang w:val="en-US"/>
        </w:rPr>
      </w:pPr>
    </w:p>
    <w:p w14:paraId="133F3239" w14:textId="77777777" w:rsidR="00A55E62" w:rsidRPr="00A55E62" w:rsidRDefault="00A55E62" w:rsidP="00A55E6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</w:pPr>
      <w:proofErr w:type="spellStart"/>
      <w:r w:rsidRPr="00A55E6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>Artigo</w:t>
      </w:r>
      <w:proofErr w:type="spellEnd"/>
      <w:r w:rsidRPr="00A55E62">
        <w:rPr>
          <w:rFonts w:eastAsia="Times New Roman" w:cs="Times New Roman"/>
          <w:b/>
          <w:bCs/>
          <w:kern w:val="0"/>
          <w:sz w:val="36"/>
          <w:szCs w:val="36"/>
          <w:lang w:val="en-US" w:eastAsia="pt-PT"/>
          <w14:ligatures w14:val="none"/>
        </w:rPr>
        <w:t xml:space="preserve"> (2020)</w:t>
      </w:r>
    </w:p>
    <w:p w14:paraId="7A766615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55E6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 Planning-Oriented Resilience Assessment Framework for Transmission Systems Under Typhoon Disasters</w:t>
      </w:r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Xiaonan</w:t>
      </w:r>
      <w:proofErr w:type="spellEnd"/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Liu; Kai Hou; Hongjie Jia; </w:t>
      </w:r>
      <w:proofErr w:type="spellStart"/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Junbo</w:t>
      </w:r>
      <w:proofErr w:type="spellEnd"/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Zhao; Lamine Mili; Xiaolong Jin; Dan Wang</w:t>
      </w:r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55E6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IEEE Transactions on Smart Grid</w:t>
      </w:r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Ano:</w:t>
      </w:r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2020</w:t>
      </w:r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A55E62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2020 A Planning-Oriented Resilience Assessment Framework for Transmission Systems Under Typhoon Disasters-IEEE.pdf</w:t>
      </w:r>
      <w:r w:rsidRPr="00A55E62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2B37285E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2020 A </w:t>
      </w:r>
      <w:proofErr w:type="spellStart"/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Planning-Oriented</w:t>
      </w:r>
      <w:proofErr w:type="spellEnd"/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Resili…</w:t>
      </w:r>
    </w:p>
    <w:p w14:paraId="7E1477FC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F9BD4A4">
          <v:rect id="_x0000_i1047" style="width:0;height:1.5pt" o:hralign="center" o:hrstd="t" o:hr="t" fillcolor="#a0a0a0" stroked="f"/>
        </w:pict>
      </w:r>
    </w:p>
    <w:p w14:paraId="724BF694" w14:textId="77777777" w:rsidR="00A55E62" w:rsidRPr="00A55E62" w:rsidRDefault="00A55E62" w:rsidP="00A55E6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673F8BAB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apresenta um 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framework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orientado ao planejamento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avaliação da resiliência de sistemas de transmissão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desastres de tufão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integrando explicitamente:</w:t>
      </w:r>
    </w:p>
    <w:p w14:paraId="0BDDFB5D" w14:textId="77777777" w:rsidR="00A55E62" w:rsidRPr="00A55E62" w:rsidRDefault="00A55E62" w:rsidP="00A55E6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probabilístico de tufão baseado em campo de vento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5E00C2E6" w14:textId="77777777" w:rsidR="00A55E62" w:rsidRPr="00A55E62" w:rsidRDefault="00A55E62" w:rsidP="00A55E6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modelo de fragilidade 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espaço-temporal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 corredores de transmissão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(linhas + torres);</w:t>
      </w:r>
    </w:p>
    <w:p w14:paraId="5E41E086" w14:textId="77777777" w:rsidR="00A55E62" w:rsidRPr="00A55E62" w:rsidRDefault="00A55E62" w:rsidP="00A55E62">
      <w:pPr>
        <w:numPr>
          <w:ilvl w:val="0"/>
          <w:numId w:val="3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quantitativos de resiliência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nível de sistema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 de componente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04F4EE5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diretamente alinhado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à resiliência das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linhas/corredores de transmissão frente a eventos climáticos extremos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no horizonte de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planejamento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927558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8395F10">
          <v:rect id="_x0000_i1048" style="width:0;height:1.5pt" o:hralign="center" o:hrstd="t" o:hr="t" fillcolor="#a0a0a0" stroked="f"/>
        </w:pict>
      </w:r>
    </w:p>
    <w:p w14:paraId="16AC75C1" w14:textId="77777777" w:rsidR="00A55E62" w:rsidRPr="00A55E62" w:rsidRDefault="00A55E62" w:rsidP="00A55E6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(núcleo forte)</w:t>
      </w:r>
    </w:p>
    <w:p w14:paraId="712E3D35" w14:textId="77777777" w:rsidR="00A55E62" w:rsidRPr="00A55E62" w:rsidRDefault="00A55E62" w:rsidP="00A55E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Modelo probabilístico de tufão</w:t>
      </w:r>
    </w:p>
    <w:p w14:paraId="15EF2121" w14:textId="77777777" w:rsidR="00A55E62" w:rsidRPr="00A55E62" w:rsidRDefault="00A55E62" w:rsidP="00A55E6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Baseado em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parâmetros físicos reais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(pressão central, velocidade de translação, direção e ponto de aterragem);</w:t>
      </w:r>
    </w:p>
    <w:p w14:paraId="11D6A0AB" w14:textId="77777777" w:rsidR="00A55E62" w:rsidRPr="00A55E62" w:rsidRDefault="00A55E62" w:rsidP="00A55E6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Geração de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múltiplos cenários de tufão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via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enumeração combinatória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(pág. 3–4, Fig. 2–4);</w:t>
      </w:r>
    </w:p>
    <w:p w14:paraId="71DE8401" w14:textId="77777777" w:rsidR="00A55E62" w:rsidRPr="00A55E62" w:rsidRDefault="00A55E62" w:rsidP="00A55E62">
      <w:pPr>
        <w:numPr>
          <w:ilvl w:val="0"/>
          <w:numId w:val="3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Considera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incerteza espacial e temporal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evento.</w:t>
      </w:r>
    </w:p>
    <w:p w14:paraId="007B09F0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ponto é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fundamental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modelar eventos HILP de forma realista.</w:t>
      </w:r>
    </w:p>
    <w:p w14:paraId="0B38DB23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C00A73B">
          <v:rect id="_x0000_i1049" style="width:0;height:1.5pt" o:hralign="center" o:hrstd="t" o:hr="t" fillcolor="#a0a0a0" stroked="f"/>
        </w:pict>
      </w:r>
    </w:p>
    <w:p w14:paraId="1F3B81DE" w14:textId="77777777" w:rsidR="00A55E62" w:rsidRPr="00A55E62" w:rsidRDefault="00A55E62" w:rsidP="00A55E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lastRenderedPageBreak/>
        <w:t xml:space="preserve">2.2 Modelo de fragilidade </w:t>
      </w:r>
      <w:proofErr w:type="spellStart"/>
      <w:r w:rsidRPr="00A55E6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espaço-temporal</w:t>
      </w:r>
      <w:proofErr w:type="spellEnd"/>
      <w:r w:rsidRPr="00A55E6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de corredores</w:t>
      </w:r>
    </w:p>
    <w:p w14:paraId="48F1F0CF" w14:textId="77777777" w:rsidR="00A55E62" w:rsidRPr="00A55E62" w:rsidRDefault="00A55E62" w:rsidP="00A55E6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Fragmentação explícita do corredor em:</w:t>
      </w:r>
    </w:p>
    <w:p w14:paraId="04B01E84" w14:textId="77777777" w:rsidR="00A55E62" w:rsidRPr="00A55E62" w:rsidRDefault="00A55E62" w:rsidP="00A55E62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torres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(fragilidade dependente da velocidade do vento);</w:t>
      </w:r>
    </w:p>
    <w:p w14:paraId="738F598F" w14:textId="77777777" w:rsidR="00A55E62" w:rsidRPr="00A55E62" w:rsidRDefault="00A55E62" w:rsidP="00A55E62">
      <w:pPr>
        <w:numPr>
          <w:ilvl w:val="1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vãos/condutores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(função exponencial da velocidade do vento);</w:t>
      </w:r>
    </w:p>
    <w:p w14:paraId="5D6BB836" w14:textId="77777777" w:rsidR="00A55E62" w:rsidRPr="00A55E62" w:rsidRDefault="00A55E62" w:rsidP="00A55E6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ao longo do tempo do evento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obter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probabilidade acumulada de falha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14–18);</w:t>
      </w:r>
    </w:p>
    <w:p w14:paraId="0886D3CD" w14:textId="77777777" w:rsidR="00A55E62" w:rsidRPr="00A55E62" w:rsidRDefault="00A55E62" w:rsidP="00A55E62">
      <w:pPr>
        <w:numPr>
          <w:ilvl w:val="0"/>
          <w:numId w:val="3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Diferenciação espacial: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cada segmento sofre vento distinto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conforme o deslocamento do tufão (Fig. 3 e Fig. 7a).</w:t>
      </w:r>
    </w:p>
    <w:p w14:paraId="37780D54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Contribuição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central e rara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na literatura: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dependente do tempo e do espaço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3A42FA7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01C41AC">
          <v:rect id="_x0000_i1050" style="width:0;height:1.5pt" o:hralign="center" o:hrstd="t" o:hr="t" fillcolor="#a0a0a0" stroked="f"/>
        </w:pict>
      </w:r>
    </w:p>
    <w:p w14:paraId="1CC4CEDF" w14:textId="77777777" w:rsidR="00A55E62" w:rsidRPr="00A55E62" w:rsidRDefault="00A55E62" w:rsidP="00A55E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Índices de resiliência (sistema e componente)</w:t>
      </w:r>
    </w:p>
    <w:p w14:paraId="4540F324" w14:textId="77777777" w:rsidR="00A55E62" w:rsidRPr="00A55E62" w:rsidRDefault="00A55E62" w:rsidP="00A55E62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Uso do conceito de 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triangle</w:t>
      </w:r>
      <w:proofErr w:type="spellEnd"/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adaptado para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valor esperado sob múltiplos cenários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6–7);</w:t>
      </w:r>
    </w:p>
    <w:p w14:paraId="67BC7368" w14:textId="77777777" w:rsidR="00A55E62" w:rsidRPr="00A55E62" w:rsidRDefault="00A55E62" w:rsidP="00A55E62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 principal:</w:t>
      </w:r>
    </w:p>
    <w:p w14:paraId="43A459FD" w14:textId="77777777" w:rsidR="00A55E62" w:rsidRPr="00A55E62" w:rsidRDefault="00A55E62" w:rsidP="00A55E62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esperado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131D0665" w14:textId="77777777" w:rsidR="00A55E62" w:rsidRPr="00A55E62" w:rsidRDefault="00A55E62" w:rsidP="00A55E62">
      <w:pPr>
        <w:numPr>
          <w:ilvl w:val="0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Introdução do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de componente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:</w:t>
      </w:r>
    </w:p>
    <w:p w14:paraId="5B8B0F1B" w14:textId="77777777" w:rsidR="00A55E62" w:rsidRPr="00A55E62" w:rsidRDefault="00A55E62" w:rsidP="00A55E62">
      <w:pPr>
        <w:numPr>
          <w:ilvl w:val="1"/>
          <w:numId w:val="3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mede o impacto marginal da falha de cada corredor (</w:t>
      </w:r>
      <w:proofErr w:type="spellStart"/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20).</w:t>
      </w:r>
    </w:p>
    <w:p w14:paraId="00CF646A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Excelente alinhamento com abordagens modernas de resiliência em transmissão.</w:t>
      </w:r>
    </w:p>
    <w:p w14:paraId="2F4BF5AC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7104903">
          <v:rect id="_x0000_i1051" style="width:0;height:1.5pt" o:hralign="center" o:hrstd="t" o:hr="t" fillcolor="#a0a0a0" stroked="f"/>
        </w:pict>
      </w:r>
    </w:p>
    <w:p w14:paraId="101CA60C" w14:textId="77777777" w:rsidR="00A55E62" w:rsidRPr="00A55E62" w:rsidRDefault="00A55E62" w:rsidP="00A55E62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Eficiência computacional</w:t>
      </w:r>
    </w:p>
    <w:p w14:paraId="361AE22E" w14:textId="77777777" w:rsidR="00A55E62" w:rsidRPr="00A55E62" w:rsidRDefault="00A55E62" w:rsidP="00A55E62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do método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IISE (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Impact-Increment-based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Enumeration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063C94D" w14:textId="77777777" w:rsidR="00A55E62" w:rsidRPr="00A55E62" w:rsidRDefault="00A55E62" w:rsidP="00A55E62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Redução drástica do custo computacional face a Monte Carlo clássico (Tabela I);</w:t>
      </w:r>
    </w:p>
    <w:p w14:paraId="4F2E752D" w14:textId="77777777" w:rsidR="00A55E62" w:rsidRPr="00A55E62" w:rsidRDefault="00A55E62" w:rsidP="00A55E62">
      <w:pPr>
        <w:numPr>
          <w:ilvl w:val="0"/>
          <w:numId w:val="3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Viabiliza uso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em estudos de planejamento realistas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4520FE5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6CDD6A7">
          <v:rect id="_x0000_i1052" style="width:0;height:1.5pt" o:hralign="center" o:hrstd="t" o:hr="t" fillcolor="#a0a0a0" stroked="f"/>
        </w:pict>
      </w:r>
    </w:p>
    <w:p w14:paraId="1B38A826" w14:textId="77777777" w:rsidR="00A55E62" w:rsidRPr="00A55E62" w:rsidRDefault="00A55E62" w:rsidP="00A55E6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críticas (controláveis)</w:t>
      </w:r>
    </w:p>
    <w:p w14:paraId="6797791E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⚠️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Pontos a considerar:</w:t>
      </w:r>
    </w:p>
    <w:p w14:paraId="390E6065" w14:textId="77777777" w:rsidR="00A55E62" w:rsidRPr="00A55E62" w:rsidRDefault="00A55E62" w:rsidP="00A55E62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Resiliência medida via 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load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shedding</w:t>
      </w:r>
      <w:proofErr w:type="spellEnd"/>
    </w:p>
    <w:p w14:paraId="7794DD20" w14:textId="77777777" w:rsidR="00A55E62" w:rsidRPr="00A55E62" w:rsidRDefault="00A55E62" w:rsidP="00A55E62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inclui custos de reparo nem tempos explícitos de reconstrução;</w:t>
      </w:r>
    </w:p>
    <w:p w14:paraId="24F41E0C" w14:textId="77777777" w:rsidR="00A55E62" w:rsidRPr="00A55E62" w:rsidRDefault="00A55E62" w:rsidP="00A55E62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Recuperação física modelada implicitamente</w:t>
      </w:r>
    </w:p>
    <w:p w14:paraId="44316AEE" w14:textId="77777777" w:rsidR="00A55E62" w:rsidRPr="00A55E62" w:rsidRDefault="00A55E62" w:rsidP="00A55E62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foco maior em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prevenção/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do que em restabelecimento pós-evento;</w:t>
      </w:r>
    </w:p>
    <w:p w14:paraId="36E00B9F" w14:textId="77777777" w:rsidR="00A55E62" w:rsidRPr="00A55E62" w:rsidRDefault="00A55E62" w:rsidP="00A55E62">
      <w:pPr>
        <w:numPr>
          <w:ilvl w:val="0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Modelo específico para vento (tufão)</w:t>
      </w:r>
    </w:p>
    <w:p w14:paraId="4C2AA076" w14:textId="77777777" w:rsidR="00A55E62" w:rsidRPr="00A55E62" w:rsidRDefault="00A55E62" w:rsidP="00A55E62">
      <w:pPr>
        <w:numPr>
          <w:ilvl w:val="1"/>
          <w:numId w:val="3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outras ameaças (gelo, incêndio, temperatura) exigiriam adaptação.</w:t>
      </w:r>
    </w:p>
    <w:p w14:paraId="1A5AB692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Nenhuma limitação invalida o uso do artigo como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 central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51AC181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21B080FD">
          <v:rect id="_x0000_i1053" style="width:0;height:1.5pt" o:hralign="center" o:hrstd="t" o:hr="t" fillcolor="#a0a0a0" stroked="f"/>
        </w:pict>
      </w:r>
    </w:p>
    <w:p w14:paraId="0E7E29C3" w14:textId="77777777" w:rsidR="00A55E62" w:rsidRPr="00A55E62" w:rsidRDefault="00A55E62" w:rsidP="00A55E6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da tese</w:t>
      </w:r>
    </w:p>
    <w:p w14:paraId="1914E4A6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Tema: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das Linhas de Transmissão frente a eventos extremos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4"/>
        <w:gridCol w:w="2684"/>
      </w:tblGrid>
      <w:tr w:rsidR="00A55E62" w:rsidRPr="00A55E62" w14:paraId="3BC86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9480BB" w14:textId="77777777" w:rsidR="00A55E62" w:rsidRPr="00A55E62" w:rsidRDefault="00A55E62" w:rsidP="00A55E6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91B6A43" w14:textId="77777777" w:rsidR="00A55E62" w:rsidRPr="00A55E62" w:rsidRDefault="00A55E62" w:rsidP="00A55E62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55E62" w:rsidRPr="00A55E62" w14:paraId="5EEBF1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D608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Linhas de transmissão</w:t>
            </w:r>
          </w:p>
        </w:tc>
        <w:tc>
          <w:tcPr>
            <w:tcW w:w="0" w:type="auto"/>
            <w:vAlign w:val="center"/>
            <w:hideMark/>
          </w:tcPr>
          <w:p w14:paraId="2C76A6DB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5E62" w:rsidRPr="00A55E62" w14:paraId="714FB3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99E37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6875834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55E6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(tufão / vento extremo)</w:t>
            </w:r>
          </w:p>
        </w:tc>
      </w:tr>
      <w:tr w:rsidR="00A55E62" w:rsidRPr="00A55E62" w14:paraId="2C6E1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4BBA5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física de LT</w:t>
            </w:r>
          </w:p>
        </w:tc>
        <w:tc>
          <w:tcPr>
            <w:tcW w:w="0" w:type="auto"/>
            <w:vAlign w:val="center"/>
            <w:hideMark/>
          </w:tcPr>
          <w:p w14:paraId="458F7AFD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5E62" w:rsidRPr="00A55E62" w14:paraId="73C50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CDF47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Fragilidade </w:t>
            </w:r>
            <w:proofErr w:type="spellStart"/>
            <w:r w:rsidRPr="00A55E6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espaço-temporal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E746C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5E62" w:rsidRPr="00A55E62" w14:paraId="45B91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7B9E4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Índice quantitativo de resiliência</w:t>
            </w:r>
          </w:p>
        </w:tc>
        <w:tc>
          <w:tcPr>
            <w:tcW w:w="0" w:type="auto"/>
            <w:vAlign w:val="center"/>
            <w:hideMark/>
          </w:tcPr>
          <w:p w14:paraId="62933DDD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5E62" w:rsidRPr="00A55E62" w14:paraId="5CC94C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C3D03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Planejamento de resiliência</w:t>
            </w:r>
          </w:p>
        </w:tc>
        <w:tc>
          <w:tcPr>
            <w:tcW w:w="0" w:type="auto"/>
            <w:vAlign w:val="center"/>
            <w:hideMark/>
          </w:tcPr>
          <w:p w14:paraId="0CBD7F4C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55E62" w:rsidRPr="00A55E62" w14:paraId="02BD81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A8F13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temporal explícita</w:t>
            </w:r>
          </w:p>
        </w:tc>
        <w:tc>
          <w:tcPr>
            <w:tcW w:w="0" w:type="auto"/>
            <w:vAlign w:val="center"/>
            <w:hideMark/>
          </w:tcPr>
          <w:p w14:paraId="116FA299" w14:textId="77777777" w:rsidR="00A55E62" w:rsidRPr="00A55E62" w:rsidRDefault="00A55E62" w:rsidP="00A55E62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55E62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A55E62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Parcial</w:t>
            </w:r>
          </w:p>
        </w:tc>
      </w:tr>
    </w:tbl>
    <w:p w14:paraId="3B0F95A5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direta: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55E6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metodológica: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muito alta</w:t>
      </w:r>
    </w:p>
    <w:p w14:paraId="5FECBFCC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B5125DB">
          <v:rect id="_x0000_i1054" style="width:0;height:1.5pt" o:hralign="center" o:hrstd="t" o:hr="t" fillcolor="#a0a0a0" stroked="f"/>
        </w:pict>
      </w:r>
    </w:p>
    <w:p w14:paraId="1886D253" w14:textId="77777777" w:rsidR="00A55E62" w:rsidRPr="00A55E62" w:rsidRDefault="00A55E62" w:rsidP="00A55E6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a sua tese</w:t>
      </w:r>
    </w:p>
    <w:p w14:paraId="073F6C22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artigo é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altamente valioso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para:</w:t>
      </w:r>
    </w:p>
    <w:p w14:paraId="27240DC0" w14:textId="77777777" w:rsidR="00A55E62" w:rsidRPr="00A55E62" w:rsidRDefault="00A55E62" w:rsidP="00A55E62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fundamentar o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estado da arte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resiliência de LT;</w:t>
      </w:r>
    </w:p>
    <w:p w14:paraId="2D303779" w14:textId="77777777" w:rsidR="00A55E62" w:rsidRPr="00A55E62" w:rsidRDefault="00A55E62" w:rsidP="00A55E62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servir como </w:t>
      </w:r>
      <w:proofErr w:type="spellStart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benchmark</w:t>
      </w:r>
      <w:proofErr w:type="spellEnd"/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metodológico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DCCE3B1" w14:textId="77777777" w:rsidR="00A55E62" w:rsidRPr="00A55E62" w:rsidRDefault="00A55E62" w:rsidP="00A55E62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apoiar:</w:t>
      </w:r>
    </w:p>
    <w:p w14:paraId="2847C2C3" w14:textId="77777777" w:rsidR="00A55E62" w:rsidRPr="00A55E62" w:rsidRDefault="00A55E62" w:rsidP="00A55E62">
      <w:pPr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dependente do clima;</w:t>
      </w:r>
    </w:p>
    <w:p w14:paraId="640774ED" w14:textId="77777777" w:rsidR="00A55E62" w:rsidRPr="00A55E62" w:rsidRDefault="00A55E62" w:rsidP="00A55E62">
      <w:pPr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avaliação probabilística;</w:t>
      </w:r>
    </w:p>
    <w:p w14:paraId="0D1D89E2" w14:textId="77777777" w:rsidR="00A55E62" w:rsidRPr="00A55E62" w:rsidRDefault="00A55E62" w:rsidP="00A55E62">
      <w:pPr>
        <w:numPr>
          <w:ilvl w:val="1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identificação de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pontos fracos estruturais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13F5827" w14:textId="77777777" w:rsidR="00A55E62" w:rsidRPr="00A55E62" w:rsidRDefault="00A55E62" w:rsidP="00A55E62">
      <w:pPr>
        <w:numPr>
          <w:ilvl w:val="0"/>
          <w:numId w:val="3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comparação direta com o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 de resiliência simplificado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está a desenvolver.</w:t>
      </w:r>
    </w:p>
    <w:p w14:paraId="36259AB9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Pode (e deve) ser citado na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da literatura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metodologia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discussão crítica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5BAD7AC8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3260206">
          <v:rect id="_x0000_i1055" style="width:0;height:1.5pt" o:hralign="center" o:hrstd="t" o:hr="t" fillcolor="#a0a0a0" stroked="f"/>
        </w:pict>
      </w:r>
    </w:p>
    <w:p w14:paraId="294C20C0" w14:textId="77777777" w:rsidR="00A55E62" w:rsidRPr="00A55E62" w:rsidRDefault="00A55E62" w:rsidP="00A55E6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68913446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258F490F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O artigo:</w:t>
      </w:r>
    </w:p>
    <w:p w14:paraId="04F27FF2" w14:textId="77777777" w:rsidR="00A55E62" w:rsidRPr="00A55E62" w:rsidRDefault="00A55E62" w:rsidP="00A55E62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 explicitamente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e corredores de transmissão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62322EE" w14:textId="77777777" w:rsidR="00A55E62" w:rsidRPr="00A55E62" w:rsidRDefault="00A55E62" w:rsidP="00A55E62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modela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evento climático realista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6CFFF141" w14:textId="77777777" w:rsidR="00A55E62" w:rsidRPr="00A55E62" w:rsidRDefault="00A55E62" w:rsidP="00A55E62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usa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e probabilística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31D740ED" w14:textId="77777777" w:rsidR="00A55E62" w:rsidRPr="00A55E62" w:rsidRDefault="00A55E62" w:rsidP="00A55E62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propõe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índices quantitativos consistentes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29E296BF" w14:textId="77777777" w:rsidR="00A55E62" w:rsidRPr="00A55E62" w:rsidRDefault="00A55E62" w:rsidP="00A55E62">
      <w:pPr>
        <w:numPr>
          <w:ilvl w:val="0"/>
          <w:numId w:val="3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é publicado em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IEEE TSG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 elevado rigor científico.</w:t>
      </w:r>
    </w:p>
    <w:p w14:paraId="74BDDE46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4287440">
          <v:rect id="_x0000_i1056" style="width:0;height:1.5pt" o:hralign="center" o:hrstd="t" o:hr="t" fillcolor="#a0a0a0" stroked="f"/>
        </w:pict>
      </w:r>
    </w:p>
    <w:p w14:paraId="330508CF" w14:textId="77777777" w:rsidR="00A55E62" w:rsidRPr="00A55E62" w:rsidRDefault="00A55E62" w:rsidP="00A55E62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tabela futura)</w:t>
      </w:r>
    </w:p>
    <w:p w14:paraId="632FBDE5" w14:textId="77777777" w:rsidR="00A55E62" w:rsidRPr="00A55E62" w:rsidRDefault="00A55E62" w:rsidP="00A55E6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994EC15" w14:textId="77777777" w:rsidR="00A55E62" w:rsidRPr="00A55E62" w:rsidRDefault="00A55E62" w:rsidP="00A55E6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Resiliência de sistemas de transmissão sob tufões</w:t>
      </w:r>
    </w:p>
    <w:p w14:paraId="2131BF11" w14:textId="77777777" w:rsidR="00A55E62" w:rsidRPr="00A55E62" w:rsidRDefault="00A55E62" w:rsidP="00A55E6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C7BB610" w14:textId="77777777" w:rsidR="00A55E62" w:rsidRPr="00A55E62" w:rsidRDefault="00A55E62" w:rsidP="00A55E6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010430D9" w14:textId="77777777" w:rsidR="00A55E62" w:rsidRPr="00A55E62" w:rsidRDefault="00A55E62" w:rsidP="00A55E62">
      <w:pPr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8D2AEAE" w14:textId="77777777" w:rsidR="00A55E62" w:rsidRPr="00A55E62" w:rsidRDefault="00A55E62" w:rsidP="00A55E62">
      <w:pPr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das linhas de transmissão</w:t>
      </w:r>
    </w:p>
    <w:p w14:paraId="65840561" w14:textId="77777777" w:rsidR="00A55E62" w:rsidRPr="00A55E62" w:rsidRDefault="00A55E62" w:rsidP="00A55E62">
      <w:pPr>
        <w:numPr>
          <w:ilvl w:val="1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14CF3A1D" w14:textId="77777777" w:rsidR="00A55E62" w:rsidRPr="00A55E62" w:rsidRDefault="00A55E62" w:rsidP="00A55E62">
      <w:pPr>
        <w:numPr>
          <w:ilvl w:val="0"/>
          <w:numId w:val="3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9,0 / 10</w:t>
      </w:r>
    </w:p>
    <w:p w14:paraId="6CF51A7D" w14:textId="77777777" w:rsidR="00A55E62" w:rsidRPr="00A55E62" w:rsidRDefault="00A55E62" w:rsidP="00A55E62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F008D72">
          <v:rect id="_x0000_i1057" style="width:0;height:1.5pt" o:hralign="center" o:hrstd="t" o:hr="t" fillcolor="#a0a0a0" stroked="f"/>
        </w:pict>
      </w:r>
    </w:p>
    <w:p w14:paraId="120610D8" w14:textId="77777777" w:rsidR="00A55E62" w:rsidRPr="00A55E62" w:rsidRDefault="00A55E62" w:rsidP="00A55E62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55E62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Este artigo representa exatamente o tipo de abordagem que a sua tese pretende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superar por simplificação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mantendo o rigor físico e probabilístico.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é uma </w:t>
      </w:r>
      <w:r w:rsidRPr="00A55E62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referência-chave</w:t>
      </w:r>
      <w:r w:rsidRPr="00A55E62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justificar a relevância científica do seu trabalho.</w:t>
      </w:r>
    </w:p>
    <w:p w14:paraId="71346C26" w14:textId="77777777" w:rsidR="00A55E62" w:rsidRPr="00A55E62" w:rsidRDefault="00A55E62" w:rsidP="009656A5"/>
    <w:sectPr w:rsidR="00A55E62" w:rsidRPr="00A55E62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C1192"/>
    <w:multiLevelType w:val="multilevel"/>
    <w:tmpl w:val="616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52379"/>
    <w:multiLevelType w:val="multilevel"/>
    <w:tmpl w:val="FE549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B13D3A"/>
    <w:multiLevelType w:val="multilevel"/>
    <w:tmpl w:val="20E44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D4C49"/>
    <w:multiLevelType w:val="multilevel"/>
    <w:tmpl w:val="A3989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44F5C"/>
    <w:multiLevelType w:val="multilevel"/>
    <w:tmpl w:val="79CE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01EFF"/>
    <w:multiLevelType w:val="multilevel"/>
    <w:tmpl w:val="9978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C04F7B"/>
    <w:multiLevelType w:val="multilevel"/>
    <w:tmpl w:val="AED24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74F66"/>
    <w:multiLevelType w:val="multilevel"/>
    <w:tmpl w:val="6B24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0A114B"/>
    <w:multiLevelType w:val="multilevel"/>
    <w:tmpl w:val="2EB4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D14D8"/>
    <w:multiLevelType w:val="multilevel"/>
    <w:tmpl w:val="B688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7613C4"/>
    <w:multiLevelType w:val="multilevel"/>
    <w:tmpl w:val="113E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638D8"/>
    <w:multiLevelType w:val="multilevel"/>
    <w:tmpl w:val="CC020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1160BC"/>
    <w:multiLevelType w:val="multilevel"/>
    <w:tmpl w:val="AC109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EE72F3"/>
    <w:multiLevelType w:val="multilevel"/>
    <w:tmpl w:val="4C88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C449F"/>
    <w:multiLevelType w:val="multilevel"/>
    <w:tmpl w:val="96C4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36204"/>
    <w:multiLevelType w:val="multilevel"/>
    <w:tmpl w:val="12B4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0F02EB"/>
    <w:multiLevelType w:val="multilevel"/>
    <w:tmpl w:val="43FA2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480BCA"/>
    <w:multiLevelType w:val="multilevel"/>
    <w:tmpl w:val="0092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056E08"/>
    <w:multiLevelType w:val="multilevel"/>
    <w:tmpl w:val="037E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5B56A3"/>
    <w:multiLevelType w:val="multilevel"/>
    <w:tmpl w:val="FBBE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0D25E3"/>
    <w:multiLevelType w:val="multilevel"/>
    <w:tmpl w:val="7A78C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501DCD"/>
    <w:multiLevelType w:val="multilevel"/>
    <w:tmpl w:val="DB90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53181F"/>
    <w:multiLevelType w:val="multilevel"/>
    <w:tmpl w:val="10AC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A96863"/>
    <w:multiLevelType w:val="multilevel"/>
    <w:tmpl w:val="E954C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2B6807"/>
    <w:multiLevelType w:val="multilevel"/>
    <w:tmpl w:val="529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47042A"/>
    <w:multiLevelType w:val="multilevel"/>
    <w:tmpl w:val="C18A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E6475C"/>
    <w:multiLevelType w:val="multilevel"/>
    <w:tmpl w:val="AE1E2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2B5FE4"/>
    <w:multiLevelType w:val="multilevel"/>
    <w:tmpl w:val="F4FAB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9B87408"/>
    <w:multiLevelType w:val="multilevel"/>
    <w:tmpl w:val="3700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9C190C"/>
    <w:multiLevelType w:val="multilevel"/>
    <w:tmpl w:val="312E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050300"/>
    <w:multiLevelType w:val="multilevel"/>
    <w:tmpl w:val="B1EA1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2D6990"/>
    <w:multiLevelType w:val="multilevel"/>
    <w:tmpl w:val="1F08D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7E7235B"/>
    <w:multiLevelType w:val="multilevel"/>
    <w:tmpl w:val="17B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AE4277"/>
    <w:multiLevelType w:val="multilevel"/>
    <w:tmpl w:val="0340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5C36FC"/>
    <w:multiLevelType w:val="multilevel"/>
    <w:tmpl w:val="2C30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F9C4FFE"/>
    <w:multiLevelType w:val="multilevel"/>
    <w:tmpl w:val="091A6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A368A1"/>
    <w:multiLevelType w:val="multilevel"/>
    <w:tmpl w:val="71AC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FBA4F68"/>
    <w:multiLevelType w:val="multilevel"/>
    <w:tmpl w:val="27F6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3778778">
    <w:abstractNumId w:val="5"/>
  </w:num>
  <w:num w:numId="2" w16cid:durableId="621810956">
    <w:abstractNumId w:val="12"/>
  </w:num>
  <w:num w:numId="3" w16cid:durableId="973171694">
    <w:abstractNumId w:val="0"/>
  </w:num>
  <w:num w:numId="4" w16cid:durableId="340858022">
    <w:abstractNumId w:val="13"/>
  </w:num>
  <w:num w:numId="5" w16cid:durableId="1669751757">
    <w:abstractNumId w:val="18"/>
  </w:num>
  <w:num w:numId="6" w16cid:durableId="2028363983">
    <w:abstractNumId w:val="32"/>
  </w:num>
  <w:num w:numId="7" w16cid:durableId="1833372151">
    <w:abstractNumId w:val="23"/>
  </w:num>
  <w:num w:numId="8" w16cid:durableId="247618015">
    <w:abstractNumId w:val="27"/>
  </w:num>
  <w:num w:numId="9" w16cid:durableId="1875313144">
    <w:abstractNumId w:val="11"/>
  </w:num>
  <w:num w:numId="10" w16cid:durableId="1311710118">
    <w:abstractNumId w:val="37"/>
  </w:num>
  <w:num w:numId="11" w16cid:durableId="1977292699">
    <w:abstractNumId w:val="25"/>
  </w:num>
  <w:num w:numId="12" w16cid:durableId="1624577526">
    <w:abstractNumId w:val="16"/>
  </w:num>
  <w:num w:numId="13" w16cid:durableId="598486514">
    <w:abstractNumId w:val="6"/>
  </w:num>
  <w:num w:numId="14" w16cid:durableId="978220161">
    <w:abstractNumId w:val="21"/>
  </w:num>
  <w:num w:numId="15" w16cid:durableId="1132023265">
    <w:abstractNumId w:val="17"/>
  </w:num>
  <w:num w:numId="16" w16cid:durableId="294532628">
    <w:abstractNumId w:val="34"/>
  </w:num>
  <w:num w:numId="17" w16cid:durableId="1640377635">
    <w:abstractNumId w:val="29"/>
  </w:num>
  <w:num w:numId="18" w16cid:durableId="43875926">
    <w:abstractNumId w:val="22"/>
  </w:num>
  <w:num w:numId="19" w16cid:durableId="1434595069">
    <w:abstractNumId w:val="20"/>
  </w:num>
  <w:num w:numId="20" w16cid:durableId="460265933">
    <w:abstractNumId w:val="28"/>
  </w:num>
  <w:num w:numId="21" w16cid:durableId="847527491">
    <w:abstractNumId w:val="31"/>
  </w:num>
  <w:num w:numId="22" w16cid:durableId="882789325">
    <w:abstractNumId w:val="15"/>
  </w:num>
  <w:num w:numId="23" w16cid:durableId="985164887">
    <w:abstractNumId w:val="10"/>
  </w:num>
  <w:num w:numId="24" w16cid:durableId="1250655218">
    <w:abstractNumId w:val="2"/>
  </w:num>
  <w:num w:numId="25" w16cid:durableId="685446077">
    <w:abstractNumId w:val="19"/>
  </w:num>
  <w:num w:numId="26" w16cid:durableId="1569923231">
    <w:abstractNumId w:val="36"/>
  </w:num>
  <w:num w:numId="27" w16cid:durableId="778724888">
    <w:abstractNumId w:val="4"/>
  </w:num>
  <w:num w:numId="28" w16cid:durableId="495264478">
    <w:abstractNumId w:val="33"/>
  </w:num>
  <w:num w:numId="29" w16cid:durableId="1110322995">
    <w:abstractNumId w:val="26"/>
  </w:num>
  <w:num w:numId="30" w16cid:durableId="1690257493">
    <w:abstractNumId w:val="3"/>
  </w:num>
  <w:num w:numId="31" w16cid:durableId="2088529914">
    <w:abstractNumId w:val="9"/>
  </w:num>
  <w:num w:numId="32" w16cid:durableId="1215579749">
    <w:abstractNumId w:val="7"/>
  </w:num>
  <w:num w:numId="33" w16cid:durableId="1467238267">
    <w:abstractNumId w:val="24"/>
  </w:num>
  <w:num w:numId="34" w16cid:durableId="2039621200">
    <w:abstractNumId w:val="35"/>
  </w:num>
  <w:num w:numId="35" w16cid:durableId="1163660609">
    <w:abstractNumId w:val="1"/>
  </w:num>
  <w:num w:numId="36" w16cid:durableId="1311399757">
    <w:abstractNumId w:val="8"/>
  </w:num>
  <w:num w:numId="37" w16cid:durableId="1151940984">
    <w:abstractNumId w:val="14"/>
  </w:num>
  <w:num w:numId="38" w16cid:durableId="16451361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78"/>
    <w:rsid w:val="000131F2"/>
    <w:rsid w:val="00050A60"/>
    <w:rsid w:val="0007293B"/>
    <w:rsid w:val="0008424C"/>
    <w:rsid w:val="0009221D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366C3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14AD4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22A0D"/>
    <w:rsid w:val="006363A1"/>
    <w:rsid w:val="006B4413"/>
    <w:rsid w:val="006E78DB"/>
    <w:rsid w:val="00744A15"/>
    <w:rsid w:val="00785F46"/>
    <w:rsid w:val="007D6C7D"/>
    <w:rsid w:val="007E0455"/>
    <w:rsid w:val="007E69F0"/>
    <w:rsid w:val="00804B85"/>
    <w:rsid w:val="008226B2"/>
    <w:rsid w:val="008C0D5E"/>
    <w:rsid w:val="009656A5"/>
    <w:rsid w:val="009B0300"/>
    <w:rsid w:val="00A04542"/>
    <w:rsid w:val="00A55E62"/>
    <w:rsid w:val="00A74270"/>
    <w:rsid w:val="00A773DD"/>
    <w:rsid w:val="00A91291"/>
    <w:rsid w:val="00A94B20"/>
    <w:rsid w:val="00AA4524"/>
    <w:rsid w:val="00AC5231"/>
    <w:rsid w:val="00AD743E"/>
    <w:rsid w:val="00B023F4"/>
    <w:rsid w:val="00B25278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30D3E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11653E7A"/>
  <w15:chartTrackingRefBased/>
  <w15:docId w15:val="{EE63F656-7890-416B-AD7C-87C9FAA69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27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27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27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27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27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278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278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278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278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278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25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5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278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2527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14AD4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414AD4"/>
    <w:rPr>
      <w:b/>
      <w:bCs/>
    </w:rPr>
  </w:style>
  <w:style w:type="character" w:styleId="Emphasis">
    <w:name w:val="Emphasis"/>
    <w:basedOn w:val="DefaultParagraphFont"/>
    <w:uiPriority w:val="20"/>
    <w:qFormat/>
    <w:rsid w:val="0009221D"/>
    <w:rPr>
      <w:i/>
      <w:iCs/>
    </w:rPr>
  </w:style>
  <w:style w:type="character" w:customStyle="1" w:styleId="relative">
    <w:name w:val="relative"/>
    <w:basedOn w:val="DefaultParagraphFont"/>
    <w:rsid w:val="0009221D"/>
  </w:style>
  <w:style w:type="paragraph" w:customStyle="1" w:styleId="not-prose">
    <w:name w:val="not-prose"/>
    <w:basedOn w:val="Normal"/>
    <w:rsid w:val="0009221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757</Words>
  <Characters>4088</Characters>
  <Application>Microsoft Office Word</Application>
  <DocSecurity>0</DocSecurity>
  <Lines>34</Lines>
  <Paragraphs>9</Paragraphs>
  <ScaleCrop>false</ScaleCrop>
  <Company/>
  <LinksUpToDate>false</LinksUpToDate>
  <CharactersWithSpaces>4836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6</cp:revision>
  <dcterms:created xsi:type="dcterms:W3CDTF">2026-01-02T16:02:00Z</dcterms:created>
  <dcterms:modified xsi:type="dcterms:W3CDTF">2026-01-04T21:31:00Z</dcterms:modified>
</cp:coreProperties>
</file>