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44482" w14:textId="77777777" w:rsidR="00C02687" w:rsidRDefault="00C02687" w:rsidP="00C02687">
      <w:proofErr w:type="spellStart"/>
      <w:r>
        <w:t>Título</w:t>
      </w:r>
      <w:proofErr w:type="spellEnd"/>
      <w:r>
        <w:t>: A Planning-Oriented Resilience Assessment Framework for Transmission Systems Under Typhoon Disasters</w:t>
      </w:r>
    </w:p>
    <w:p w14:paraId="21B780DC" w14:textId="77777777" w:rsidR="00C02687" w:rsidRDefault="00C02687" w:rsidP="00C02687"/>
    <w:p w14:paraId="17C4F31D" w14:textId="77777777" w:rsidR="00C02687" w:rsidRDefault="00C02687" w:rsidP="00C02687">
      <w:proofErr w:type="spellStart"/>
      <w:r>
        <w:t>Autores</w:t>
      </w:r>
      <w:proofErr w:type="spellEnd"/>
      <w:r>
        <w:t xml:space="preserve">: </w:t>
      </w:r>
      <w:proofErr w:type="spellStart"/>
      <w:r>
        <w:t>Xiaonan</w:t>
      </w:r>
      <w:proofErr w:type="spellEnd"/>
      <w:r>
        <w:t xml:space="preserve"> Liu, Kai Hou, Hongjie Jia, </w:t>
      </w:r>
      <w:proofErr w:type="spellStart"/>
      <w:r>
        <w:t>Junbo</w:t>
      </w:r>
      <w:proofErr w:type="spellEnd"/>
      <w:r>
        <w:t xml:space="preserve"> Zhao, Lamine Mili, Xiaolong Jin, Dan Wang</w:t>
      </w:r>
    </w:p>
    <w:p w14:paraId="79AF68BD" w14:textId="77777777" w:rsidR="00C02687" w:rsidRDefault="00C02687" w:rsidP="00C02687">
      <w:proofErr w:type="spellStart"/>
      <w:r>
        <w:t>Publicação</w:t>
      </w:r>
      <w:proofErr w:type="spellEnd"/>
      <w:r>
        <w:t>: IEEE Transactions on Power Systems, 2020</w:t>
      </w:r>
    </w:p>
    <w:p w14:paraId="354F723A" w14:textId="77777777" w:rsidR="00C02687" w:rsidRDefault="00C02687" w:rsidP="00C02687"/>
    <w:p w14:paraId="59520642" w14:textId="1ED146C8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2. Resumo do Abstract</w:t>
      </w:r>
    </w:p>
    <w:p w14:paraId="3AC6E586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>O artigo propõe uma estrutura de avaliação de resiliência voltada ao planejamento de sistemas de transmissão sujeitos a tufões. A estrutura compreende: (i) um modelo probabilístico de campo de vento de tufões; (</w:t>
      </w:r>
      <w:proofErr w:type="spellStart"/>
      <w:r w:rsidRPr="00C02687">
        <w:rPr>
          <w:lang w:val="pt-BR"/>
        </w:rPr>
        <w:t>ii</w:t>
      </w:r>
      <w:proofErr w:type="spellEnd"/>
      <w:r w:rsidRPr="00C02687">
        <w:rPr>
          <w:lang w:val="pt-BR"/>
        </w:rPr>
        <w:t>) um modelo de fragilidade espaço-temporal para estimar falhas acumuladas em torres e linhas; e (</w:t>
      </w:r>
      <w:proofErr w:type="spellStart"/>
      <w:r w:rsidRPr="00C02687">
        <w:rPr>
          <w:lang w:val="pt-BR"/>
        </w:rPr>
        <w:t>iii</w:t>
      </w:r>
      <w:proofErr w:type="spellEnd"/>
      <w:r w:rsidRPr="00C02687">
        <w:rPr>
          <w:lang w:val="pt-BR"/>
        </w:rPr>
        <w:t xml:space="preserve">) um modelo de avaliação de resiliência baseado na expectativa de carga não atendida sob diferentes cenários de falhas. A proposta permite identificar segmentos vulneráveis e avaliar estratégias de reforço e expansão da rede com base em análises quantitativas robustas. O sistema IEEE RTS-79 é utilizado como caso de estudo, considerando dados reais do Tufão </w:t>
      </w:r>
      <w:proofErr w:type="spellStart"/>
      <w:r w:rsidRPr="00C02687">
        <w:rPr>
          <w:lang w:val="pt-BR"/>
        </w:rPr>
        <w:t>Mangkhut</w:t>
      </w:r>
      <w:proofErr w:type="spellEnd"/>
      <w:r w:rsidRPr="00C02687">
        <w:rPr>
          <w:lang w:val="pt-BR"/>
        </w:rPr>
        <w:t xml:space="preserve"> de 2018.</w:t>
      </w:r>
    </w:p>
    <w:p w14:paraId="3F799519" w14:textId="77777777" w:rsidR="00C02687" w:rsidRPr="00C02687" w:rsidRDefault="00C02687" w:rsidP="00C02687">
      <w:pPr>
        <w:rPr>
          <w:lang w:val="pt-BR"/>
        </w:rPr>
      </w:pPr>
    </w:p>
    <w:p w14:paraId="7B600D75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3. Introdução</w:t>
      </w:r>
    </w:p>
    <w:p w14:paraId="2EF14228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>Liu et al. (2020) destacam a crescente relevância da resiliência na operação e planejamento de sistemas de transmissão devido ao aumento da frequência e severidade de eventos climáticos extremos, como tufões. Os autores ressaltam que a maioria das abordagens existentes foca no pós-evento, negligenciando a perspectiva de planejamento preventivo e os impactos espaço-temporais da propagação dos desastres naturais. O objetivo do trabalho é preencher essa lacuna com uma estrutura abrangente que permita quantificar o impacto de um tufão sobre os corredores de transmissão e orientar ações de reforço preventivo.</w:t>
      </w:r>
    </w:p>
    <w:p w14:paraId="29419B4C" w14:textId="77777777" w:rsidR="00C02687" w:rsidRPr="00C02687" w:rsidRDefault="00C02687" w:rsidP="00C02687">
      <w:pPr>
        <w:rPr>
          <w:lang w:val="pt-BR"/>
        </w:rPr>
      </w:pPr>
    </w:p>
    <w:p w14:paraId="7883CDB9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4. Metodologia</w:t>
      </w:r>
    </w:p>
    <w:p w14:paraId="73782033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A estrutura metodológica proposta é composta por três componentes interdependentes:</w:t>
      </w:r>
    </w:p>
    <w:p w14:paraId="6278373E" w14:textId="77777777" w:rsidR="00C02687" w:rsidRPr="00C02687" w:rsidRDefault="00C02687" w:rsidP="00C02687">
      <w:pPr>
        <w:rPr>
          <w:lang w:val="pt-BR"/>
        </w:rPr>
      </w:pPr>
    </w:p>
    <w:p w14:paraId="38EC22F6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 xml:space="preserve">• Modelo de Campo de Vento de Tufões: baseado em dados históricos e simulação estocástica de variáveis como pressão central, raio máximo e velocidade do tufão. A distribuição espacial do vento é calculada utilizando equações ajustadas ao modelo de </w:t>
      </w:r>
      <w:proofErr w:type="spellStart"/>
      <w:r w:rsidRPr="00C02687">
        <w:rPr>
          <w:lang w:val="pt-BR"/>
        </w:rPr>
        <w:t>Holland</w:t>
      </w:r>
      <w:proofErr w:type="spellEnd"/>
      <w:r w:rsidRPr="00C02687">
        <w:rPr>
          <w:lang w:val="pt-BR"/>
        </w:rPr>
        <w:t>.</w:t>
      </w:r>
    </w:p>
    <w:p w14:paraId="5605FE40" w14:textId="77777777" w:rsidR="00C02687" w:rsidRPr="00C02687" w:rsidRDefault="00C02687" w:rsidP="00C02687">
      <w:pPr>
        <w:rPr>
          <w:lang w:val="pt-BR"/>
        </w:rPr>
      </w:pPr>
    </w:p>
    <w:p w14:paraId="3EF7B0A5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 xml:space="preserve">• Modelo Espaço-Temporal de Fragilidade: define a probabilidade acumulativa de falha para cada segmento da rede com base na trajetória do tufão e na resistência estrutural das torres. As curvas de fragilidade adotam forma log-normal, permitindo calcular a função de confiabilidade </w:t>
      </w:r>
      <w:proofErr w:type="gramStart"/>
      <w:r w:rsidRPr="00C02687">
        <w:rPr>
          <w:lang w:val="pt-BR"/>
        </w:rPr>
        <w:t>\( R</w:t>
      </w:r>
      <w:proofErr w:type="gramEnd"/>
      <w:r w:rsidRPr="00C02687">
        <w:rPr>
          <w:lang w:val="pt-BR"/>
        </w:rPr>
        <w:t>(t) = 1 - F(V(t)) \), onde F é a função de distribuição da falha dependente da velocidade do vento local V(t).</w:t>
      </w:r>
    </w:p>
    <w:p w14:paraId="3F408A26" w14:textId="77777777" w:rsidR="00C02687" w:rsidRPr="00C02687" w:rsidRDefault="00C02687" w:rsidP="00C02687">
      <w:pPr>
        <w:rPr>
          <w:lang w:val="pt-BR"/>
        </w:rPr>
      </w:pPr>
    </w:p>
    <w:p w14:paraId="2A00B656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 xml:space="preserve">• Modelo de Avaliação de Resiliência: utiliza Monte Carlo para gerar cenários de falhas estruturais e calcula a expectativa de carga não atendida (EENS) como métrica de impacto. Dois </w:t>
      </w:r>
      <w:r w:rsidRPr="00C02687">
        <w:rPr>
          <w:lang w:val="pt-BR"/>
        </w:rPr>
        <w:lastRenderedPageBreak/>
        <w:t>métodos de análise são comparados: um método de enumeração direta e um método eficiente de separação e estimação iterativa (IISE), que reduz drasticamente o tempo computacional mantendo acurácia aceitável.</w:t>
      </w:r>
    </w:p>
    <w:p w14:paraId="04EEC953" w14:textId="77777777" w:rsidR="00C02687" w:rsidRPr="00C02687" w:rsidRDefault="00C02687" w:rsidP="00C02687">
      <w:pPr>
        <w:rPr>
          <w:lang w:val="pt-BR"/>
        </w:rPr>
      </w:pPr>
    </w:p>
    <w:p w14:paraId="785FD59C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5. Resultados</w:t>
      </w:r>
    </w:p>
    <w:p w14:paraId="0F92AFBF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 xml:space="preserve">A estrutura foi aplicada ao sistema IEEE RTS-79, composto por 24 nós e 38 linhas. O Tufão </w:t>
      </w:r>
      <w:proofErr w:type="spellStart"/>
      <w:r w:rsidRPr="00C02687">
        <w:rPr>
          <w:lang w:val="pt-BR"/>
        </w:rPr>
        <w:t>Mangkhut</w:t>
      </w:r>
      <w:proofErr w:type="spellEnd"/>
      <w:r w:rsidRPr="00C02687">
        <w:rPr>
          <w:lang w:val="pt-BR"/>
        </w:rPr>
        <w:t>, que atingiu o sul da China em 2018, serviu de base para a geração de 10.000 cenários de vento.</w:t>
      </w:r>
    </w:p>
    <w:p w14:paraId="096CDF6C" w14:textId="77777777" w:rsidR="00C02687" w:rsidRPr="00C02687" w:rsidRDefault="00C02687" w:rsidP="00C02687">
      <w:pPr>
        <w:rPr>
          <w:lang w:val="pt-BR"/>
        </w:rPr>
      </w:pPr>
    </w:p>
    <w:p w14:paraId="30C3EC15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O índice de resiliência global do sistema foi estimado como a razão entre a carga atendida esperada e a carga total. A análise de sensibilidade indicou que:</w:t>
      </w:r>
    </w:p>
    <w:p w14:paraId="67449DCB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As torres mais expostas a ventos perpendiculares têm maior probabilidade de colapso;</w:t>
      </w:r>
    </w:p>
    <w:p w14:paraId="4E666F7A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A substituição de apenas 10% das torres por versões reforçadas pode aumentar a resiliência em até 8%;</w:t>
      </w:r>
    </w:p>
    <w:p w14:paraId="4ACF8964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Rotas de transmissão alternativas (redundância topológica) são mais eficazes do que reforço isolado em segmentos críticos.</w:t>
      </w:r>
    </w:p>
    <w:p w14:paraId="16D694A7" w14:textId="77777777" w:rsidR="00C02687" w:rsidRPr="00C02687" w:rsidRDefault="00C02687" w:rsidP="00C02687">
      <w:pPr>
        <w:rPr>
          <w:lang w:val="pt-BR"/>
        </w:rPr>
      </w:pPr>
    </w:p>
    <w:p w14:paraId="41117D8B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A tabela III mostra a comparação entre os métodos de reforço, onde a abordagem baseada em expansão estrutural obteve melhor custo-benefício frente ao reforço estrutural puro.</w:t>
      </w:r>
    </w:p>
    <w:p w14:paraId="570A2426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6. Discussão</w:t>
      </w:r>
    </w:p>
    <w:p w14:paraId="3B1999CD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Liu et al. (2020) argumentam que a consideração explícita da dimensão espaço-temporal do desastre torna a análise mais realista. Eles destacam que muitas abordagens anteriores assumem falhas simultâneas ou independentes, enquanto a abordagem apresentada simula o efeito progressivo do vento em diferentes trechos da rede ao longo do tempo.</w:t>
      </w:r>
    </w:p>
    <w:p w14:paraId="602E18B3" w14:textId="77777777" w:rsidR="00C02687" w:rsidRPr="00C02687" w:rsidRDefault="00C02687" w:rsidP="00C02687">
      <w:pPr>
        <w:rPr>
          <w:lang w:val="pt-BR"/>
        </w:rPr>
      </w:pPr>
    </w:p>
    <w:p w14:paraId="637672F3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>Além disso, a integração da curva de fragilidade com dados históricos de vento permite uma abordagem física-probabilística robusta. A utilização de EENS como métrica torna os resultados diretamente utilizáveis por planejadores de rede.</w:t>
      </w:r>
    </w:p>
    <w:p w14:paraId="4EAA220C" w14:textId="77777777" w:rsidR="00C02687" w:rsidRPr="00C02687" w:rsidRDefault="00C02687" w:rsidP="00C02687">
      <w:pPr>
        <w:rPr>
          <w:lang w:val="pt-BR"/>
        </w:rPr>
      </w:pPr>
    </w:p>
    <w:p w14:paraId="5224D202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7. Conclusão Crítica</w:t>
      </w:r>
    </w:p>
    <w:p w14:paraId="6999689F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>O artigo apresenta uma contribuição sólida para o planejamento resiliente de sistemas elétricos de transmissão. A integração entre modelagem climática, fragilidade estrutural e avaliação de desempenho operacional permite identificar e priorizar investimentos com base em risco climático. O uso do método IISE representa um avanço importante para reduzir a complexidade computacional da análise. Como limitação, os autores reconhecem que a modelagem não inclui cascatas de falhas elétricas, o que pode ser explorado em trabalhos futuros.</w:t>
      </w:r>
    </w:p>
    <w:p w14:paraId="5BD5B260" w14:textId="77777777" w:rsidR="00C02687" w:rsidRPr="00C02687" w:rsidRDefault="00C02687" w:rsidP="00C02687">
      <w:pPr>
        <w:rPr>
          <w:lang w:val="pt-BR"/>
        </w:rPr>
      </w:pPr>
    </w:p>
    <w:p w14:paraId="3D4F8A0F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8. Resumo dos Achados Principais</w:t>
      </w:r>
    </w:p>
    <w:p w14:paraId="2F702350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Introdução de uma estrutura orientada ao planejamento com base em riscos climáticos reais;</w:t>
      </w:r>
    </w:p>
    <w:p w14:paraId="7C0780F0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Utilização de curvas de fragilidade log-normal para torres de transmissão;</w:t>
      </w:r>
    </w:p>
    <w:p w14:paraId="46EA5EF7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lastRenderedPageBreak/>
        <w:t>- Avaliação de resiliência via EENS sob milhares de cenários gerados;</w:t>
      </w:r>
    </w:p>
    <w:p w14:paraId="2849F33D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- Proposição do método IISE para avaliação computacional eficiente;</w:t>
      </w:r>
    </w:p>
    <w:p w14:paraId="380525E8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 xml:space="preserve">- Análise aplicada ao sistema IEEE RTS-79 com dados reais do Tufão </w:t>
      </w:r>
      <w:proofErr w:type="spellStart"/>
      <w:r w:rsidRPr="00C02687">
        <w:rPr>
          <w:lang w:val="pt-BR"/>
        </w:rPr>
        <w:t>Mangkhut</w:t>
      </w:r>
      <w:proofErr w:type="spellEnd"/>
      <w:r w:rsidRPr="00C02687">
        <w:rPr>
          <w:lang w:val="pt-BR"/>
        </w:rPr>
        <w:t>.</w:t>
      </w:r>
    </w:p>
    <w:p w14:paraId="2D80BCA2" w14:textId="77777777" w:rsidR="00C02687" w:rsidRPr="00C02687" w:rsidRDefault="00C02687" w:rsidP="00C02687">
      <w:pPr>
        <w:rPr>
          <w:lang w:val="pt-BR"/>
        </w:rPr>
      </w:pPr>
    </w:p>
    <w:p w14:paraId="388BF858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9. Descrição Técnica de Figuras, Tabelas e Gráficos</w:t>
      </w:r>
    </w:p>
    <w:p w14:paraId="6CC3113F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1: Diagrama do triângulo de resiliência funcional (início da queda, tempo de recuperação, área perdida).</w:t>
      </w:r>
    </w:p>
    <w:p w14:paraId="12799075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2: Arquitetura geral da metodologia proposta (modelo de vento + fragilidade + resiliência).</w:t>
      </w:r>
    </w:p>
    <w:p w14:paraId="5CA781A3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3: Simulação da trajetória de um tufão com base nos dados históricos.</w:t>
      </w:r>
    </w:p>
    <w:p w14:paraId="21253FB4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4: Modelagem do campo de vento radial ao longo do tempo.</w:t>
      </w:r>
    </w:p>
    <w:p w14:paraId="2D09AF0A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5: Fluxograma do método IISE para redução do esforço computacional.</w:t>
      </w:r>
    </w:p>
    <w:p w14:paraId="678CD385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 6: Mapeamento do sistema IEEE RTS-79 em relação à costa chinesa.</w:t>
      </w:r>
    </w:p>
    <w:p w14:paraId="209B7AB2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Figuras 7a–7b: Velocidade do vento e probabilidade acumulada de falha por corredor de transmissão.</w:t>
      </w:r>
    </w:p>
    <w:p w14:paraId="07BECF4A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Tabela I: Parâmetros estatísticos dos modelos de tufão.</w:t>
      </w:r>
    </w:p>
    <w:p w14:paraId="3E230E71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Tabela II: Funções de fragilidade aplicadas por componente.</w:t>
      </w:r>
    </w:p>
    <w:p w14:paraId="61EDE69B" w14:textId="77777777" w:rsidR="00C02687" w:rsidRPr="00C02687" w:rsidRDefault="00C02687" w:rsidP="00C02687">
      <w:pPr>
        <w:rPr>
          <w:lang w:val="pt-BR"/>
        </w:rPr>
      </w:pPr>
      <w:r w:rsidRPr="00C02687">
        <w:rPr>
          <w:lang w:val="pt-BR"/>
        </w:rPr>
        <w:t>• Tabela III: Comparação entre estratégias de reforço e seus impactos na resiliência.</w:t>
      </w:r>
    </w:p>
    <w:p w14:paraId="7EB4B52D" w14:textId="77777777" w:rsidR="00C02687" w:rsidRDefault="00C02687" w:rsidP="00C02687">
      <w:pPr>
        <w:rPr>
          <w:lang w:val="pt-BR"/>
        </w:rPr>
      </w:pPr>
      <w:r w:rsidRPr="00C02687">
        <w:rPr>
          <w:lang w:val="pt-BR"/>
        </w:rPr>
        <w:t>• Tabela IV: Resultados do método IISE comparado ao método de enumeração direta.</w:t>
      </w:r>
    </w:p>
    <w:sectPr w:rsidR="00C02687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687"/>
    <w:rsid w:val="000131F2"/>
    <w:rsid w:val="00050A60"/>
    <w:rsid w:val="0007293B"/>
    <w:rsid w:val="0008424C"/>
    <w:rsid w:val="00096FFB"/>
    <w:rsid w:val="000C5A52"/>
    <w:rsid w:val="000C625D"/>
    <w:rsid w:val="000D45BD"/>
    <w:rsid w:val="00172112"/>
    <w:rsid w:val="00172264"/>
    <w:rsid w:val="00196796"/>
    <w:rsid w:val="001F4610"/>
    <w:rsid w:val="0022366E"/>
    <w:rsid w:val="0024739D"/>
    <w:rsid w:val="00285BB1"/>
    <w:rsid w:val="00347332"/>
    <w:rsid w:val="00393441"/>
    <w:rsid w:val="0039444F"/>
    <w:rsid w:val="003F704C"/>
    <w:rsid w:val="004234AF"/>
    <w:rsid w:val="00423B9B"/>
    <w:rsid w:val="00435A17"/>
    <w:rsid w:val="004B5BB7"/>
    <w:rsid w:val="004E20B1"/>
    <w:rsid w:val="00502614"/>
    <w:rsid w:val="005272F0"/>
    <w:rsid w:val="00595B01"/>
    <w:rsid w:val="0061413D"/>
    <w:rsid w:val="006363A1"/>
    <w:rsid w:val="00744A15"/>
    <w:rsid w:val="00785F46"/>
    <w:rsid w:val="007E0455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C1242"/>
    <w:rsid w:val="00BD2C19"/>
    <w:rsid w:val="00BF51C6"/>
    <w:rsid w:val="00C02687"/>
    <w:rsid w:val="00C03A12"/>
    <w:rsid w:val="00CC6B35"/>
    <w:rsid w:val="00CE4C5C"/>
    <w:rsid w:val="00D25A09"/>
    <w:rsid w:val="00D36EA1"/>
    <w:rsid w:val="00D63D8E"/>
    <w:rsid w:val="00E26197"/>
    <w:rsid w:val="00E2772A"/>
    <w:rsid w:val="00E5575A"/>
    <w:rsid w:val="00ED59D0"/>
    <w:rsid w:val="00EF273B"/>
    <w:rsid w:val="00F27993"/>
    <w:rsid w:val="00F7611F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F01D7"/>
  <w15:chartTrackingRefBased/>
  <w15:docId w15:val="{1E06AAC6-8E8C-43C9-8186-6DD0FE5F5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026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0268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0268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0268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0268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C02687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02687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02687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02687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02687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C0268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0268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02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02687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C02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956</Words>
  <Characters>5164</Characters>
  <Application>Microsoft Office Word</Application>
  <DocSecurity>0</DocSecurity>
  <Lines>43</Lines>
  <Paragraphs>12</Paragraphs>
  <ScaleCrop>false</ScaleCrop>
  <Company/>
  <LinksUpToDate>false</LinksUpToDate>
  <CharactersWithSpaces>6108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</cp:revision>
  <dcterms:created xsi:type="dcterms:W3CDTF">2025-05-11T08:53:00Z</dcterms:created>
  <dcterms:modified xsi:type="dcterms:W3CDTF">2025-05-11T08:55:00Z</dcterms:modified>
</cp:coreProperties>
</file>