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076DF" w14:textId="4DC06BBF" w:rsidR="00AC5231" w:rsidRDefault="00CD69B7">
      <w:pPr>
        <w:rPr>
          <w:lang w:val="en-US"/>
        </w:rPr>
      </w:pPr>
      <w:r w:rsidRPr="00CD69B7">
        <w:rPr>
          <w:lang w:val="en-US"/>
        </w:rPr>
        <w:t>2020 Data-Based Resilience Enhancement Strategies for Electric-Gas Systems Against Sequential Extreme Weather Events-IEEE</w:t>
      </w:r>
    </w:p>
    <w:p w14:paraId="11913659" w14:textId="77777777" w:rsidR="00CD69B7" w:rsidRDefault="00CD69B7">
      <w:pPr>
        <w:rPr>
          <w:lang w:val="en-US"/>
        </w:rPr>
      </w:pPr>
    </w:p>
    <w:p w14:paraId="22D3A9A9" w14:textId="77777777" w:rsidR="00CD69B7" w:rsidRPr="00CD69B7" w:rsidRDefault="00CD69B7" w:rsidP="00CD69B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CD69B7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CD69B7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(2020)</w:t>
      </w:r>
    </w:p>
    <w:p w14:paraId="2D207F6E" w14:textId="77777777" w:rsidR="00CD69B7" w:rsidRPr="00CD69B7" w:rsidRDefault="00CD69B7" w:rsidP="00CD69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CD69B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CD69B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CD69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CD69B7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Data-Based Resilience Enhancement Strategies for Electric-Gas Systems Against Sequential Extreme Weather Events</w:t>
      </w:r>
      <w:r w:rsidRPr="00CD69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CD69B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CD69B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CD69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Rong-Peng Liu; </w:t>
      </w:r>
      <w:proofErr w:type="spellStart"/>
      <w:r w:rsidRPr="00CD69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Shunbo</w:t>
      </w:r>
      <w:proofErr w:type="spellEnd"/>
      <w:r w:rsidRPr="00CD69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Lei; </w:t>
      </w:r>
      <w:proofErr w:type="spellStart"/>
      <w:r w:rsidRPr="00CD69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Chaoyi</w:t>
      </w:r>
      <w:proofErr w:type="spellEnd"/>
      <w:r w:rsidRPr="00CD69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Peng; Wei Sun; </w:t>
      </w:r>
      <w:proofErr w:type="spellStart"/>
      <w:r w:rsidRPr="00CD69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Yunhe</w:t>
      </w:r>
      <w:proofErr w:type="spellEnd"/>
      <w:r w:rsidRPr="00CD69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Hou</w:t>
      </w:r>
      <w:r w:rsidRPr="00CD69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D69B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CD69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CD69B7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Transactions on Smart Grid</w:t>
      </w:r>
      <w:r w:rsidRPr="00CD69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11, </w:t>
      </w:r>
      <w:proofErr w:type="gramStart"/>
      <w:r w:rsidRPr="00CD69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n.º</w:t>
      </w:r>
      <w:proofErr w:type="gramEnd"/>
      <w:r w:rsidRPr="00CD69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6, pp. 5383–5401</w:t>
      </w:r>
      <w:r w:rsidRPr="00CD69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D69B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CD69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2020</w:t>
      </w:r>
      <w:r w:rsidRPr="00CD69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D69B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CD69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10.1109/TSG.2020.3007479</w:t>
      </w:r>
    </w:p>
    <w:p w14:paraId="52C559EE" w14:textId="77777777" w:rsidR="00CD69B7" w:rsidRPr="00CD69B7" w:rsidRDefault="00CD69B7" w:rsidP="00CD69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2020 Data-</w:t>
      </w:r>
      <w:proofErr w:type="spellStart"/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Based</w:t>
      </w:r>
      <w:proofErr w:type="spellEnd"/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</w:t>
      </w:r>
      <w:proofErr w:type="spellEnd"/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817D76C" w14:textId="77777777" w:rsidR="00CD69B7" w:rsidRPr="00CD69B7" w:rsidRDefault="00CD69B7" w:rsidP="00CD69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BDA79A0">
          <v:rect id="_x0000_i1025" style="width:0;height:1.5pt" o:hralign="center" o:hrstd="t" o:hr="t" fillcolor="#a0a0a0" stroked="f"/>
        </w:pict>
      </w:r>
    </w:p>
    <w:p w14:paraId="45B053E1" w14:textId="77777777" w:rsidR="00CD69B7" w:rsidRPr="00CD69B7" w:rsidRDefault="00CD69B7" w:rsidP="00CD69B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D69B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188EAC24" w14:textId="77777777" w:rsidR="00CD69B7" w:rsidRPr="00CD69B7" w:rsidRDefault="00CD69B7" w:rsidP="00CD69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foco principal:</w:t>
      </w:r>
    </w:p>
    <w:p w14:paraId="346EACE8" w14:textId="77777777" w:rsidR="00CD69B7" w:rsidRPr="00CD69B7" w:rsidRDefault="00CD69B7" w:rsidP="00CD69B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sistemas integrados eletricidade–gás (IEGS)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4EC133B" w14:textId="77777777" w:rsidR="00CD69B7" w:rsidRPr="00CD69B7" w:rsidRDefault="00CD69B7" w:rsidP="00CD69B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extremos sequenciais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(furacões, tornados);</w:t>
      </w:r>
    </w:p>
    <w:p w14:paraId="3FAA74D5" w14:textId="77777777" w:rsidR="00CD69B7" w:rsidRPr="00CD69B7" w:rsidRDefault="00CD69B7" w:rsidP="00CD69B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estratégias de endurecimento (</w:t>
      </w:r>
      <w:proofErr w:type="spellStart"/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redespacho</w:t>
      </w:r>
      <w:proofErr w:type="spellEnd"/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operacional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950E447" w14:textId="77777777" w:rsidR="00CD69B7" w:rsidRPr="00CD69B7" w:rsidRDefault="00CD69B7" w:rsidP="00CD69B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formulação de um </w:t>
      </w: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modelo robusto (RO) </w:t>
      </w:r>
      <w:proofErr w:type="spellStart"/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multiestágio</w:t>
      </w:r>
      <w:proofErr w:type="spellEnd"/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baseado em dados históricos e previsão.</w:t>
      </w:r>
    </w:p>
    <w:p w14:paraId="7F52238C" w14:textId="77777777" w:rsidR="00CD69B7" w:rsidRPr="00CD69B7" w:rsidRDefault="00CD69B7" w:rsidP="00CD69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conceito de resiliência adotado é:</w:t>
      </w:r>
    </w:p>
    <w:p w14:paraId="0D2AB510" w14:textId="77777777" w:rsidR="00CD69B7" w:rsidRPr="00CD69B7" w:rsidRDefault="00CD69B7" w:rsidP="00CD69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capacidade de mitigar a </w:t>
      </w: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magnitude e a duração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eventos extremos de baixa frequência e alto impacto, </w:t>
      </w: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em nível sistêmico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A70DC63" w14:textId="77777777" w:rsidR="00CD69B7" w:rsidRPr="00CD69B7" w:rsidRDefault="00CD69B7" w:rsidP="00CD69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sistêmica operacional e de planejamento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resiliência física intrínseca das linhas de transmissão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6C396F0" w14:textId="77777777" w:rsidR="00CD69B7" w:rsidRPr="00CD69B7" w:rsidRDefault="00CD69B7" w:rsidP="00CD69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778C033">
          <v:rect id="_x0000_i1026" style="width:0;height:1.5pt" o:hralign="center" o:hrstd="t" o:hr="t" fillcolor="#a0a0a0" stroked="f"/>
        </w:pict>
      </w:r>
    </w:p>
    <w:p w14:paraId="688227E9" w14:textId="77777777" w:rsidR="00CD69B7" w:rsidRPr="00CD69B7" w:rsidRDefault="00CD69B7" w:rsidP="00CD69B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D69B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(relevantes, porém sistêmicas)</w:t>
      </w:r>
    </w:p>
    <w:p w14:paraId="644214B9" w14:textId="77777777" w:rsidR="00CD69B7" w:rsidRPr="00CD69B7" w:rsidRDefault="00CD69B7" w:rsidP="00CD69B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D69B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Modelagem de eventos climáticos sequenciais (SEWE)</w:t>
      </w:r>
    </w:p>
    <w:p w14:paraId="5621D971" w14:textId="77777777" w:rsidR="00CD69B7" w:rsidRPr="00CD69B7" w:rsidRDefault="00CD69B7" w:rsidP="00CD69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Contribuição importante do artigo:</w:t>
      </w:r>
    </w:p>
    <w:p w14:paraId="6B9FB4E4" w14:textId="77777777" w:rsidR="00CD69B7" w:rsidRPr="00CD69B7" w:rsidRDefault="00CD69B7" w:rsidP="00CD69B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introdução formal de </w:t>
      </w:r>
      <w:proofErr w:type="spellStart"/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Sequential</w:t>
      </w:r>
      <w:proofErr w:type="spellEnd"/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Extreme </w:t>
      </w:r>
      <w:proofErr w:type="spellStart"/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Weather</w:t>
      </w:r>
      <w:proofErr w:type="spellEnd"/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Events</w:t>
      </w:r>
      <w:proofErr w:type="spellEnd"/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(SEWE)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8EB7DCB" w14:textId="77777777" w:rsidR="00CD69B7" w:rsidRPr="00CD69B7" w:rsidRDefault="00CD69B7" w:rsidP="00CD69B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modelagem do avanço espacial-temporal do evento por meio da </w:t>
      </w: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propriedade de </w:t>
      </w:r>
      <w:proofErr w:type="spellStart"/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Markov</w:t>
      </w:r>
      <w:proofErr w:type="spellEnd"/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D45D566" w14:textId="77777777" w:rsidR="00CD69B7" w:rsidRPr="00CD69B7" w:rsidRDefault="00CD69B7" w:rsidP="00CD69B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representação realista de furacões atingindo regiões adjacentes ao longo do tempo (Fig. 1, pág. 4).</w:t>
      </w:r>
    </w:p>
    <w:p w14:paraId="6B187F2C" w14:textId="77777777" w:rsidR="00CD69B7" w:rsidRPr="00CD69B7" w:rsidRDefault="00CD69B7" w:rsidP="00CD69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é um avanço conceitual relevante no tratamento </w:t>
      </w: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dinâmico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dos eventos extremos.</w:t>
      </w:r>
    </w:p>
    <w:p w14:paraId="25D3A203" w14:textId="77777777" w:rsidR="00CD69B7" w:rsidRPr="00CD69B7" w:rsidRDefault="00CD69B7" w:rsidP="00CD69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E722C88">
          <v:rect id="_x0000_i1027" style="width:0;height:1.5pt" o:hralign="center" o:hrstd="t" o:hr="t" fillcolor="#a0a0a0" stroked="f"/>
        </w:pict>
      </w:r>
    </w:p>
    <w:p w14:paraId="42FB1DA3" w14:textId="77777777" w:rsidR="00CD69B7" w:rsidRPr="00CD69B7" w:rsidRDefault="00CD69B7" w:rsidP="00CD69B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D69B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Estratégias de resiliência consideradas</w:t>
      </w:r>
    </w:p>
    <w:p w14:paraId="36ACDA2C" w14:textId="77777777" w:rsidR="00CD69B7" w:rsidRPr="00CD69B7" w:rsidRDefault="00CD69B7" w:rsidP="00CD69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estratégias analisadas incluem:</w:t>
      </w:r>
    </w:p>
    <w:p w14:paraId="203A894D" w14:textId="77777777" w:rsidR="00CD69B7" w:rsidRPr="00CD69B7" w:rsidRDefault="00CD69B7" w:rsidP="00CD69B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preventivo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0B2151C" w14:textId="77777777" w:rsidR="00CD69B7" w:rsidRPr="00CD69B7" w:rsidRDefault="00CD69B7" w:rsidP="00CD69B7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de transmissão aéreas;</w:t>
      </w:r>
    </w:p>
    <w:p w14:paraId="4AE0873F" w14:textId="77777777" w:rsidR="00CD69B7" w:rsidRPr="00CD69B7" w:rsidRDefault="00CD69B7" w:rsidP="00CD69B7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poços de gás;</w:t>
      </w:r>
    </w:p>
    <w:p w14:paraId="22B15EF2" w14:textId="77777777" w:rsidR="00CD69B7" w:rsidRPr="00CD69B7" w:rsidRDefault="00CD69B7" w:rsidP="00CD69B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redespacho</w:t>
      </w:r>
      <w:proofErr w:type="spellEnd"/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durante o evento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9942DCE" w14:textId="77777777" w:rsidR="00CD69B7" w:rsidRPr="00CD69B7" w:rsidRDefault="00CD69B7" w:rsidP="00CD69B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carga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último recurso.</w:t>
      </w:r>
    </w:p>
    <w:p w14:paraId="14ADDAAE" w14:textId="77777777" w:rsidR="00CD69B7" w:rsidRPr="00CD69B7" w:rsidRDefault="00CD69B7" w:rsidP="00CD69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modelagem inclui explicitamente:</w:t>
      </w:r>
    </w:p>
    <w:p w14:paraId="6CAB0A71" w14:textId="77777777" w:rsidR="00CD69B7" w:rsidRPr="00CD69B7" w:rsidRDefault="00CD69B7" w:rsidP="00CD69B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falhas em </w:t>
      </w: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durante o evento;</w:t>
      </w:r>
    </w:p>
    <w:p w14:paraId="78BC8AF5" w14:textId="77777777" w:rsidR="00CD69B7" w:rsidRPr="00CD69B7" w:rsidRDefault="00CD69B7" w:rsidP="00CD69B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interação com o sistema de gás;</w:t>
      </w:r>
    </w:p>
    <w:p w14:paraId="742BC738" w14:textId="77777777" w:rsidR="00CD69B7" w:rsidRPr="00CD69B7" w:rsidRDefault="00CD69B7" w:rsidP="00CD69B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custos operacionais e penalizações.</w:t>
      </w:r>
    </w:p>
    <w:p w14:paraId="4E86B70A" w14:textId="77777777" w:rsidR="00CD69B7" w:rsidRPr="00CD69B7" w:rsidRDefault="00CD69B7" w:rsidP="00CD69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As linhas de transmissão aparecem como </w:t>
      </w: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componentes vulneráveis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porém </w:t>
      </w: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sem modelagem física do dano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128D2AD" w14:textId="77777777" w:rsidR="00CD69B7" w:rsidRPr="00CD69B7" w:rsidRDefault="00CD69B7" w:rsidP="00CD69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D234C99">
          <v:rect id="_x0000_i1028" style="width:0;height:1.5pt" o:hralign="center" o:hrstd="t" o:hr="t" fillcolor="#a0a0a0" stroked="f"/>
        </w:pict>
      </w:r>
    </w:p>
    <w:p w14:paraId="3626FABC" w14:textId="77777777" w:rsidR="00CD69B7" w:rsidRPr="00CD69B7" w:rsidRDefault="00CD69B7" w:rsidP="00CD69B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D69B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Formulação matemática</w:t>
      </w:r>
    </w:p>
    <w:p w14:paraId="106DC781" w14:textId="77777777" w:rsidR="00CD69B7" w:rsidRPr="00CD69B7" w:rsidRDefault="00CD69B7" w:rsidP="00CD69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núcleo metodológico é um </w:t>
      </w: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modelo robusto </w:t>
      </w:r>
      <w:proofErr w:type="spellStart"/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tri</w:t>
      </w:r>
      <w:proofErr w:type="spellEnd"/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-nível (DAD – Defense–</w:t>
      </w:r>
      <w:proofErr w:type="spellStart"/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Attack</w:t>
      </w:r>
      <w:proofErr w:type="spellEnd"/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–Defense)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E8B6518" w14:textId="77777777" w:rsidR="00CD69B7" w:rsidRPr="00CD69B7" w:rsidRDefault="00CD69B7" w:rsidP="00CD69B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superior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decisão de </w:t>
      </w:r>
      <w:proofErr w:type="spellStart"/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(orçamento limitado);</w:t>
      </w:r>
    </w:p>
    <w:p w14:paraId="24B243A1" w14:textId="77777777" w:rsidR="00CD69B7" w:rsidRPr="00CD69B7" w:rsidRDefault="00CD69B7" w:rsidP="00CD69B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intermediário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ataques climáticos sequenciais (incerteza);</w:t>
      </w:r>
    </w:p>
    <w:p w14:paraId="65D93F45" w14:textId="77777777" w:rsidR="00CD69B7" w:rsidRPr="00CD69B7" w:rsidRDefault="00CD69B7" w:rsidP="00CD69B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inferior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operação ótima (</w:t>
      </w:r>
      <w:proofErr w:type="spellStart"/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redespacho</w:t>
      </w:r>
      <w:proofErr w:type="spellEnd"/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5A5D145B" w14:textId="77777777" w:rsidR="00CD69B7" w:rsidRPr="00CD69B7" w:rsidRDefault="00CD69B7" w:rsidP="00CD69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Aspectos</w:t>
      </w:r>
      <w:proofErr w:type="spellEnd"/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técnicos relevantes:</w:t>
      </w:r>
    </w:p>
    <w:p w14:paraId="3FE2BC2D" w14:textId="77777777" w:rsidR="00CD69B7" w:rsidRPr="00CD69B7" w:rsidRDefault="00CD69B7" w:rsidP="00CD69B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DC </w:t>
      </w:r>
      <w:proofErr w:type="spellStart"/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flow</w:t>
      </w:r>
      <w:proofErr w:type="spellEnd"/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15);</w:t>
      </w:r>
    </w:p>
    <w:p w14:paraId="7859F15F" w14:textId="77777777" w:rsidR="00CD69B7" w:rsidRPr="00CD69B7" w:rsidRDefault="00CD69B7" w:rsidP="00CD69B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binária de linhas (ligado/desligado);</w:t>
      </w:r>
    </w:p>
    <w:p w14:paraId="2D8DC059" w14:textId="77777777" w:rsidR="00CD69B7" w:rsidRPr="00CD69B7" w:rsidRDefault="00CD69B7" w:rsidP="00CD69B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ausência de modelos eletromecânicos ou estruturais;</w:t>
      </w:r>
    </w:p>
    <w:p w14:paraId="3218F378" w14:textId="77777777" w:rsidR="00CD69B7" w:rsidRPr="00CD69B7" w:rsidRDefault="00CD69B7" w:rsidP="00CD69B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CD69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solução</w:t>
      </w:r>
      <w:proofErr w:type="spellEnd"/>
      <w:r w:rsidRPr="00CD69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via </w:t>
      </w:r>
      <w:r w:rsidRPr="00CD69B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nested column-and-constraint generation (C&amp;CG)</w:t>
      </w:r>
      <w:r w:rsidRPr="00CD69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.</w:t>
      </w:r>
    </w:p>
    <w:p w14:paraId="024113F8" w14:textId="77777777" w:rsidR="00CD69B7" w:rsidRPr="00CD69B7" w:rsidRDefault="00CD69B7" w:rsidP="00CD69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Metodologia </w:t>
      </w: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sofisticada e bem validada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porém </w:t>
      </w: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operacional/topológica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5A7CE9D" w14:textId="77777777" w:rsidR="00CD69B7" w:rsidRPr="00CD69B7" w:rsidRDefault="00CD69B7" w:rsidP="00CD69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E3E78B4">
          <v:rect id="_x0000_i1029" style="width:0;height:1.5pt" o:hralign="center" o:hrstd="t" o:hr="t" fillcolor="#a0a0a0" stroked="f"/>
        </w:pict>
      </w:r>
    </w:p>
    <w:p w14:paraId="61AE1562" w14:textId="77777777" w:rsidR="00CD69B7" w:rsidRPr="00CD69B7" w:rsidRDefault="00CD69B7" w:rsidP="00CD69B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D69B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 (decisivas)</w:t>
      </w:r>
    </w:p>
    <w:p w14:paraId="6E7731DB" w14:textId="77777777" w:rsidR="00CD69B7" w:rsidRPr="00CD69B7" w:rsidRDefault="00CD69B7" w:rsidP="00CD69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estruturais claras em relação à sua proposta de doutoramento:</w:t>
      </w:r>
    </w:p>
    <w:p w14:paraId="6DC095EB" w14:textId="77777777" w:rsidR="00CD69B7" w:rsidRPr="00CD69B7" w:rsidRDefault="00CD69B7" w:rsidP="00CD69B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Falha climática não é física</w:t>
      </w:r>
    </w:p>
    <w:p w14:paraId="10443FDA" w14:textId="77777777" w:rsidR="00CD69B7" w:rsidRPr="00CD69B7" w:rsidRDefault="00CD69B7" w:rsidP="00CD69B7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vento, gelo e temperatura </w:t>
      </w: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geram esforços mecânicos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5523BD4" w14:textId="77777777" w:rsidR="00CD69B7" w:rsidRPr="00CD69B7" w:rsidRDefault="00CD69B7" w:rsidP="00CD69B7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modelagem de colapso estrutural;</w:t>
      </w:r>
    </w:p>
    <w:p w14:paraId="5ECDFF3E" w14:textId="77777777" w:rsidR="00CD69B7" w:rsidRPr="00CD69B7" w:rsidRDefault="00CD69B7" w:rsidP="00CD69B7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é exógena e binária.</w:t>
      </w:r>
    </w:p>
    <w:p w14:paraId="1FC5D574" w14:textId="77777777" w:rsidR="00CD69B7" w:rsidRPr="00CD69B7" w:rsidRDefault="00CD69B7" w:rsidP="00CD69B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total de fragilidade</w:t>
      </w:r>
    </w:p>
    <w:p w14:paraId="039A7426" w14:textId="77777777" w:rsidR="00CD69B7" w:rsidRPr="00CD69B7" w:rsidRDefault="00CD69B7" w:rsidP="00CD69B7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nenhuma curva de fragilidade;</w:t>
      </w:r>
    </w:p>
    <w:p w14:paraId="57668156" w14:textId="77777777" w:rsidR="00CD69B7" w:rsidRPr="00CD69B7" w:rsidRDefault="00CD69B7" w:rsidP="00CD69B7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nenhuma probabilidade condicionada à intensidade climática.</w:t>
      </w:r>
    </w:p>
    <w:p w14:paraId="127CAE8A" w14:textId="77777777" w:rsidR="00CD69B7" w:rsidRPr="00CD69B7" w:rsidRDefault="00CD69B7" w:rsidP="00CD69B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não é intrínseca à LT</w:t>
      </w:r>
    </w:p>
    <w:p w14:paraId="5440A5FE" w14:textId="77777777" w:rsidR="00CD69B7" w:rsidRPr="00CD69B7" w:rsidRDefault="00CD69B7" w:rsidP="00CD69B7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são tratadas como chaves/topologia;</w:t>
      </w:r>
    </w:p>
    <w:p w14:paraId="4F2CF483" w14:textId="77777777" w:rsidR="00CD69B7" w:rsidRPr="00CD69B7" w:rsidRDefault="00CD69B7" w:rsidP="00CD69B7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como estruturas físicas (torres, condutores, fundações).</w:t>
      </w:r>
    </w:p>
    <w:p w14:paraId="0AAD2D5E" w14:textId="77777777" w:rsidR="00CD69B7" w:rsidRPr="00CD69B7" w:rsidRDefault="00CD69B7" w:rsidP="00CD69B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 física não é modelada</w:t>
      </w:r>
    </w:p>
    <w:p w14:paraId="30B23894" w14:textId="77777777" w:rsidR="00CD69B7" w:rsidRPr="00CD69B7" w:rsidRDefault="00CD69B7" w:rsidP="00CD69B7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tempo de reparo dependente do dano;</w:t>
      </w:r>
    </w:p>
    <w:p w14:paraId="40315FE8" w14:textId="77777777" w:rsidR="00CD69B7" w:rsidRPr="00CD69B7" w:rsidRDefault="00CD69B7" w:rsidP="00CD69B7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existe curva desempenho × tempo contínua.</w:t>
      </w:r>
    </w:p>
    <w:p w14:paraId="41390E77" w14:textId="77777777" w:rsidR="00CD69B7" w:rsidRPr="00CD69B7" w:rsidRDefault="00CD69B7" w:rsidP="00CD69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 </w:t>
      </w: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mede resiliência das linhas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mede </w:t>
      </w: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do sistema de contornar falhas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4ECB423" w14:textId="77777777" w:rsidR="00CD69B7" w:rsidRPr="00CD69B7" w:rsidRDefault="00CD69B7" w:rsidP="00CD69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DA9532E">
          <v:rect id="_x0000_i1030" style="width:0;height:1.5pt" o:hralign="center" o:hrstd="t" o:hr="t" fillcolor="#a0a0a0" stroked="f"/>
        </w:pict>
      </w:r>
    </w:p>
    <w:p w14:paraId="47C77270" w14:textId="77777777" w:rsidR="00CD69B7" w:rsidRPr="00CD69B7" w:rsidRDefault="00CD69B7" w:rsidP="00CD69B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D69B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497E16B7" w14:textId="77777777" w:rsidR="00CD69B7" w:rsidRPr="00CD69B7" w:rsidRDefault="00CD69B7" w:rsidP="00CD69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618"/>
      </w:tblGrid>
      <w:tr w:rsidR="00CD69B7" w:rsidRPr="00CD69B7" w14:paraId="273C8D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A5721" w14:textId="77777777" w:rsidR="00CD69B7" w:rsidRPr="00CD69B7" w:rsidRDefault="00CD69B7" w:rsidP="00CD69B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D69B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A2D4F00" w14:textId="77777777" w:rsidR="00CD69B7" w:rsidRPr="00CD69B7" w:rsidRDefault="00CD69B7" w:rsidP="00CD69B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D69B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CD69B7" w:rsidRPr="00CD69B7" w14:paraId="3C790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94418" w14:textId="77777777" w:rsidR="00CD69B7" w:rsidRPr="00CD69B7" w:rsidRDefault="00CD69B7" w:rsidP="00CD69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D69B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39563D43" w14:textId="77777777" w:rsidR="00CD69B7" w:rsidRPr="00CD69B7" w:rsidRDefault="00CD69B7" w:rsidP="00CD69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D69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CD69B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Componentes binários</w:t>
            </w:r>
          </w:p>
        </w:tc>
      </w:tr>
      <w:tr w:rsidR="00CD69B7" w:rsidRPr="00CD69B7" w14:paraId="72EC3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8BB07" w14:textId="77777777" w:rsidR="00CD69B7" w:rsidRPr="00CD69B7" w:rsidRDefault="00CD69B7" w:rsidP="00CD69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D69B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262BA1D5" w14:textId="77777777" w:rsidR="00CD69B7" w:rsidRPr="00CD69B7" w:rsidRDefault="00CD69B7" w:rsidP="00CD69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D69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CD69B7" w:rsidRPr="00CD69B7" w14:paraId="29F80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9DC0A" w14:textId="77777777" w:rsidR="00CD69B7" w:rsidRPr="00CD69B7" w:rsidRDefault="00CD69B7" w:rsidP="00CD69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D69B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Intensidade climática</w:t>
            </w:r>
          </w:p>
        </w:tc>
        <w:tc>
          <w:tcPr>
            <w:tcW w:w="0" w:type="auto"/>
            <w:vAlign w:val="center"/>
            <w:hideMark/>
          </w:tcPr>
          <w:p w14:paraId="6E6B6B15" w14:textId="77777777" w:rsidR="00CD69B7" w:rsidRPr="00CD69B7" w:rsidRDefault="00CD69B7" w:rsidP="00CD69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D69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CD69B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Indireta</w:t>
            </w:r>
          </w:p>
        </w:tc>
      </w:tr>
      <w:tr w:rsidR="00CD69B7" w:rsidRPr="00CD69B7" w14:paraId="2374C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5F2F0" w14:textId="77777777" w:rsidR="00CD69B7" w:rsidRPr="00CD69B7" w:rsidRDefault="00CD69B7" w:rsidP="00CD69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D69B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2135AE84" w14:textId="77777777" w:rsidR="00CD69B7" w:rsidRPr="00CD69B7" w:rsidRDefault="00CD69B7" w:rsidP="00CD69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D69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CD69B7" w:rsidRPr="00CD69B7" w14:paraId="14E55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27CA1" w14:textId="77777777" w:rsidR="00CD69B7" w:rsidRPr="00CD69B7" w:rsidRDefault="00CD69B7" w:rsidP="00CD69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D69B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4A5408E0" w14:textId="77777777" w:rsidR="00CD69B7" w:rsidRPr="00CD69B7" w:rsidRDefault="00CD69B7" w:rsidP="00CD69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D69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CD69B7" w:rsidRPr="00CD69B7" w14:paraId="5355D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F991C" w14:textId="77777777" w:rsidR="00CD69B7" w:rsidRPr="00CD69B7" w:rsidRDefault="00CD69B7" w:rsidP="00CD69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D69B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0621A224" w14:textId="77777777" w:rsidR="00CD69B7" w:rsidRPr="00CD69B7" w:rsidRDefault="00CD69B7" w:rsidP="00CD69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D69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CD69B7" w:rsidRPr="00CD69B7" w14:paraId="76DD9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86397" w14:textId="77777777" w:rsidR="00CD69B7" w:rsidRPr="00CD69B7" w:rsidRDefault="00CD69B7" w:rsidP="00CD69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D69B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Abordagem temporal</w:t>
            </w:r>
          </w:p>
        </w:tc>
        <w:tc>
          <w:tcPr>
            <w:tcW w:w="0" w:type="auto"/>
            <w:vAlign w:val="center"/>
            <w:hideMark/>
          </w:tcPr>
          <w:p w14:paraId="45916BB3" w14:textId="77777777" w:rsidR="00CD69B7" w:rsidRPr="00CD69B7" w:rsidRDefault="00CD69B7" w:rsidP="00CD69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D69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CD69B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Discreta</w:t>
            </w:r>
          </w:p>
        </w:tc>
      </w:tr>
      <w:tr w:rsidR="00CD69B7" w:rsidRPr="00CD69B7" w14:paraId="1DD05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42461" w14:textId="77777777" w:rsidR="00CD69B7" w:rsidRPr="00CD69B7" w:rsidRDefault="00CD69B7" w:rsidP="00CD69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D69B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sistêmica</w:t>
            </w:r>
          </w:p>
        </w:tc>
        <w:tc>
          <w:tcPr>
            <w:tcW w:w="0" w:type="auto"/>
            <w:vAlign w:val="center"/>
            <w:hideMark/>
          </w:tcPr>
          <w:p w14:paraId="58B473EE" w14:textId="77777777" w:rsidR="00CD69B7" w:rsidRPr="00CD69B7" w:rsidRDefault="00CD69B7" w:rsidP="00CD69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D69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5BCE702B" w14:textId="77777777" w:rsidR="00CD69B7" w:rsidRPr="00CD69B7" w:rsidRDefault="00CD69B7" w:rsidP="00CD69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baixa–média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CD69B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 (contextual):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</w:t>
      </w:r>
    </w:p>
    <w:p w14:paraId="19B2067A" w14:textId="77777777" w:rsidR="00CD69B7" w:rsidRPr="00CD69B7" w:rsidRDefault="00CD69B7" w:rsidP="00CD69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3E8D19E">
          <v:rect id="_x0000_i1031" style="width:0;height:1.5pt" o:hralign="center" o:hrstd="t" o:hr="t" fillcolor="#a0a0a0" stroked="f"/>
        </w:pict>
      </w:r>
    </w:p>
    <w:p w14:paraId="5DAF3C87" w14:textId="77777777" w:rsidR="00CD69B7" w:rsidRPr="00CD69B7" w:rsidRDefault="00CD69B7" w:rsidP="00CD69B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D69B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26B1E874" w14:textId="77777777" w:rsidR="00CD69B7" w:rsidRPr="00CD69B7" w:rsidRDefault="00CD69B7" w:rsidP="00CD69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útil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central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para:</w:t>
      </w:r>
    </w:p>
    <w:p w14:paraId="122F62B7" w14:textId="77777777" w:rsidR="00CD69B7" w:rsidRPr="00CD69B7" w:rsidRDefault="00CD69B7" w:rsidP="00CD69B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contextualizar </w:t>
      </w: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sequenciais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EEABF47" w14:textId="77777777" w:rsidR="00CD69B7" w:rsidRPr="00CD69B7" w:rsidRDefault="00CD69B7" w:rsidP="00CD69B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</w:t>
      </w: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importância da dimensão temporal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EB8D47E" w14:textId="77777777" w:rsidR="00CD69B7" w:rsidRPr="00CD69B7" w:rsidRDefault="00CD69B7" w:rsidP="00CD69B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limitações de abordagens binárias de falha;</w:t>
      </w:r>
    </w:p>
    <w:p w14:paraId="23BCCD7A" w14:textId="77777777" w:rsidR="00CD69B7" w:rsidRPr="00CD69B7" w:rsidRDefault="00CD69B7" w:rsidP="00CD69B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reforçar a lacuna entre </w:t>
      </w: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sistêmica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das LT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D2383C9" w14:textId="77777777" w:rsidR="00CD69B7" w:rsidRPr="00CD69B7" w:rsidRDefault="00CD69B7" w:rsidP="00CD69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ser usado:</w:t>
      </w:r>
    </w:p>
    <w:p w14:paraId="76836DEA" w14:textId="77777777" w:rsidR="00CD69B7" w:rsidRPr="00CD69B7" w:rsidRDefault="00CD69B7" w:rsidP="00CD69B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base metodológica do índice;</w:t>
      </w:r>
    </w:p>
    <w:p w14:paraId="2B1C972E" w14:textId="77777777" w:rsidR="00CD69B7" w:rsidRPr="00CD69B7" w:rsidRDefault="00CD69B7" w:rsidP="00CD69B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referência de fragilidade;</w:t>
      </w:r>
    </w:p>
    <w:p w14:paraId="02E08C37" w14:textId="77777777" w:rsidR="00CD69B7" w:rsidRPr="00CD69B7" w:rsidRDefault="00CD69B7" w:rsidP="00CD69B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modelo físico de LT.</w:t>
      </w:r>
    </w:p>
    <w:p w14:paraId="7B6FDEE9" w14:textId="77777777" w:rsidR="00CD69B7" w:rsidRPr="00CD69B7" w:rsidRDefault="00CD69B7" w:rsidP="00CD69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5BE864C">
          <v:rect id="_x0000_i1032" style="width:0;height:1.5pt" o:hralign="center" o:hrstd="t" o:hr="t" fillcolor="#a0a0a0" stroked="f"/>
        </w:pict>
      </w:r>
    </w:p>
    <w:p w14:paraId="0DC7950C" w14:textId="77777777" w:rsidR="00CD69B7" w:rsidRPr="00CD69B7" w:rsidRDefault="00CD69B7" w:rsidP="00CD69B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D69B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3CADB644" w14:textId="77777777" w:rsidR="00CD69B7" w:rsidRPr="00CD69B7" w:rsidRDefault="00CD69B7" w:rsidP="00CD69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(COM USO CONTEXTUAL)</w:t>
      </w:r>
    </w:p>
    <w:p w14:paraId="6F361E6D" w14:textId="77777777" w:rsidR="00CD69B7" w:rsidRPr="00CD69B7" w:rsidRDefault="00CD69B7" w:rsidP="00CD69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</w:p>
    <w:p w14:paraId="0A3A1FA1" w14:textId="77777777" w:rsidR="00CD69B7" w:rsidRPr="00CD69B7" w:rsidRDefault="00CD69B7" w:rsidP="00CD69B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artigo IEEE de alto nível;</w:t>
      </w:r>
    </w:p>
    <w:p w14:paraId="72DC29D8" w14:textId="77777777" w:rsidR="00CD69B7" w:rsidRPr="00CD69B7" w:rsidRDefault="00CD69B7" w:rsidP="00CD69B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trata explicitamente eventos extremos sequenciais;</w:t>
      </w:r>
    </w:p>
    <w:p w14:paraId="033E32D1" w14:textId="77777777" w:rsidR="00CD69B7" w:rsidRPr="00CD69B7" w:rsidRDefault="00CD69B7" w:rsidP="00CD69B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ajuda a </w:t>
      </w: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delimitar o escopo e a originalidade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tese;</w:t>
      </w:r>
    </w:p>
    <w:p w14:paraId="04302C69" w14:textId="77777777" w:rsidR="00CD69B7" w:rsidRPr="00CD69B7" w:rsidRDefault="00CD69B7" w:rsidP="00CD69B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evidencia a ausência de métricas físicas de LT.</w:t>
      </w:r>
    </w:p>
    <w:p w14:paraId="47245944" w14:textId="77777777" w:rsidR="00CD69B7" w:rsidRPr="00CD69B7" w:rsidRDefault="00CD69B7" w:rsidP="00CD69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932DAAB">
          <v:rect id="_x0000_i1033" style="width:0;height:1.5pt" o:hralign="center" o:hrstd="t" o:hr="t" fillcolor="#a0a0a0" stroked="f"/>
        </w:pict>
      </w:r>
    </w:p>
    <w:p w14:paraId="58815B1C" w14:textId="77777777" w:rsidR="00CD69B7" w:rsidRPr="00CD69B7" w:rsidRDefault="00CD69B7" w:rsidP="00CD69B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D69B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 2020)</w:t>
      </w:r>
    </w:p>
    <w:p w14:paraId="759134C9" w14:textId="77777777" w:rsidR="00CD69B7" w:rsidRPr="00CD69B7" w:rsidRDefault="00CD69B7" w:rsidP="00CD69B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5EA2E746" w14:textId="77777777" w:rsidR="00CD69B7" w:rsidRPr="00CD69B7" w:rsidRDefault="00CD69B7" w:rsidP="00CD69B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sistêmica e planejamento robusto frente a eventos climáticos sequenciais</w:t>
      </w:r>
    </w:p>
    <w:p w14:paraId="2A8F43C5" w14:textId="77777777" w:rsidR="00CD69B7" w:rsidRPr="00CD69B7" w:rsidRDefault="00CD69B7" w:rsidP="00CD69B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Médio</w:t>
      </w:r>
    </w:p>
    <w:p w14:paraId="5527A027" w14:textId="77777777" w:rsidR="00CD69B7" w:rsidRPr="00CD69B7" w:rsidRDefault="00CD69B7" w:rsidP="00CD69B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Contextualização / lacuna metodológica</w:t>
      </w:r>
    </w:p>
    <w:p w14:paraId="6C37CBDC" w14:textId="77777777" w:rsidR="00CD69B7" w:rsidRPr="00CD69B7" w:rsidRDefault="00CD69B7" w:rsidP="00CD69B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6,0 / 10</w:t>
      </w:r>
    </w:p>
    <w:p w14:paraId="3394B301" w14:textId="77777777" w:rsidR="00CD69B7" w:rsidRPr="00CD69B7" w:rsidRDefault="00CD69B7" w:rsidP="00CD69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EFB896B">
          <v:rect id="_x0000_i1034" style="width:0;height:1.5pt" o:hralign="center" o:hrstd="t" o:hr="t" fillcolor="#a0a0a0" stroked="f"/>
        </w:pict>
      </w:r>
    </w:p>
    <w:p w14:paraId="6AA3FF68" w14:textId="77777777" w:rsidR="00CD69B7" w:rsidRPr="00CD69B7" w:rsidRDefault="00CD69B7" w:rsidP="00CD69B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D69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CD69B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308A3503" w14:textId="77777777" w:rsidR="00CD69B7" w:rsidRPr="00CD69B7" w:rsidRDefault="00CD69B7" w:rsidP="00CD69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trabalho mostra </w:t>
      </w: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sistemas elétricos podem ser protegidos apesar da falha de linhas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mostra </w:t>
      </w: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e por que as linhas falham fisicamente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 </w:t>
      </w: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medir essa resiliência ao longo do tempo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1209413" w14:textId="77777777" w:rsidR="00CD69B7" w:rsidRPr="00CD69B7" w:rsidRDefault="00CD69B7" w:rsidP="00CD69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D69B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</w:t>
      </w: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complementares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CD69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concorrentes</w:t>
      </w:r>
      <w:r w:rsidRPr="00CD69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CC6EBA1" w14:textId="77777777" w:rsidR="00CD69B7" w:rsidRPr="00CD69B7" w:rsidRDefault="00CD69B7"/>
    <w:sectPr w:rsidR="00CD69B7" w:rsidRPr="00CD69B7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95651"/>
    <w:multiLevelType w:val="multilevel"/>
    <w:tmpl w:val="6B7E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453A3"/>
    <w:multiLevelType w:val="multilevel"/>
    <w:tmpl w:val="DA1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6A1B11"/>
    <w:multiLevelType w:val="multilevel"/>
    <w:tmpl w:val="107C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312DD"/>
    <w:multiLevelType w:val="multilevel"/>
    <w:tmpl w:val="9D70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7458C"/>
    <w:multiLevelType w:val="multilevel"/>
    <w:tmpl w:val="895E4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D331B7"/>
    <w:multiLevelType w:val="multilevel"/>
    <w:tmpl w:val="DED2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7B2BF4"/>
    <w:multiLevelType w:val="multilevel"/>
    <w:tmpl w:val="E278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E62AB"/>
    <w:multiLevelType w:val="multilevel"/>
    <w:tmpl w:val="F818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F95E7A"/>
    <w:multiLevelType w:val="multilevel"/>
    <w:tmpl w:val="8420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674808"/>
    <w:multiLevelType w:val="multilevel"/>
    <w:tmpl w:val="340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647104"/>
    <w:multiLevelType w:val="multilevel"/>
    <w:tmpl w:val="D012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690802">
    <w:abstractNumId w:val="10"/>
  </w:num>
  <w:num w:numId="2" w16cid:durableId="2043747313">
    <w:abstractNumId w:val="8"/>
  </w:num>
  <w:num w:numId="3" w16cid:durableId="1760170973">
    <w:abstractNumId w:val="0"/>
  </w:num>
  <w:num w:numId="4" w16cid:durableId="1030958510">
    <w:abstractNumId w:val="3"/>
  </w:num>
  <w:num w:numId="5" w16cid:durableId="581528590">
    <w:abstractNumId w:val="1"/>
  </w:num>
  <w:num w:numId="6" w16cid:durableId="19089924">
    <w:abstractNumId w:val="2"/>
  </w:num>
  <w:num w:numId="7" w16cid:durableId="1476143793">
    <w:abstractNumId w:val="4"/>
  </w:num>
  <w:num w:numId="8" w16cid:durableId="135152866">
    <w:abstractNumId w:val="9"/>
  </w:num>
  <w:num w:numId="9" w16cid:durableId="750273308">
    <w:abstractNumId w:val="5"/>
  </w:num>
  <w:num w:numId="10" w16cid:durableId="70085834">
    <w:abstractNumId w:val="6"/>
  </w:num>
  <w:num w:numId="11" w16cid:durableId="12885861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9B7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E6B65"/>
    <w:rsid w:val="00BF51C6"/>
    <w:rsid w:val="00C03A12"/>
    <w:rsid w:val="00CC6B35"/>
    <w:rsid w:val="00CD69B7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CC5B0"/>
  <w15:chartTrackingRefBased/>
  <w15:docId w15:val="{8557B73C-0638-4706-AFEE-FC4FCE6E5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9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9B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9B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9B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9B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9B7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9B7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9B7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9B7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9B7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CD6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9B7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CD69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69B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CD69B7"/>
    <w:rPr>
      <w:b/>
      <w:bCs/>
    </w:rPr>
  </w:style>
  <w:style w:type="character" w:styleId="Emphasis">
    <w:name w:val="Emphasis"/>
    <w:basedOn w:val="DefaultParagraphFont"/>
    <w:uiPriority w:val="20"/>
    <w:qFormat/>
    <w:rsid w:val="00CD69B7"/>
    <w:rPr>
      <w:i/>
      <w:iCs/>
    </w:rPr>
  </w:style>
  <w:style w:type="paragraph" w:customStyle="1" w:styleId="not-prose">
    <w:name w:val="not-prose"/>
    <w:basedOn w:val="Normal"/>
    <w:rsid w:val="00CD69B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788</Words>
  <Characters>4257</Characters>
  <Application>Microsoft Office Word</Application>
  <DocSecurity>0</DocSecurity>
  <Lines>35</Lines>
  <Paragraphs>10</Paragraphs>
  <ScaleCrop>false</ScaleCrop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2026-01-04T22:48:00Z</dcterms:created>
  <dcterms:modified xsi:type="dcterms:W3CDTF">2026-01-04T22:50:00Z</dcterms:modified>
</cp:coreProperties>
</file>