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46349" w14:textId="2A40FF7C" w:rsidR="00AC5231" w:rsidRDefault="00473C58">
      <w:pPr>
        <w:rPr>
          <w:lang w:val="en-US"/>
        </w:rPr>
      </w:pPr>
      <w:r w:rsidRPr="00473C58">
        <w:rPr>
          <w:lang w:val="en-US"/>
        </w:rPr>
        <w:t>2020 Resilience Assessment of Interdependent Energy Systems Under Hurricanes-IEEE</w:t>
      </w:r>
    </w:p>
    <w:p w14:paraId="085618DE" w14:textId="77777777" w:rsidR="00473C58" w:rsidRDefault="00473C58">
      <w:pPr>
        <w:rPr>
          <w:lang w:val="en-US"/>
        </w:rPr>
      </w:pPr>
    </w:p>
    <w:p w14:paraId="2CF07546" w14:textId="77777777" w:rsidR="00C859EC" w:rsidRPr="00C859EC" w:rsidRDefault="00C859EC" w:rsidP="00C859E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C859EC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Arquivo</w:t>
      </w:r>
    </w:p>
    <w:p w14:paraId="1FCFCBD5" w14:textId="77777777" w:rsidR="00C859EC" w:rsidRPr="00C859EC" w:rsidRDefault="00C859EC" w:rsidP="00C859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C859E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2020 Resilience Assessment of Interdependent Energy Systems Under Hurricanes – IEEE.pdf</w:t>
      </w:r>
      <w:r w:rsidRPr="00C859E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01CB7636" w14:textId="77777777" w:rsidR="00C859EC" w:rsidRPr="00C859EC" w:rsidRDefault="00C859EC" w:rsidP="00C859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2020 Resilience Assessment of I…</w:t>
      </w:r>
    </w:p>
    <w:p w14:paraId="7582A232" w14:textId="77777777" w:rsidR="00C859EC" w:rsidRPr="00C859EC" w:rsidRDefault="00C859EC" w:rsidP="00C859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C859E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C859E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Huajun Zhang; Peng Wang; Shuhan Yao; Xiaochuan Liu; Tianyang Zhao</w:t>
      </w:r>
      <w:r w:rsidRPr="00C859E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C859E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Instituições:</w:t>
      </w:r>
      <w:r w:rsidRPr="00C859E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Nanyang Technological University (NTU); Energy Research Institute@NTU</w:t>
      </w:r>
      <w:r w:rsidRPr="00C859E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C859E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C859E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C859EC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IEEE Transactions on Power Systems</w:t>
      </w:r>
      <w:r w:rsidRPr="00C859E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vol. 35, </w:t>
      </w:r>
      <w:proofErr w:type="gramStart"/>
      <w:r w:rsidRPr="00C859E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n.º</w:t>
      </w:r>
      <w:proofErr w:type="gramEnd"/>
      <w:r w:rsidRPr="00C859E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5</w:t>
      </w:r>
      <w:r w:rsidRPr="00C859E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C859E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C859E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2020</w:t>
      </w:r>
      <w:r w:rsidRPr="00C859E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C859E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Natureza:</w:t>
      </w:r>
      <w:r w:rsidRPr="00C859E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Artigo científico de alto nível, metodológico-aplicado</w:t>
      </w:r>
    </w:p>
    <w:p w14:paraId="2F955B4B" w14:textId="77777777" w:rsidR="00C859EC" w:rsidRPr="00C859EC" w:rsidRDefault="00C859EC" w:rsidP="00C859E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0B12B03">
          <v:rect id="_x0000_i1025" style="width:0;height:1.5pt" o:hralign="center" o:hrstd="t" o:hr="t" fillcolor="#a0a0a0" stroked="f"/>
        </w:pict>
      </w:r>
    </w:p>
    <w:p w14:paraId="0FDC11DC" w14:textId="77777777" w:rsidR="00C859EC" w:rsidRPr="00C859EC" w:rsidRDefault="00C859EC" w:rsidP="00C859E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859E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08A5CE96" w14:textId="77777777" w:rsidR="00C859EC" w:rsidRPr="00C859EC" w:rsidRDefault="00C859EC" w:rsidP="00C859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tem como objetivo principal:</w:t>
      </w:r>
    </w:p>
    <w:p w14:paraId="5BF303AB" w14:textId="77777777" w:rsidR="00C859EC" w:rsidRPr="00C859EC" w:rsidRDefault="00C859EC" w:rsidP="00C859E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propor um </w:t>
      </w: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método abrangente de avaliação da resiliência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</w:t>
      </w: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sistemas energéticos interdependentes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(energia elétrica + gás natural) </w:t>
      </w: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sob furacões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4E09349" w14:textId="77777777" w:rsidR="00C859EC" w:rsidRPr="00C859EC" w:rsidRDefault="00C859EC" w:rsidP="00C859E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modelar explicitamente os </w:t>
      </w: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impactos espaço-temporais do furacão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sobre:</w:t>
      </w:r>
    </w:p>
    <w:p w14:paraId="067F1B09" w14:textId="77777777" w:rsidR="00C859EC" w:rsidRPr="00C859EC" w:rsidRDefault="00C859EC" w:rsidP="00C859EC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torres de transmissão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53CCEA2" w14:textId="77777777" w:rsidR="00C859EC" w:rsidRPr="00C859EC" w:rsidRDefault="00C859EC" w:rsidP="00C859EC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condutores de linhas aéreas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8CFF6B1" w14:textId="77777777" w:rsidR="00C859EC" w:rsidRPr="00C859EC" w:rsidRDefault="00C859EC" w:rsidP="00C859E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integrar:</w:t>
      </w:r>
    </w:p>
    <w:p w14:paraId="7D37B5F8" w14:textId="77777777" w:rsidR="00C859EC" w:rsidRPr="00C859EC" w:rsidRDefault="00C859EC" w:rsidP="00C859EC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modelos físicos e estatísticos de falha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D4CEAD8" w14:textId="77777777" w:rsidR="00C859EC" w:rsidRPr="00C859EC" w:rsidRDefault="00C859EC" w:rsidP="00C859EC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simulação de Monte Carlo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ADA5521" w14:textId="77777777" w:rsidR="00C859EC" w:rsidRPr="00C859EC" w:rsidRDefault="00C859EC" w:rsidP="00C859EC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fluxo energético integrado (power + gas)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500CC12" w14:textId="77777777" w:rsidR="00C859EC" w:rsidRPr="00C859EC" w:rsidRDefault="00C859EC" w:rsidP="00C859E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quantificar a resiliência por </w:t>
      </w: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operacionais e infraestruturais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incluindo custo de dano e energia não suprida.</w:t>
      </w:r>
    </w:p>
    <w:p w14:paraId="1AA1BCC3" w14:textId="77777777" w:rsidR="00C859EC" w:rsidRPr="00C859EC" w:rsidRDefault="00C859EC" w:rsidP="00C859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física-operacional da transmissão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ampliada pela </w:t>
      </w: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interdependência com o sistema de gás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9D33FBC" w14:textId="77777777" w:rsidR="00C859EC" w:rsidRPr="00C859EC" w:rsidRDefault="00C859EC" w:rsidP="00C859E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7CBC6EB">
          <v:rect id="_x0000_i1026" style="width:0;height:1.5pt" o:hralign="center" o:hrstd="t" o:hr="t" fillcolor="#a0a0a0" stroked="f"/>
        </w:pict>
      </w:r>
    </w:p>
    <w:p w14:paraId="4840E04B" w14:textId="77777777" w:rsidR="00C859EC" w:rsidRPr="00C859EC" w:rsidRDefault="00C859EC" w:rsidP="00C859E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859E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altamente relevantes</w:t>
      </w:r>
    </w:p>
    <w:p w14:paraId="7BE984A5" w14:textId="77777777" w:rsidR="00C859EC" w:rsidRPr="00C859EC" w:rsidRDefault="00C859EC" w:rsidP="00C859E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859E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Modelação físico-probabilística de falha de linhas de transmissão</w:t>
      </w:r>
    </w:p>
    <w:p w14:paraId="4892A141" w14:textId="77777777" w:rsidR="00C859EC" w:rsidRPr="00C859EC" w:rsidRDefault="00C859EC" w:rsidP="00C859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Contribuição central do artigo:</w:t>
      </w:r>
    </w:p>
    <w:p w14:paraId="3C41296F" w14:textId="77777777" w:rsidR="00C859EC" w:rsidRPr="00C859EC" w:rsidRDefault="00C859EC" w:rsidP="00C859E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 lognormais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</w:t>
      </w: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torres de transmissão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dependentes de:</w:t>
      </w:r>
    </w:p>
    <w:p w14:paraId="2ADF539A" w14:textId="77777777" w:rsidR="00C859EC" w:rsidRPr="00C859EC" w:rsidRDefault="00C859EC" w:rsidP="00C859E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velocidade do vento;</w:t>
      </w:r>
    </w:p>
    <w:p w14:paraId="54971156" w14:textId="77777777" w:rsidR="00C859EC" w:rsidRPr="00C859EC" w:rsidRDefault="00C859EC" w:rsidP="00C859E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chuva (convertida em </w:t>
      </w:r>
      <w:r w:rsidRPr="00C859E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equivalent wind speed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4280FAA4" w14:textId="77777777" w:rsidR="00C859EC" w:rsidRPr="00C859EC" w:rsidRDefault="00C859EC" w:rsidP="00C859E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ângulo de ataque do vento (Eq. 1–2, Sec. II-A);</w:t>
      </w:r>
    </w:p>
    <w:p w14:paraId="691C3CB8" w14:textId="77777777" w:rsidR="00C859EC" w:rsidRPr="00C859EC" w:rsidRDefault="00C859EC" w:rsidP="00C859E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modelação </w:t>
      </w: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segmentada de condutores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com:</w:t>
      </w:r>
    </w:p>
    <w:p w14:paraId="7B524232" w14:textId="77777777" w:rsidR="00C859EC" w:rsidRPr="00C859EC" w:rsidRDefault="00C859EC" w:rsidP="00C859E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taxa de falha dependente de vento e precipitação;</w:t>
      </w:r>
    </w:p>
    <w:p w14:paraId="1DC272D3" w14:textId="77777777" w:rsidR="00C859EC" w:rsidRPr="00C859EC" w:rsidRDefault="00C859EC" w:rsidP="00C859E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processo de Markov discreto no tempo (Eq. 3–4, Sec. II-B).</w:t>
      </w:r>
    </w:p>
    <w:p w14:paraId="47BBC977" w14:textId="77777777" w:rsidR="00C859EC" w:rsidRPr="00C859EC" w:rsidRDefault="00C859EC" w:rsidP="00C859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Liga explicitamente </w:t>
      </w: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clima → esforço → probabilidade de falha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ponto central da sua tese.</w:t>
      </w:r>
    </w:p>
    <w:p w14:paraId="0A2CB8A5" w14:textId="77777777" w:rsidR="00C859EC" w:rsidRPr="00C859EC" w:rsidRDefault="00C859EC" w:rsidP="00C859E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F9ADB05">
          <v:rect id="_x0000_i1027" style="width:0;height:1.5pt" o:hralign="center" o:hrstd="t" o:hr="t" fillcolor="#a0a0a0" stroked="f"/>
        </w:pict>
      </w:r>
    </w:p>
    <w:p w14:paraId="70B44052" w14:textId="77777777" w:rsidR="00C859EC" w:rsidRPr="00C859EC" w:rsidRDefault="00C859EC" w:rsidP="00C859E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859E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Consideração espaço-temporal explícita do evento extremo</w:t>
      </w:r>
    </w:p>
    <w:p w14:paraId="4E147456" w14:textId="77777777" w:rsidR="00C859EC" w:rsidRPr="00C859EC" w:rsidRDefault="00C859EC" w:rsidP="00C859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método:</w:t>
      </w:r>
    </w:p>
    <w:p w14:paraId="01BFEC79" w14:textId="77777777" w:rsidR="00C859EC" w:rsidRPr="00C859EC" w:rsidRDefault="00C859EC" w:rsidP="00C859E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discretiza o horizonte de análise em </w:t>
      </w: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intervalos horários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ADFA0A5" w14:textId="77777777" w:rsidR="00C859EC" w:rsidRPr="00C859EC" w:rsidRDefault="00C859EC" w:rsidP="00C859E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atualiza a </w:t>
      </w: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posição do centro do furacão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os campos de vento/chuva;</w:t>
      </w:r>
    </w:p>
    <w:p w14:paraId="3022A6BF" w14:textId="77777777" w:rsidR="00C859EC" w:rsidRPr="00C859EC" w:rsidRDefault="00C859EC" w:rsidP="00C859E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calcula </w:t>
      </w: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probabilidades de falha variáveis no tempo e no espaço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C63BED6" w14:textId="77777777" w:rsidR="00C859EC" w:rsidRPr="00C859EC" w:rsidRDefault="00C859EC" w:rsidP="00C859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Exemplo claro:</w:t>
      </w:r>
    </w:p>
    <w:p w14:paraId="599CDC3A" w14:textId="77777777" w:rsidR="00C859EC" w:rsidRPr="00C859EC" w:rsidRDefault="00C859EC" w:rsidP="00C859E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Figura 5 (p. 8)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mostra a evolução temporal da probabilidade de falha de cada linha;</w:t>
      </w:r>
    </w:p>
    <w:p w14:paraId="71B977A8" w14:textId="77777777" w:rsidR="00C859EC" w:rsidRPr="00C859EC" w:rsidRDefault="00C859EC" w:rsidP="00C859E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identificação inequívoca de </w:t>
      </w: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críticas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(11–14, 16–19, 20–23).</w:t>
      </w:r>
    </w:p>
    <w:p w14:paraId="73305905" w14:textId="77777777" w:rsidR="00C859EC" w:rsidRPr="00C859EC" w:rsidRDefault="00C859EC" w:rsidP="00C859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Abordagem </w:t>
      </w: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totalmente alinhada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o conceito moderno de resiliência.</w:t>
      </w:r>
    </w:p>
    <w:p w14:paraId="20D411B9" w14:textId="77777777" w:rsidR="00C859EC" w:rsidRPr="00C859EC" w:rsidRDefault="00C859EC" w:rsidP="00C859E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2D13642">
          <v:rect id="_x0000_i1028" style="width:0;height:1.5pt" o:hralign="center" o:hrstd="t" o:hr="t" fillcolor="#a0a0a0" stroked="f"/>
        </w:pict>
      </w:r>
    </w:p>
    <w:p w14:paraId="02B8B842" w14:textId="77777777" w:rsidR="00C859EC" w:rsidRPr="00C859EC" w:rsidRDefault="00C859EC" w:rsidP="00C859E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859E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Integração com recuperação e desempenho sistémico</w:t>
      </w:r>
    </w:p>
    <w:p w14:paraId="03816B7C" w14:textId="77777777" w:rsidR="00C859EC" w:rsidRPr="00C859EC" w:rsidRDefault="00C859EC" w:rsidP="00C859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Após a falha física, o artigo:</w:t>
      </w:r>
    </w:p>
    <w:p w14:paraId="17052DAC" w14:textId="77777777" w:rsidR="00C859EC" w:rsidRPr="00C859EC" w:rsidRDefault="00C859EC" w:rsidP="00C859E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simula estados do sistema via </w:t>
      </w: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Monte Carlo sequencial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CB5DDBE" w14:textId="77777777" w:rsidR="00C859EC" w:rsidRPr="00C859EC" w:rsidRDefault="00C859EC" w:rsidP="00C859E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resolve um </w:t>
      </w: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problema de otimização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minimizar:</w:t>
      </w:r>
    </w:p>
    <w:p w14:paraId="28088A72" w14:textId="77777777" w:rsidR="00C859EC" w:rsidRPr="00C859EC" w:rsidRDefault="00C859EC" w:rsidP="00C859EC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power load shedding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AB3ED0F" w14:textId="77777777" w:rsidR="00C859EC" w:rsidRPr="00C859EC" w:rsidRDefault="00C859EC" w:rsidP="00C859EC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gas load shedding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(Eq. 25);</w:t>
      </w:r>
    </w:p>
    <w:p w14:paraId="139A5AC1" w14:textId="77777777" w:rsidR="00C859EC" w:rsidRPr="00C859EC" w:rsidRDefault="00C859EC" w:rsidP="00C859E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calcula métricas como:</w:t>
      </w:r>
    </w:p>
    <w:p w14:paraId="23984CB9" w14:textId="77777777" w:rsidR="00C859EC" w:rsidRPr="00C859EC" w:rsidRDefault="00C859EC" w:rsidP="00C859EC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C859E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TENSe</w:t>
      </w:r>
      <w:r w:rsidRPr="00C859E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(Total Energy Not Supplied – eletricidade</w:t>
      </w:r>
      <w:proofErr w:type="gramStart"/>
      <w:r w:rsidRPr="00C859E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);</w:t>
      </w:r>
      <w:proofErr w:type="gramEnd"/>
    </w:p>
    <w:p w14:paraId="24C407EF" w14:textId="77777777" w:rsidR="00C859EC" w:rsidRPr="00C859EC" w:rsidRDefault="00C859EC" w:rsidP="00C859EC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TENSg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(gás);</w:t>
      </w:r>
    </w:p>
    <w:p w14:paraId="0F71348B" w14:textId="77777777" w:rsidR="00C859EC" w:rsidRPr="00C859EC" w:rsidRDefault="00C859EC" w:rsidP="00C859EC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TCOST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(custo total de interrupções + danos).</w:t>
      </w:r>
    </w:p>
    <w:p w14:paraId="04F96E60" w14:textId="77777777" w:rsidR="00C859EC" w:rsidRPr="00C859EC" w:rsidRDefault="00C859EC" w:rsidP="00C859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tratada como </w:t>
      </w: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processo dinâmico (desempenho × tempo)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00BFCFD" w14:textId="77777777" w:rsidR="00C859EC" w:rsidRPr="00C859EC" w:rsidRDefault="00C859EC" w:rsidP="00C859E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F1B3F45">
          <v:rect id="_x0000_i1029" style="width:0;height:1.5pt" o:hralign="center" o:hrstd="t" o:hr="t" fillcolor="#a0a0a0" stroked="f"/>
        </w:pict>
      </w:r>
    </w:p>
    <w:p w14:paraId="16F564E2" w14:textId="77777777" w:rsidR="00C859EC" w:rsidRPr="00C859EC" w:rsidRDefault="00C859EC" w:rsidP="00C859E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859E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Tratamento explícito da interdependência</w:t>
      </w:r>
    </w:p>
    <w:p w14:paraId="5F2BE606" w14:textId="77777777" w:rsidR="00C859EC" w:rsidRPr="00C859EC" w:rsidRDefault="00C859EC" w:rsidP="00C859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Contribuição adicional (mas não central para LT):</w:t>
      </w:r>
    </w:p>
    <w:p w14:paraId="32246FAA" w14:textId="77777777" w:rsidR="00C859EC" w:rsidRPr="00C859EC" w:rsidRDefault="00C859EC" w:rsidP="00C859E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demonstra quantitativamente que a interdependência:</w:t>
      </w:r>
    </w:p>
    <w:p w14:paraId="3ADC8D6C" w14:textId="77777777" w:rsidR="00C859EC" w:rsidRPr="00C859EC" w:rsidRDefault="00C859EC" w:rsidP="00C859EC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amplifica os impactos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furacão;</w:t>
      </w:r>
    </w:p>
    <w:p w14:paraId="3A2A38B5" w14:textId="77777777" w:rsidR="00C859EC" w:rsidRPr="00C859EC" w:rsidRDefault="00C859EC" w:rsidP="00C859EC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pode gerar </w:t>
      </w: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efeitos de realimentação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(power → gas → power);</w:t>
      </w:r>
    </w:p>
    <w:p w14:paraId="00CE54BE" w14:textId="77777777" w:rsidR="00C859EC" w:rsidRPr="00C859EC" w:rsidRDefault="00C859EC" w:rsidP="00C859E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comparação clara entre cenários independentes e interdependentes (Tabela V).</w:t>
      </w:r>
    </w:p>
    <w:p w14:paraId="0695C076" w14:textId="77777777" w:rsidR="00C859EC" w:rsidRPr="00C859EC" w:rsidRDefault="00C859EC" w:rsidP="00C859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Valor adicional para discussão crítica, sem desviar do foco físico.</w:t>
      </w:r>
    </w:p>
    <w:p w14:paraId="3A0534A1" w14:textId="77777777" w:rsidR="00C859EC" w:rsidRPr="00C859EC" w:rsidRDefault="00C859EC" w:rsidP="00C859E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35703E0">
          <v:rect id="_x0000_i1030" style="width:0;height:1.5pt" o:hralign="center" o:hrstd="t" o:hr="t" fillcolor="#a0a0a0" stroked="f"/>
        </w:pict>
      </w:r>
    </w:p>
    <w:p w14:paraId="74C0C794" w14:textId="77777777" w:rsidR="00C859EC" w:rsidRPr="00C859EC" w:rsidRDefault="00C859EC" w:rsidP="00C859E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859E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face à sua tese</w:t>
      </w:r>
    </w:p>
    <w:p w14:paraId="22B57779" w14:textId="77777777" w:rsidR="00C859EC" w:rsidRPr="00C859EC" w:rsidRDefault="00C859EC" w:rsidP="00C859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reais, mas </w:t>
      </w: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eliminatórias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26B5166E" w14:textId="77777777" w:rsidR="00C859EC" w:rsidRPr="00C859EC" w:rsidRDefault="00C859EC" w:rsidP="00C859E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medida via métricas sistémicas</w:t>
      </w:r>
    </w:p>
    <w:p w14:paraId="0C2A39A7" w14:textId="77777777" w:rsidR="00C859EC" w:rsidRPr="00C859EC" w:rsidRDefault="00C859EC" w:rsidP="00C859EC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TENSe, TENSg, TCOST;</w:t>
      </w:r>
    </w:p>
    <w:p w14:paraId="4AF27E47" w14:textId="77777777" w:rsidR="00C859EC" w:rsidRPr="00C859EC" w:rsidRDefault="00C859EC" w:rsidP="00C859EC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há </w:t>
      </w: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único normalizado de resiliência de LT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3E355FD" w14:textId="77777777" w:rsidR="00C859EC" w:rsidRPr="00C859EC" w:rsidRDefault="00C859EC" w:rsidP="00C859E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estrutural baseada em modelos existentes</w:t>
      </w:r>
    </w:p>
    <w:p w14:paraId="5366AFD6" w14:textId="77777777" w:rsidR="00C859EC" w:rsidRPr="00C859EC" w:rsidRDefault="00C859EC" w:rsidP="00C859EC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modelação mecânica detalhada de torres HV específicas;</w:t>
      </w:r>
    </w:p>
    <w:p w14:paraId="25749849" w14:textId="77777777" w:rsidR="00C859EC" w:rsidRPr="00C859EC" w:rsidRDefault="00C859EC" w:rsidP="00C859EC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abordagem probabilística (adequada, mas não estrutural-fina).</w:t>
      </w:r>
    </w:p>
    <w:p w14:paraId="0502DF72" w14:textId="77777777" w:rsidR="00C859EC" w:rsidRPr="00C859EC" w:rsidRDefault="00C859EC" w:rsidP="00C859E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Complexidade computacional elevada</w:t>
      </w:r>
    </w:p>
    <w:p w14:paraId="5A42D15C" w14:textId="77777777" w:rsidR="00C859EC" w:rsidRPr="00C859EC" w:rsidRDefault="00C859EC" w:rsidP="00C859EC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Monte Carlo + MILP;</w:t>
      </w:r>
    </w:p>
    <w:p w14:paraId="5066920F" w14:textId="77777777" w:rsidR="00C859EC" w:rsidRPr="00C859EC" w:rsidRDefault="00C859EC" w:rsidP="00C859EC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baixa aplicabilidade direta em estudos rápidos.</w:t>
      </w:r>
    </w:p>
    <w:p w14:paraId="09FE28E9" w14:textId="77777777" w:rsidR="00C859EC" w:rsidRPr="00C859EC" w:rsidRDefault="00C859EC" w:rsidP="00C859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que </w:t>
      </w: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justificam diretamente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sua proposta de índice simplificado.</w:t>
      </w:r>
    </w:p>
    <w:p w14:paraId="767435DA" w14:textId="77777777" w:rsidR="00C859EC" w:rsidRPr="00C859EC" w:rsidRDefault="00C859EC" w:rsidP="00C859E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C3C6FA1">
          <v:rect id="_x0000_i1031" style="width:0;height:1.5pt" o:hralign="center" o:hrstd="t" o:hr="t" fillcolor="#a0a0a0" stroked="f"/>
        </w:pict>
      </w:r>
    </w:p>
    <w:p w14:paraId="6342E9C6" w14:textId="77777777" w:rsidR="00C859EC" w:rsidRPr="00C859EC" w:rsidRDefault="00C859EC" w:rsidP="00C859E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859E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190F3B41" w14:textId="77777777" w:rsidR="00C859EC" w:rsidRPr="00C859EC" w:rsidRDefault="00C859EC" w:rsidP="00C859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face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7"/>
        <w:gridCol w:w="1931"/>
      </w:tblGrid>
      <w:tr w:rsidR="00C859EC" w:rsidRPr="00C859EC" w14:paraId="7ED6E6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60FCC9" w14:textId="77777777" w:rsidR="00C859EC" w:rsidRPr="00C859EC" w:rsidRDefault="00C859EC" w:rsidP="00C859EC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C859E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3BCE927F" w14:textId="77777777" w:rsidR="00C859EC" w:rsidRPr="00C859EC" w:rsidRDefault="00C859EC" w:rsidP="00C859EC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C859E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C859EC" w:rsidRPr="00C859EC" w14:paraId="6E88B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77195" w14:textId="77777777" w:rsidR="00C859EC" w:rsidRPr="00C859EC" w:rsidRDefault="00C859EC" w:rsidP="00C859E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859E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 (furacões)</w:t>
            </w:r>
          </w:p>
        </w:tc>
        <w:tc>
          <w:tcPr>
            <w:tcW w:w="0" w:type="auto"/>
            <w:vAlign w:val="center"/>
            <w:hideMark/>
          </w:tcPr>
          <w:p w14:paraId="70DD22B0" w14:textId="77777777" w:rsidR="00C859EC" w:rsidRPr="00C859EC" w:rsidRDefault="00C859EC" w:rsidP="00C859E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859E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C859EC" w:rsidRPr="00C859EC" w14:paraId="5BAA5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AED2C" w14:textId="77777777" w:rsidR="00C859EC" w:rsidRPr="00C859EC" w:rsidRDefault="00C859EC" w:rsidP="00C859E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859E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6E696090" w14:textId="77777777" w:rsidR="00C859EC" w:rsidRPr="00C859EC" w:rsidRDefault="00C859EC" w:rsidP="00C859E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859E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C859EC" w:rsidRPr="00C859EC" w14:paraId="096BE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C095C" w14:textId="77777777" w:rsidR="00C859EC" w:rsidRPr="00C859EC" w:rsidRDefault="00C859EC" w:rsidP="00C859E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859E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7E7FD719" w14:textId="77777777" w:rsidR="00C859EC" w:rsidRPr="00C859EC" w:rsidRDefault="00C859EC" w:rsidP="00C859E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859E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C859EC" w:rsidRPr="00C859EC" w14:paraId="4F79A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BA799" w14:textId="77777777" w:rsidR="00C859EC" w:rsidRPr="00C859EC" w:rsidRDefault="00C859EC" w:rsidP="00C859E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859E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5C193E58" w14:textId="77777777" w:rsidR="00C859EC" w:rsidRPr="00C859EC" w:rsidRDefault="00C859EC" w:rsidP="00C859E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859E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C859E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(probabilística)</w:t>
            </w:r>
          </w:p>
        </w:tc>
      </w:tr>
      <w:tr w:rsidR="00C859EC" w:rsidRPr="00C859EC" w14:paraId="32FB7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3A5AA" w14:textId="77777777" w:rsidR="00C859EC" w:rsidRPr="00C859EC" w:rsidRDefault="00C859EC" w:rsidP="00C859E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859E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temporal</w:t>
            </w:r>
          </w:p>
        </w:tc>
        <w:tc>
          <w:tcPr>
            <w:tcW w:w="0" w:type="auto"/>
            <w:vAlign w:val="center"/>
            <w:hideMark/>
          </w:tcPr>
          <w:p w14:paraId="6EE71AC9" w14:textId="77777777" w:rsidR="00C859EC" w:rsidRPr="00C859EC" w:rsidRDefault="00C859EC" w:rsidP="00C859E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859E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C859EC" w:rsidRPr="00C859EC" w14:paraId="7CC76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A8F03" w14:textId="77777777" w:rsidR="00C859EC" w:rsidRPr="00C859EC" w:rsidRDefault="00C859EC" w:rsidP="00C859E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proofErr w:type="gramStart"/>
            <w:r w:rsidRPr="00C859E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Métricas tempo</w:t>
            </w:r>
            <w:proofErr w:type="gramEnd"/>
            <w:r w:rsidRPr="00C859E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× desempenho</w:t>
            </w:r>
          </w:p>
        </w:tc>
        <w:tc>
          <w:tcPr>
            <w:tcW w:w="0" w:type="auto"/>
            <w:vAlign w:val="center"/>
            <w:hideMark/>
          </w:tcPr>
          <w:p w14:paraId="340D4972" w14:textId="77777777" w:rsidR="00C859EC" w:rsidRPr="00C859EC" w:rsidRDefault="00C859EC" w:rsidP="00C859E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859E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C859EC" w:rsidRPr="00C859EC" w14:paraId="09077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4BC9A" w14:textId="77777777" w:rsidR="00C859EC" w:rsidRPr="00C859EC" w:rsidRDefault="00C859EC" w:rsidP="00C859E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859E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Interdependência</w:t>
            </w:r>
          </w:p>
        </w:tc>
        <w:tc>
          <w:tcPr>
            <w:tcW w:w="0" w:type="auto"/>
            <w:vAlign w:val="center"/>
            <w:hideMark/>
          </w:tcPr>
          <w:p w14:paraId="0CF408EF" w14:textId="77777777" w:rsidR="00C859EC" w:rsidRPr="00C859EC" w:rsidRDefault="00C859EC" w:rsidP="00C859E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859E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C859E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C859E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Complementar</w:t>
            </w:r>
            <w:proofErr w:type="gramEnd"/>
          </w:p>
        </w:tc>
      </w:tr>
    </w:tbl>
    <w:p w14:paraId="7EE09FF9" w14:textId="77777777" w:rsidR="00C859EC" w:rsidRPr="00C859EC" w:rsidRDefault="00C859EC" w:rsidP="00C859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alta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C859E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metodológica: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alta</w:t>
      </w:r>
    </w:p>
    <w:p w14:paraId="0A662053" w14:textId="77777777" w:rsidR="00C859EC" w:rsidRPr="00C859EC" w:rsidRDefault="00C859EC" w:rsidP="00C859E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59369BA">
          <v:rect id="_x0000_i1032" style="width:0;height:1.5pt" o:hralign="center" o:hrstd="t" o:hr="t" fillcolor="#a0a0a0" stroked="f"/>
        </w:pict>
      </w:r>
    </w:p>
    <w:p w14:paraId="0AF2D637" w14:textId="77777777" w:rsidR="00C859EC" w:rsidRPr="00C859EC" w:rsidRDefault="00C859EC" w:rsidP="00C859E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859E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5) Utilidade real para a sua tese</w:t>
      </w:r>
    </w:p>
    <w:p w14:paraId="2110A917" w14:textId="77777777" w:rsidR="00C859EC" w:rsidRPr="00C859EC" w:rsidRDefault="00C859EC" w:rsidP="00C859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fundamental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1733982C" w14:textId="77777777" w:rsidR="00C859EC" w:rsidRPr="00C859EC" w:rsidRDefault="00C859EC" w:rsidP="00C859E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revisão da literatura </w:t>
      </w: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 referência internacional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1618808" w14:textId="77777777" w:rsidR="00C859EC" w:rsidRPr="00C859EC" w:rsidRDefault="00C859EC" w:rsidP="00C859E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fundamentar:</w:t>
      </w:r>
    </w:p>
    <w:p w14:paraId="05AC6FA7" w14:textId="77777777" w:rsidR="00C859EC" w:rsidRPr="00C859EC" w:rsidRDefault="00C859EC" w:rsidP="00C859EC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3441DDA" w14:textId="77777777" w:rsidR="00C859EC" w:rsidRPr="00C859EC" w:rsidRDefault="00C859EC" w:rsidP="00C859EC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abordagem </w:t>
      </w: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espaço-temporal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73A1947" w14:textId="77777777" w:rsidR="00C859EC" w:rsidRPr="00C859EC" w:rsidRDefault="00C859EC" w:rsidP="00C859E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servir como </w:t>
      </w: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benchmark metodológico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AE86D8A" w14:textId="77777777" w:rsidR="00C859EC" w:rsidRPr="00C859EC" w:rsidRDefault="00C859EC" w:rsidP="00C859E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a lacuna:</w:t>
      </w:r>
    </w:p>
    <w:p w14:paraId="41BF428A" w14:textId="77777777" w:rsidR="00C859EC" w:rsidRPr="00C859EC" w:rsidRDefault="00C859EC" w:rsidP="00C859EC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ausência de </w:t>
      </w: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índices simples, normalizados e aplicáveis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1688844" w14:textId="77777777" w:rsidR="00C859EC" w:rsidRPr="00C859EC" w:rsidRDefault="00C859EC" w:rsidP="00C859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 dos </w:t>
      </w: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artigos mais próximos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lógica da sua tese, embora mais complexo.</w:t>
      </w:r>
    </w:p>
    <w:p w14:paraId="02407445" w14:textId="77777777" w:rsidR="00C859EC" w:rsidRPr="00C859EC" w:rsidRDefault="00C859EC" w:rsidP="00C859E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34BD052">
          <v:rect id="_x0000_i1033" style="width:0;height:1.5pt" o:hralign="center" o:hrstd="t" o:hr="t" fillcolor="#a0a0a0" stroked="f"/>
        </w:pict>
      </w:r>
    </w:p>
    <w:p w14:paraId="7DB92D31" w14:textId="77777777" w:rsidR="00C859EC" w:rsidRPr="00C859EC" w:rsidRDefault="00C859EC" w:rsidP="00C859E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859E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44079E80" w14:textId="77777777" w:rsidR="00C859EC" w:rsidRPr="00C859EC" w:rsidRDefault="00C859EC" w:rsidP="00C859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(ARTIGO-CHAVE / REFERÊNCIA CENTRAL)</w:t>
      </w:r>
    </w:p>
    <w:p w14:paraId="73585C0E" w14:textId="77777777" w:rsidR="00C859EC" w:rsidRPr="00C859EC" w:rsidRDefault="00C859EC" w:rsidP="00C859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artigo:</w:t>
      </w:r>
    </w:p>
    <w:p w14:paraId="1FD070D6" w14:textId="77777777" w:rsidR="00C859EC" w:rsidRPr="00C859EC" w:rsidRDefault="00C859EC" w:rsidP="00C859E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 falha física real de linhas;</w:t>
      </w:r>
    </w:p>
    <w:p w14:paraId="1A857D03" w14:textId="77777777" w:rsidR="00C859EC" w:rsidRPr="00C859EC" w:rsidRDefault="00C859EC" w:rsidP="00C859E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 clima, dano e desempenho;</w:t>
      </w:r>
    </w:p>
    <w:p w14:paraId="0E19A992" w14:textId="77777777" w:rsidR="00C859EC" w:rsidRPr="00C859EC" w:rsidRDefault="00C859EC" w:rsidP="00C859E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utiliza métricas temporais coerentes com resiliência moderna;</w:t>
      </w:r>
    </w:p>
    <w:p w14:paraId="098AF27A" w14:textId="77777777" w:rsidR="00C859EC" w:rsidRPr="00C859EC" w:rsidRDefault="00C859EC" w:rsidP="00C859E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publicado num dos </w:t>
      </w: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principais periódicos IEEE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284DAC8" w14:textId="77777777" w:rsidR="00C859EC" w:rsidRPr="00C859EC" w:rsidRDefault="00C859EC" w:rsidP="00C859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Deve constar no </w:t>
      </w: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núcleo duro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tese.</w:t>
      </w:r>
    </w:p>
    <w:p w14:paraId="2DCA07CB" w14:textId="77777777" w:rsidR="00C859EC" w:rsidRPr="00C859EC" w:rsidRDefault="00C859EC" w:rsidP="00C859E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E83CC21">
          <v:rect id="_x0000_i1034" style="width:0;height:1.5pt" o:hralign="center" o:hrstd="t" o:hr="t" fillcolor="#a0a0a0" stroked="f"/>
        </w:pict>
      </w:r>
    </w:p>
    <w:p w14:paraId="3A99C81E" w14:textId="77777777" w:rsidR="00C859EC" w:rsidRPr="00C859EC" w:rsidRDefault="00C859EC" w:rsidP="00C859E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859E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tabela)</w:t>
      </w:r>
    </w:p>
    <w:p w14:paraId="389F0AC7" w14:textId="77777777" w:rsidR="00C859EC" w:rsidRPr="00C859EC" w:rsidRDefault="00C859EC" w:rsidP="00C859E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486D5301" w14:textId="77777777" w:rsidR="00C859EC" w:rsidRPr="00C859EC" w:rsidRDefault="00C859EC" w:rsidP="00C859E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Avaliação físico-operacional da resiliência de sistemas energéticos interdependentes sob furacões</w:t>
      </w:r>
    </w:p>
    <w:p w14:paraId="2516179F" w14:textId="77777777" w:rsidR="00C859EC" w:rsidRPr="00C859EC" w:rsidRDefault="00C859EC" w:rsidP="00C859E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5B94E276" w14:textId="77777777" w:rsidR="00C859EC" w:rsidRPr="00C859EC" w:rsidRDefault="00C859EC" w:rsidP="00C859E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Contextualização; Revisão da literatura; Metodologia adotada; Resiliência dos sistemas elétricos; Lacuna encontrada</w:t>
      </w:r>
    </w:p>
    <w:p w14:paraId="79C0AF71" w14:textId="77777777" w:rsidR="00C859EC" w:rsidRPr="00C859EC" w:rsidRDefault="00C859EC" w:rsidP="00C859E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9,3 / 10</w:t>
      </w:r>
    </w:p>
    <w:p w14:paraId="70177570" w14:textId="77777777" w:rsidR="00C859EC" w:rsidRPr="00C859EC" w:rsidRDefault="00C859EC" w:rsidP="00C859E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13AEF05">
          <v:rect id="_x0000_i1035" style="width:0;height:1.5pt" o:hralign="center" o:hrstd="t" o:hr="t" fillcolor="#a0a0a0" stroked="f"/>
        </w:pict>
      </w:r>
    </w:p>
    <w:p w14:paraId="4F013F66" w14:textId="77777777" w:rsidR="00C859EC" w:rsidRPr="00C859EC" w:rsidRDefault="00C859EC" w:rsidP="00C859E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859E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📌</w:t>
      </w:r>
      <w:r w:rsidRPr="00C859E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Síntese final</w:t>
      </w:r>
    </w:p>
    <w:p w14:paraId="7DEA13AD" w14:textId="77777777" w:rsidR="00C859EC" w:rsidRPr="00C859EC" w:rsidRDefault="00C859EC" w:rsidP="00C859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Este artigo responde à pergunta: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“Como modelar, de forma espaço-temporal e probabilística, a falha e o desempenho de linhas de transmissão sob furacões?”</w:t>
      </w:r>
    </w:p>
    <w:p w14:paraId="1801DC12" w14:textId="77777777" w:rsidR="00C859EC" w:rsidRPr="00C859EC" w:rsidRDefault="00C859EC" w:rsidP="00C859E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sua tese avança ao responder:</w:t>
      </w:r>
      <w:r w:rsidRPr="00C859E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C859E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“Como extrair desta complexidade um índice de resiliência de linhas de transmissão mais simples, comparável e operacional?”</w:t>
      </w:r>
    </w:p>
    <w:p w14:paraId="51194AF8" w14:textId="77777777" w:rsidR="00473C58" w:rsidRPr="00C859EC" w:rsidRDefault="00473C58"/>
    <w:sectPr w:rsidR="00473C58" w:rsidRPr="00C859EC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5EA7"/>
    <w:multiLevelType w:val="multilevel"/>
    <w:tmpl w:val="ED72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15192"/>
    <w:multiLevelType w:val="multilevel"/>
    <w:tmpl w:val="06A6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80531"/>
    <w:multiLevelType w:val="multilevel"/>
    <w:tmpl w:val="B8CC1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9E23EB"/>
    <w:multiLevelType w:val="multilevel"/>
    <w:tmpl w:val="58D0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B510E7"/>
    <w:multiLevelType w:val="multilevel"/>
    <w:tmpl w:val="411C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F865A6"/>
    <w:multiLevelType w:val="multilevel"/>
    <w:tmpl w:val="B88A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376704"/>
    <w:multiLevelType w:val="multilevel"/>
    <w:tmpl w:val="BD90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613585"/>
    <w:multiLevelType w:val="multilevel"/>
    <w:tmpl w:val="EFB8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782256"/>
    <w:multiLevelType w:val="multilevel"/>
    <w:tmpl w:val="0BC6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FB4282"/>
    <w:multiLevelType w:val="multilevel"/>
    <w:tmpl w:val="5422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613451">
    <w:abstractNumId w:val="3"/>
  </w:num>
  <w:num w:numId="2" w16cid:durableId="801079249">
    <w:abstractNumId w:val="8"/>
  </w:num>
  <w:num w:numId="3" w16cid:durableId="475337747">
    <w:abstractNumId w:val="5"/>
  </w:num>
  <w:num w:numId="4" w16cid:durableId="1753239921">
    <w:abstractNumId w:val="7"/>
  </w:num>
  <w:num w:numId="5" w16cid:durableId="1308822447">
    <w:abstractNumId w:val="1"/>
  </w:num>
  <w:num w:numId="6" w16cid:durableId="1590239364">
    <w:abstractNumId w:val="6"/>
  </w:num>
  <w:num w:numId="7" w16cid:durableId="88812881">
    <w:abstractNumId w:val="2"/>
  </w:num>
  <w:num w:numId="8" w16cid:durableId="1508908006">
    <w:abstractNumId w:val="0"/>
  </w:num>
  <w:num w:numId="9" w16cid:durableId="1192642923">
    <w:abstractNumId w:val="9"/>
  </w:num>
  <w:num w:numId="10" w16cid:durableId="16904019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C58"/>
    <w:rsid w:val="000131F2"/>
    <w:rsid w:val="00050A60"/>
    <w:rsid w:val="0007293B"/>
    <w:rsid w:val="0008424C"/>
    <w:rsid w:val="00096FFB"/>
    <w:rsid w:val="000C5A52"/>
    <w:rsid w:val="000C625D"/>
    <w:rsid w:val="000D45BD"/>
    <w:rsid w:val="001062D4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73C58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859EC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61FF8"/>
  <w15:chartTrackingRefBased/>
  <w15:docId w15:val="{AC80C562-2574-46CA-B4F4-FDECDF61E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C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C5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C5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C5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C5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C58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C58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C58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C58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C58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473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C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C58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473C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59E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C859EC"/>
    <w:rPr>
      <w:b/>
      <w:bCs/>
    </w:rPr>
  </w:style>
  <w:style w:type="character" w:customStyle="1" w:styleId="relative">
    <w:name w:val="relative"/>
    <w:basedOn w:val="DefaultParagraphFont"/>
    <w:rsid w:val="00C859EC"/>
  </w:style>
  <w:style w:type="paragraph" w:customStyle="1" w:styleId="not-prose">
    <w:name w:val="not-prose"/>
    <w:basedOn w:val="Normal"/>
    <w:rsid w:val="00C859E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C859E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855</Words>
  <Characters>4620</Characters>
  <Application>Microsoft Office Word</Application>
  <DocSecurity>0</DocSecurity>
  <Lines>38</Lines>
  <Paragraphs>10</Paragraphs>
  <ScaleCrop>false</ScaleCrop>
  <Company/>
  <LinksUpToDate>false</LinksUpToDate>
  <CharactersWithSpaces>5465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2026-01-05T07:16:00Z</dcterms:created>
  <dcterms:modified xsi:type="dcterms:W3CDTF">2026-01-05T07:28:00Z</dcterms:modified>
</cp:coreProperties>
</file>