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35CEB" w14:textId="5A2618B0" w:rsidR="00AC5231" w:rsidRDefault="00F350CA">
      <w:pPr>
        <w:rPr>
          <w:lang w:val="en-US"/>
        </w:rPr>
      </w:pPr>
      <w:r w:rsidRPr="00F350CA">
        <w:rPr>
          <w:lang w:val="en-US"/>
        </w:rPr>
        <w:t>2020 Review on optimization methodologies in transmission network reconfiguration of power systems for grid resilience-Wiley</w:t>
      </w:r>
    </w:p>
    <w:p w14:paraId="1E0AA83B" w14:textId="77777777" w:rsidR="00F350CA" w:rsidRDefault="00F350CA">
      <w:pPr>
        <w:rPr>
          <w:lang w:val="en-US"/>
        </w:rPr>
      </w:pPr>
    </w:p>
    <w:p w14:paraId="57949CF9" w14:textId="77777777" w:rsidR="007519AA" w:rsidRPr="007519AA" w:rsidRDefault="007519AA" w:rsidP="007519A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7519A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7519A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7B56D2D9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7519A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7519A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519A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Review on optimization methodologies in transmission network reconfiguration of power systems for grid resilience</w:t>
      </w:r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519A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7519A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Tarique Aziz;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Zhenzhi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Lin; Muhammad Waseem;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Shengyuan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Liu</w:t>
      </w:r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519A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International Transactions on Electrical Energy Systems</w:t>
      </w:r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(Wiley)</w:t>
      </w:r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 (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aceite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em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2020;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publicado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em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2021)</w:t>
      </w:r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Tipo:</w:t>
      </w:r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de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revisão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(state of the art)</w:t>
      </w:r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519A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7519A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519A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Review on optimization methodologies in transmission network reconfiguration of power systems for grid resilience – Wiley.pdf</w:t>
      </w:r>
      <w:r w:rsidRPr="007519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4CE3B93B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optimization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745E393" w14:textId="77777777" w:rsidR="007519AA" w:rsidRPr="007519AA" w:rsidRDefault="007519AA" w:rsidP="007519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3A34BE">
          <v:rect id="_x0000_i1025" style="width:0;height:1.5pt" o:hralign="center" o:hrstd="t" o:hr="t" fillcolor="#a0a0a0" stroked="f"/>
        </w:pict>
      </w:r>
    </w:p>
    <w:p w14:paraId="2F3861C2" w14:textId="77777777" w:rsidR="007519AA" w:rsidRPr="007519AA" w:rsidRDefault="007519AA" w:rsidP="007519A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210B23C6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uma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extensa, profunda e especializada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sobre:</w:t>
      </w:r>
    </w:p>
    <w:p w14:paraId="436823AB" w14:textId="77777777" w:rsidR="007519AA" w:rsidRPr="007519AA" w:rsidRDefault="007519AA" w:rsidP="007519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reconfiguração da rede de transmissão (</w:t>
      </w:r>
      <w:proofErr w:type="spellStart"/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Network </w:t>
      </w:r>
      <w:proofErr w:type="spellStart"/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Reconfiguration</w:t>
      </w:r>
      <w:proofErr w:type="spellEnd"/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– TNR)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2D2E91" w14:textId="77777777" w:rsidR="007519AA" w:rsidRPr="007519AA" w:rsidRDefault="007519AA" w:rsidP="007519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do sistema elétrico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 contexto de blackouts, ataques e eventos extremos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960232E" w14:textId="77777777" w:rsidR="007519AA" w:rsidRPr="007519AA" w:rsidRDefault="007519AA" w:rsidP="007519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TNR como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segunda etapa do processo de restauração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black-start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TNR →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restoration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18325F86" w14:textId="77777777" w:rsidR="007519AA" w:rsidRPr="007519AA" w:rsidRDefault="007519AA" w:rsidP="007519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de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nós e linhas críticas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F8759EA" w14:textId="77777777" w:rsidR="007519AA" w:rsidRPr="007519AA" w:rsidRDefault="007519AA" w:rsidP="007519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de:</w:t>
      </w:r>
    </w:p>
    <w:p w14:paraId="669155B9" w14:textId="77777777" w:rsidR="007519AA" w:rsidRPr="007519AA" w:rsidRDefault="007519AA" w:rsidP="007519A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teoria de redes complexas (CNT)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09293BD" w14:textId="77777777" w:rsidR="007519AA" w:rsidRPr="007519AA" w:rsidRDefault="007519AA" w:rsidP="007519A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topológicos e elétricos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23AAB54" w14:textId="77777777" w:rsidR="007519AA" w:rsidRPr="007519AA" w:rsidRDefault="007519AA" w:rsidP="007519A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de otimização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(MILP,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multiobjetivo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5FCB7E1F" w14:textId="77777777" w:rsidR="007519AA" w:rsidRPr="007519AA" w:rsidRDefault="007519AA" w:rsidP="007519A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algoritmos heurísticos e meta-heurísticos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B2457A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central: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operacional/topológica da transmissão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E202778" w14:textId="77777777" w:rsidR="007519AA" w:rsidRPr="007519AA" w:rsidRDefault="007519AA" w:rsidP="007519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062C4D">
          <v:rect id="_x0000_i1026" style="width:0;height:1.5pt" o:hralign="center" o:hrstd="t" o:hr="t" fillcolor="#a0a0a0" stroked="f"/>
        </w:pict>
      </w:r>
    </w:p>
    <w:p w14:paraId="329711BE" w14:textId="77777777" w:rsidR="007519AA" w:rsidRPr="007519AA" w:rsidRDefault="007519AA" w:rsidP="007519A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68907645" w14:textId="77777777" w:rsidR="007519AA" w:rsidRPr="007519AA" w:rsidRDefault="007519AA" w:rsidP="007519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Revisão mais completa de TNR focada em transmissão (ponto fortíssimo)</w:t>
      </w:r>
    </w:p>
    <w:p w14:paraId="09162384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Diferencial claro do artigo:</w:t>
      </w:r>
    </w:p>
    <w:p w14:paraId="315D2864" w14:textId="77777777" w:rsidR="007519AA" w:rsidRPr="007519AA" w:rsidRDefault="007519AA" w:rsidP="007519A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quase todos os trabalhos revistos são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 transmissão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distribuição;</w:t>
      </w:r>
    </w:p>
    <w:p w14:paraId="5DE348F6" w14:textId="77777777" w:rsidR="007519AA" w:rsidRPr="007519AA" w:rsidRDefault="007519AA" w:rsidP="007519A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consolidação de:</w:t>
      </w:r>
    </w:p>
    <w:p w14:paraId="7372EDE4" w14:textId="77777777" w:rsidR="007519AA" w:rsidRPr="007519AA" w:rsidRDefault="007519AA" w:rsidP="007519A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start-up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sequence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B1D2C95" w14:textId="77777777" w:rsidR="007519AA" w:rsidRPr="007519AA" w:rsidRDefault="007519AA" w:rsidP="007519A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skeleton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network,</w:t>
      </w:r>
    </w:p>
    <w:p w14:paraId="49440135" w14:textId="77777777" w:rsidR="007519AA" w:rsidRPr="007519AA" w:rsidRDefault="007519AA" w:rsidP="007519A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restoration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paths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0EF271E" w14:textId="77777777" w:rsidR="007519AA" w:rsidRPr="007519AA" w:rsidRDefault="007519AA" w:rsidP="007519A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explícita entre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restauração pós-evento extremo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1BC9413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um dos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raríssimos </w:t>
      </w:r>
      <w:proofErr w:type="spellStart"/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reviews</w:t>
      </w:r>
      <w:proofErr w:type="spellEnd"/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focados exclusivamente em TNR de transmissão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A895F24" w14:textId="77777777" w:rsidR="007519AA" w:rsidRPr="007519AA" w:rsidRDefault="007519AA" w:rsidP="007519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DE4032">
          <v:rect id="_x0000_i1027" style="width:0;height:1.5pt" o:hralign="center" o:hrstd="t" o:hr="t" fillcolor="#a0a0a0" stroked="f"/>
        </w:pict>
      </w:r>
    </w:p>
    <w:p w14:paraId="4313B16F" w14:textId="77777777" w:rsidR="007519AA" w:rsidRPr="007519AA" w:rsidRDefault="007519AA" w:rsidP="007519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Sistematização rigorosa de índices para linhas de transmissão</w:t>
      </w:r>
    </w:p>
    <w:p w14:paraId="658AD97F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de alto valor técnico:</w:t>
      </w:r>
    </w:p>
    <w:p w14:paraId="1AC6C5BD" w14:textId="77777777" w:rsidR="007519AA" w:rsidRPr="007519AA" w:rsidRDefault="007519AA" w:rsidP="007519A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revisão detalhada de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de importância de linhas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incluindo:</w:t>
      </w:r>
    </w:p>
    <w:p w14:paraId="569CAD04" w14:textId="77777777" w:rsidR="007519AA" w:rsidRPr="007519AA" w:rsidRDefault="007519AA" w:rsidP="007519A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electrical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degree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centrality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3A6459F" w14:textId="77777777" w:rsidR="007519AA" w:rsidRPr="007519AA" w:rsidRDefault="007519AA" w:rsidP="007519A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electrical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closeness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CC9D66E" w14:textId="77777777" w:rsidR="007519AA" w:rsidRPr="007519AA" w:rsidRDefault="007519AA" w:rsidP="007519A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betweenness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(topológica e elétrica);</w:t>
      </w:r>
    </w:p>
    <w:p w14:paraId="5634027E" w14:textId="77777777" w:rsidR="007519AA" w:rsidRPr="007519AA" w:rsidRDefault="007519AA" w:rsidP="007519A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contraction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indices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4506F05" w14:textId="77777777" w:rsidR="007519AA" w:rsidRPr="007519AA" w:rsidRDefault="007519AA" w:rsidP="007519A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network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efficiency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CBFE517" w14:textId="77777777" w:rsidR="007519AA" w:rsidRPr="007519AA" w:rsidRDefault="007519AA" w:rsidP="007519A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discussão crítica de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méritos e limitações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1);</w:t>
      </w:r>
    </w:p>
    <w:p w14:paraId="28C467C4" w14:textId="77777777" w:rsidR="007519AA" w:rsidRPr="007519AA" w:rsidRDefault="007519AA" w:rsidP="007519A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diferenciação clara entre:</w:t>
      </w:r>
    </w:p>
    <w:p w14:paraId="11CD9DD4" w14:textId="77777777" w:rsidR="007519AA" w:rsidRPr="007519AA" w:rsidRDefault="007519AA" w:rsidP="007519A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puramente topológicos;</w:t>
      </w:r>
    </w:p>
    <w:p w14:paraId="182C7668" w14:textId="77777777" w:rsidR="007519AA" w:rsidRPr="007519AA" w:rsidRDefault="007519AA" w:rsidP="007519A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topológico-elétricos (mais realistas).</w:t>
      </w:r>
    </w:p>
    <w:p w14:paraId="7CC72395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Extremamente relevante para a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identificação de linhas críticas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EAD06FB" w14:textId="77777777" w:rsidR="007519AA" w:rsidRPr="007519AA" w:rsidRDefault="007519AA" w:rsidP="007519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5176CF">
          <v:rect id="_x0000_i1028" style="width:0;height:1.5pt" o:hralign="center" o:hrstd="t" o:hr="t" fillcolor="#a0a0a0" stroked="f"/>
        </w:pict>
      </w:r>
    </w:p>
    <w:p w14:paraId="4EF1D520" w14:textId="77777777" w:rsidR="007519AA" w:rsidRPr="007519AA" w:rsidRDefault="007519AA" w:rsidP="007519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Enquadramento claro da resiliência temporal</w:t>
      </w:r>
    </w:p>
    <w:p w14:paraId="2E8A15E7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artigo:</w:t>
      </w:r>
    </w:p>
    <w:p w14:paraId="0276FA44" w14:textId="77777777" w:rsidR="007519AA" w:rsidRPr="007519AA" w:rsidRDefault="007519AA" w:rsidP="007519A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adota explicitamente os conceitos de:</w:t>
      </w:r>
    </w:p>
    <w:p w14:paraId="296BB0C9" w14:textId="77777777" w:rsidR="007519AA" w:rsidRPr="007519AA" w:rsidRDefault="007519AA" w:rsidP="007519AA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antecipação,</w:t>
      </w:r>
    </w:p>
    <w:p w14:paraId="2369DDB3" w14:textId="77777777" w:rsidR="007519AA" w:rsidRPr="007519AA" w:rsidRDefault="007519AA" w:rsidP="007519AA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absorção,</w:t>
      </w:r>
    </w:p>
    <w:p w14:paraId="2F6ADBDE" w14:textId="77777777" w:rsidR="007519AA" w:rsidRPr="007519AA" w:rsidRDefault="007519AA" w:rsidP="007519AA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restauração,</w:t>
      </w:r>
    </w:p>
    <w:p w14:paraId="3181A433" w14:textId="77777777" w:rsidR="007519AA" w:rsidRPr="007519AA" w:rsidRDefault="007519AA" w:rsidP="007519AA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adaptação;</w:t>
      </w:r>
    </w:p>
    <w:p w14:paraId="5584F61E" w14:textId="77777777" w:rsidR="007519AA" w:rsidRPr="007519AA" w:rsidRDefault="007519AA" w:rsidP="007519A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liga cada fase à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reconfiguração da transmissão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8E2C293" w14:textId="77777777" w:rsidR="007519AA" w:rsidRPr="007519AA" w:rsidRDefault="007519AA" w:rsidP="007519A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o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desempenho × tempo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ainda que implicitamente.</w:t>
      </w:r>
    </w:p>
    <w:p w14:paraId="5E4F6DE6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Totalmente compatível com a lógica do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temporal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2837EAFF" w14:textId="77777777" w:rsidR="007519AA" w:rsidRPr="007519AA" w:rsidRDefault="007519AA" w:rsidP="007519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47C953">
          <v:rect id="_x0000_i1029" style="width:0;height:1.5pt" o:hralign="center" o:hrstd="t" o:hr="t" fillcolor="#a0a0a0" stroked="f"/>
        </w:pict>
      </w:r>
    </w:p>
    <w:p w14:paraId="043EF555" w14:textId="77777777" w:rsidR="007519AA" w:rsidRPr="007519AA" w:rsidRDefault="007519AA" w:rsidP="007519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Consolidação de modelos de otimização para TNR</w:t>
      </w:r>
    </w:p>
    <w:p w14:paraId="7E56764C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revê e organiza:</w:t>
      </w:r>
    </w:p>
    <w:p w14:paraId="56053932" w14:textId="77777777" w:rsidR="007519AA" w:rsidRPr="007519AA" w:rsidRDefault="007519AA" w:rsidP="007519A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funções objetivo típicas:</w:t>
      </w:r>
    </w:p>
    <w:p w14:paraId="2170091C" w14:textId="77777777" w:rsidR="007519AA" w:rsidRPr="007519AA" w:rsidRDefault="007519AA" w:rsidP="007519A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maximização de carga restaurada;</w:t>
      </w:r>
    </w:p>
    <w:p w14:paraId="621A37C2" w14:textId="77777777" w:rsidR="007519AA" w:rsidRPr="007519AA" w:rsidRDefault="007519AA" w:rsidP="007519A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minimização do tempo de restauração;</w:t>
      </w:r>
    </w:p>
    <w:p w14:paraId="22D9FD59" w14:textId="77777777" w:rsidR="007519AA" w:rsidRPr="007519AA" w:rsidRDefault="007519AA" w:rsidP="007519A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minimização de custo e número de manobras;</w:t>
      </w:r>
    </w:p>
    <w:p w14:paraId="1FD8FA14" w14:textId="77777777" w:rsidR="007519AA" w:rsidRPr="007519AA" w:rsidRDefault="007519AA" w:rsidP="007519A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restrições:</w:t>
      </w:r>
    </w:p>
    <w:p w14:paraId="61FE9453" w14:textId="77777777" w:rsidR="007519AA" w:rsidRPr="007519AA" w:rsidRDefault="007519AA" w:rsidP="007519A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fluxo de potência,</w:t>
      </w:r>
    </w:p>
    <w:p w14:paraId="7E8D23CB" w14:textId="77777777" w:rsidR="007519AA" w:rsidRPr="007519AA" w:rsidRDefault="007519AA" w:rsidP="007519A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tensão,</w:t>
      </w:r>
    </w:p>
    <w:p w14:paraId="07A31551" w14:textId="77777777" w:rsidR="007519AA" w:rsidRPr="007519AA" w:rsidRDefault="007519AA" w:rsidP="007519A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frequência,</w:t>
      </w:r>
    </w:p>
    <w:p w14:paraId="16756D90" w14:textId="77777777" w:rsidR="007519AA" w:rsidRPr="007519AA" w:rsidRDefault="007519AA" w:rsidP="007519A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térmicos das linhas;</w:t>
      </w:r>
    </w:p>
    <w:p w14:paraId="31F8FC70" w14:textId="77777777" w:rsidR="007519AA" w:rsidRPr="007519AA" w:rsidRDefault="007519AA" w:rsidP="007519A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modelos </w:t>
      </w:r>
      <w:proofErr w:type="spellStart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multiobjetivo</w:t>
      </w:r>
      <w:proofErr w:type="spellEnd"/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hierárquicos.</w:t>
      </w:r>
    </w:p>
    <w:p w14:paraId="37F92756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como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metodológica comparativa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C66CF21" w14:textId="77777777" w:rsidR="007519AA" w:rsidRPr="007519AA" w:rsidRDefault="007519AA" w:rsidP="007519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03652C">
          <v:rect id="_x0000_i1030" style="width:0;height:1.5pt" o:hralign="center" o:hrstd="t" o:hr="t" fillcolor="#a0a0a0" stroked="f"/>
        </w:pict>
      </w:r>
    </w:p>
    <w:p w14:paraId="3F250A5E" w14:textId="77777777" w:rsidR="007519AA" w:rsidRPr="007519AA" w:rsidRDefault="007519AA" w:rsidP="007519A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0B0B88DA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da elevada aderência, existem limites claros:</w:t>
      </w:r>
    </w:p>
    <w:p w14:paraId="548DB85C" w14:textId="77777777" w:rsidR="007519AA" w:rsidRPr="007519AA" w:rsidRDefault="007519AA" w:rsidP="007519A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não modelada</w:t>
      </w:r>
    </w:p>
    <w:p w14:paraId="5BE67EDB" w14:textId="77777777" w:rsidR="007519AA" w:rsidRPr="007519AA" w:rsidRDefault="007519AA" w:rsidP="007519A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LT falham por contingência/topologia;</w:t>
      </w:r>
    </w:p>
    <w:p w14:paraId="349D84CE" w14:textId="77777777" w:rsidR="007519AA" w:rsidRPr="007519AA" w:rsidRDefault="007519AA" w:rsidP="007519A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modelação mecânica (vento, gelo, incêndio).</w:t>
      </w:r>
    </w:p>
    <w:p w14:paraId="19FCA63C" w14:textId="77777777" w:rsidR="007519AA" w:rsidRPr="007519AA" w:rsidRDefault="007519AA" w:rsidP="007519A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como gatilho, não variável</w:t>
      </w:r>
    </w:p>
    <w:p w14:paraId="0C8205A5" w14:textId="77777777" w:rsidR="007519AA" w:rsidRPr="007519AA" w:rsidRDefault="007519AA" w:rsidP="007519A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aparece como motivação;</w:t>
      </w:r>
    </w:p>
    <w:p w14:paraId="731F471B" w14:textId="77777777" w:rsidR="007519AA" w:rsidRPr="007519AA" w:rsidRDefault="007519AA" w:rsidP="007519A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entra como variável explícita no modelo.</w:t>
      </w:r>
    </w:p>
    <w:p w14:paraId="11F7D18B" w14:textId="77777777" w:rsidR="007519AA" w:rsidRPr="007519AA" w:rsidRDefault="007519AA" w:rsidP="007519A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Ênfase pós-blackout</w:t>
      </w:r>
    </w:p>
    <w:p w14:paraId="6B2E895A" w14:textId="77777777" w:rsidR="007519AA" w:rsidRPr="007519AA" w:rsidRDefault="007519AA" w:rsidP="007519A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forte em restauração;</w:t>
      </w:r>
    </w:p>
    <w:p w14:paraId="735822F3" w14:textId="77777777" w:rsidR="007519AA" w:rsidRPr="007519AA" w:rsidRDefault="007519AA" w:rsidP="007519A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menor atenção à degradação progressiva pré-falha.</w:t>
      </w:r>
    </w:p>
    <w:p w14:paraId="1741BBCA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de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domínio físico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relevância científica.</w:t>
      </w:r>
    </w:p>
    <w:p w14:paraId="4FCE036E" w14:textId="77777777" w:rsidR="007519AA" w:rsidRPr="007519AA" w:rsidRDefault="007519AA" w:rsidP="007519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4D11AA">
          <v:rect id="_x0000_i1031" style="width:0;height:1.5pt" o:hralign="center" o:hrstd="t" o:hr="t" fillcolor="#a0a0a0" stroked="f"/>
        </w:pict>
      </w:r>
    </w:p>
    <w:p w14:paraId="2D668501" w14:textId="77777777" w:rsidR="007519AA" w:rsidRPr="007519AA" w:rsidRDefault="007519AA" w:rsidP="007519A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51093C5F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1318"/>
      </w:tblGrid>
      <w:tr w:rsidR="007519AA" w:rsidRPr="007519AA" w14:paraId="7BC959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DED83" w14:textId="77777777" w:rsidR="007519AA" w:rsidRPr="007519AA" w:rsidRDefault="007519AA" w:rsidP="007519A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19A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06DB519" w14:textId="77777777" w:rsidR="007519AA" w:rsidRPr="007519AA" w:rsidRDefault="007519AA" w:rsidP="007519A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19A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7519AA" w:rsidRPr="007519AA" w14:paraId="1F346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A591" w14:textId="77777777" w:rsidR="007519AA" w:rsidRPr="007519AA" w:rsidRDefault="007519AA" w:rsidP="007519A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19A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00E9AA3C" w14:textId="77777777" w:rsidR="007519AA" w:rsidRPr="007519AA" w:rsidRDefault="007519AA" w:rsidP="007519A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19A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519A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7519AA" w:rsidRPr="007519AA" w14:paraId="5B143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63D0" w14:textId="77777777" w:rsidR="007519AA" w:rsidRPr="007519AA" w:rsidRDefault="007519AA" w:rsidP="007519A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19A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extremos</w:t>
            </w:r>
          </w:p>
        </w:tc>
        <w:tc>
          <w:tcPr>
            <w:tcW w:w="0" w:type="auto"/>
            <w:vAlign w:val="center"/>
            <w:hideMark/>
          </w:tcPr>
          <w:p w14:paraId="452FEFED" w14:textId="77777777" w:rsidR="007519AA" w:rsidRPr="007519AA" w:rsidRDefault="007519AA" w:rsidP="007519A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19A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7519A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7519A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Indiretos</w:t>
            </w:r>
            <w:proofErr w:type="gramEnd"/>
          </w:p>
        </w:tc>
      </w:tr>
      <w:tr w:rsidR="007519AA" w:rsidRPr="007519AA" w14:paraId="4578E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55E3" w14:textId="77777777" w:rsidR="007519AA" w:rsidRPr="007519AA" w:rsidRDefault="007519AA" w:rsidP="007519A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19A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Identificação de linhas críticas</w:t>
            </w:r>
          </w:p>
        </w:tc>
        <w:tc>
          <w:tcPr>
            <w:tcW w:w="0" w:type="auto"/>
            <w:vAlign w:val="center"/>
            <w:hideMark/>
          </w:tcPr>
          <w:p w14:paraId="5C33ACCC" w14:textId="77777777" w:rsidR="007519AA" w:rsidRPr="007519AA" w:rsidRDefault="007519AA" w:rsidP="007519A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19A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519AA" w:rsidRPr="007519AA" w14:paraId="341C1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42C1F" w14:textId="77777777" w:rsidR="007519AA" w:rsidRPr="007519AA" w:rsidRDefault="007519AA" w:rsidP="007519A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19A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Reconfiguração da transmissão</w:t>
            </w:r>
          </w:p>
        </w:tc>
        <w:tc>
          <w:tcPr>
            <w:tcW w:w="0" w:type="auto"/>
            <w:vAlign w:val="center"/>
            <w:hideMark/>
          </w:tcPr>
          <w:p w14:paraId="374D860B" w14:textId="77777777" w:rsidR="007519AA" w:rsidRPr="007519AA" w:rsidRDefault="007519AA" w:rsidP="007519A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19A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519AA" w:rsidRPr="007519AA" w14:paraId="1B18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CA53" w14:textId="77777777" w:rsidR="007519AA" w:rsidRPr="007519AA" w:rsidRDefault="007519AA" w:rsidP="007519A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19A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física</w:t>
            </w:r>
          </w:p>
        </w:tc>
        <w:tc>
          <w:tcPr>
            <w:tcW w:w="0" w:type="auto"/>
            <w:vAlign w:val="center"/>
            <w:hideMark/>
          </w:tcPr>
          <w:p w14:paraId="02D0B0B7" w14:textId="77777777" w:rsidR="007519AA" w:rsidRPr="007519AA" w:rsidRDefault="007519AA" w:rsidP="007519A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19A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519AA" w:rsidRPr="007519AA" w14:paraId="55AB6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2C6C" w14:textId="77777777" w:rsidR="007519AA" w:rsidRPr="007519AA" w:rsidRDefault="007519AA" w:rsidP="007519A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19A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operacional</w:t>
            </w:r>
          </w:p>
        </w:tc>
        <w:tc>
          <w:tcPr>
            <w:tcW w:w="0" w:type="auto"/>
            <w:vAlign w:val="center"/>
            <w:hideMark/>
          </w:tcPr>
          <w:p w14:paraId="64C0DB56" w14:textId="77777777" w:rsidR="007519AA" w:rsidRPr="007519AA" w:rsidRDefault="007519AA" w:rsidP="007519A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19A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519AA" w:rsidRPr="007519AA" w14:paraId="12DF7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92AB2" w14:textId="77777777" w:rsidR="007519AA" w:rsidRPr="007519AA" w:rsidRDefault="007519AA" w:rsidP="007519A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19A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e índices</w:t>
            </w:r>
          </w:p>
        </w:tc>
        <w:tc>
          <w:tcPr>
            <w:tcW w:w="0" w:type="auto"/>
            <w:vAlign w:val="center"/>
            <w:hideMark/>
          </w:tcPr>
          <w:p w14:paraId="7F87AC07" w14:textId="77777777" w:rsidR="007519AA" w:rsidRPr="007519AA" w:rsidRDefault="007519AA" w:rsidP="007519A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19A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233208DC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519A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operacional: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519A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física: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</w:p>
    <w:p w14:paraId="518AA0CF" w14:textId="77777777" w:rsidR="007519AA" w:rsidRPr="007519AA" w:rsidRDefault="007519AA" w:rsidP="007519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AB87F2">
          <v:rect id="_x0000_i1032" style="width:0;height:1.5pt" o:hralign="center" o:hrstd="t" o:hr="t" fillcolor="#a0a0a0" stroked="f"/>
        </w:pict>
      </w:r>
    </w:p>
    <w:p w14:paraId="4E480A94" w14:textId="77777777" w:rsidR="007519AA" w:rsidRPr="007519AA" w:rsidRDefault="007519AA" w:rsidP="007519A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CCAA064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valioso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desde que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corretamente posicionado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477E0E3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Fortemente recomendado para:</w:t>
      </w:r>
    </w:p>
    <w:p w14:paraId="45FB4605" w14:textId="77777777" w:rsidR="007519AA" w:rsidRPr="007519AA" w:rsidRDefault="007519AA" w:rsidP="007519A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revisão da literatura sobre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transmissão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3BA1AB0" w14:textId="77777777" w:rsidR="007519AA" w:rsidRPr="007519AA" w:rsidRDefault="007519AA" w:rsidP="007519A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contextualizar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TNR como estratégia complementar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59EA8DB" w14:textId="77777777" w:rsidR="007519AA" w:rsidRPr="007519AA" w:rsidRDefault="007519AA" w:rsidP="007519A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identificação de linhas críticas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2C0A802" w14:textId="77777777" w:rsidR="007519AA" w:rsidRPr="007519AA" w:rsidRDefault="007519AA" w:rsidP="007519A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proofErr w:type="spellStart"/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baseline</w:t>
      </w:r>
      <w:proofErr w:type="spellEnd"/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comparação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índice;</w:t>
      </w:r>
    </w:p>
    <w:p w14:paraId="43FA3562" w14:textId="77777777" w:rsidR="007519AA" w:rsidRPr="007519AA" w:rsidRDefault="007519AA" w:rsidP="007519A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a lacuna:</w:t>
      </w:r>
    </w:p>
    <w:p w14:paraId="70DED694" w14:textId="77777777" w:rsidR="007519AA" w:rsidRPr="007519AA" w:rsidRDefault="007519AA" w:rsidP="007519A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“a maioria dos trabalhos trata resiliência como reconfiguração, não como falha física”.</w:t>
      </w:r>
    </w:p>
    <w:p w14:paraId="2FDACDC6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recomendado como:</w:t>
      </w:r>
    </w:p>
    <w:p w14:paraId="7814EEE1" w14:textId="77777777" w:rsidR="007519AA" w:rsidRPr="007519AA" w:rsidRDefault="007519AA" w:rsidP="007519A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do modelo físico-climático;</w:t>
      </w:r>
    </w:p>
    <w:p w14:paraId="561D38A8" w14:textId="77777777" w:rsidR="007519AA" w:rsidRPr="007519AA" w:rsidRDefault="007519AA" w:rsidP="007519A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estrutural do índice proposto.</w:t>
      </w:r>
    </w:p>
    <w:p w14:paraId="3A1355E1" w14:textId="77777777" w:rsidR="007519AA" w:rsidRPr="007519AA" w:rsidRDefault="007519AA" w:rsidP="007519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8AF2A7">
          <v:rect id="_x0000_i1033" style="width:0;height:1.5pt" o:hralign="center" o:hrstd="t" o:hr="t" fillcolor="#a0a0a0" stroked="f"/>
        </w:pict>
      </w:r>
    </w:p>
    <w:p w14:paraId="12D27235" w14:textId="77777777" w:rsidR="007519AA" w:rsidRPr="007519AA" w:rsidRDefault="007519AA" w:rsidP="007519A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E740A16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34B3B5A0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6D4B8779" w14:textId="77777777" w:rsidR="007519AA" w:rsidRPr="007519AA" w:rsidRDefault="007519AA" w:rsidP="007519A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de linhas de transmissão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59930AF" w14:textId="77777777" w:rsidR="007519AA" w:rsidRPr="007519AA" w:rsidRDefault="007519AA" w:rsidP="007519A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uma das revisões mais completas sobre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TNR para resiliência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0ED69A3" w14:textId="77777777" w:rsidR="007519AA" w:rsidRPr="007519AA" w:rsidRDefault="007519AA" w:rsidP="007519A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arcabouço sólido de métricas e otimização;</w:t>
      </w:r>
    </w:p>
    <w:p w14:paraId="0EFA77AC" w14:textId="77777777" w:rsidR="007519AA" w:rsidRPr="007519AA" w:rsidRDefault="007519AA" w:rsidP="007519A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ideal para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contraposição crítica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sua abordagem física-temporal.</w:t>
      </w:r>
    </w:p>
    <w:p w14:paraId="39CDB2B7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artigo-chave de apoio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embora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resolva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núcleo físico da tese.</w:t>
      </w:r>
    </w:p>
    <w:p w14:paraId="234DD6EC" w14:textId="77777777" w:rsidR="007519AA" w:rsidRPr="007519AA" w:rsidRDefault="007519AA" w:rsidP="007519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8BE328">
          <v:rect id="_x0000_i1034" style="width:0;height:1.5pt" o:hralign="center" o:hrstd="t" o:hr="t" fillcolor="#a0a0a0" stroked="f"/>
        </w:pict>
      </w:r>
    </w:p>
    <w:p w14:paraId="7C3AD74D" w14:textId="77777777" w:rsidR="007519AA" w:rsidRPr="007519AA" w:rsidRDefault="007519AA" w:rsidP="007519A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78628E52" w14:textId="77777777" w:rsidR="007519AA" w:rsidRPr="007519AA" w:rsidRDefault="007519AA" w:rsidP="007519A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7FAC89C" w14:textId="77777777" w:rsidR="007519AA" w:rsidRPr="007519AA" w:rsidRDefault="007519AA" w:rsidP="007519A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Reconfiguração otimizada da rede de transmissão para resiliência</w:t>
      </w:r>
    </w:p>
    <w:p w14:paraId="6AEF0D5E" w14:textId="77777777" w:rsidR="007519AA" w:rsidRPr="007519AA" w:rsidRDefault="007519AA" w:rsidP="007519A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Nível de importância: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6FE0C35C" w14:textId="77777777" w:rsidR="007519AA" w:rsidRPr="007519AA" w:rsidRDefault="007519AA" w:rsidP="007519A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dos sistemas elétricos; Justificativa da escolha; Lacuna encontrada</w:t>
      </w:r>
    </w:p>
    <w:p w14:paraId="1CB39623" w14:textId="77777777" w:rsidR="007519AA" w:rsidRPr="007519AA" w:rsidRDefault="007519AA" w:rsidP="007519A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– Resiliência das LT: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8,5 / 10</w:t>
      </w:r>
    </w:p>
    <w:p w14:paraId="30937DFB" w14:textId="77777777" w:rsidR="007519AA" w:rsidRPr="007519AA" w:rsidRDefault="007519AA" w:rsidP="007519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966459">
          <v:rect id="_x0000_i1035" style="width:0;height:1.5pt" o:hralign="center" o:hrstd="t" o:hr="t" fillcolor="#a0a0a0" stroked="f"/>
        </w:pict>
      </w:r>
    </w:p>
    <w:p w14:paraId="2554C1AE" w14:textId="77777777" w:rsidR="007519AA" w:rsidRPr="007519AA" w:rsidRDefault="007519AA" w:rsidP="007519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19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7519A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3F96EC3B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tornar a transmissão resiliente operando e reconfigurando a rede após grandes perturbações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as linhas de transmissão falham fisicamente sob eventos climáticos extremos e como medir essa resiliência ao longo do tempo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BF159DE" w14:textId="77777777" w:rsidR="007519AA" w:rsidRPr="007519AA" w:rsidRDefault="007519AA" w:rsidP="007519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19A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complementares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este artigo é um dos </w:t>
      </w:r>
      <w:r w:rsidRPr="007519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importantes do grupo de 2020</w:t>
      </w:r>
      <w:r w:rsidRPr="007519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1C2335C" w14:textId="77777777" w:rsidR="00F350CA" w:rsidRPr="007519AA" w:rsidRDefault="00F350CA"/>
    <w:sectPr w:rsidR="00F350CA" w:rsidRPr="007519A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93B"/>
    <w:multiLevelType w:val="multilevel"/>
    <w:tmpl w:val="9D4C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54764"/>
    <w:multiLevelType w:val="multilevel"/>
    <w:tmpl w:val="3828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E142D"/>
    <w:multiLevelType w:val="multilevel"/>
    <w:tmpl w:val="66F8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23AE3"/>
    <w:multiLevelType w:val="multilevel"/>
    <w:tmpl w:val="A042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E1972"/>
    <w:multiLevelType w:val="multilevel"/>
    <w:tmpl w:val="D15A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B37D8"/>
    <w:multiLevelType w:val="multilevel"/>
    <w:tmpl w:val="41DA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61CCC"/>
    <w:multiLevelType w:val="multilevel"/>
    <w:tmpl w:val="075A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52161"/>
    <w:multiLevelType w:val="multilevel"/>
    <w:tmpl w:val="8782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82563"/>
    <w:multiLevelType w:val="multilevel"/>
    <w:tmpl w:val="EF46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25092"/>
    <w:multiLevelType w:val="multilevel"/>
    <w:tmpl w:val="885C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539851">
    <w:abstractNumId w:val="0"/>
  </w:num>
  <w:num w:numId="2" w16cid:durableId="688944016">
    <w:abstractNumId w:val="4"/>
  </w:num>
  <w:num w:numId="3" w16cid:durableId="33434392">
    <w:abstractNumId w:val="2"/>
  </w:num>
  <w:num w:numId="4" w16cid:durableId="632952009">
    <w:abstractNumId w:val="9"/>
  </w:num>
  <w:num w:numId="5" w16cid:durableId="572861773">
    <w:abstractNumId w:val="1"/>
  </w:num>
  <w:num w:numId="6" w16cid:durableId="404424738">
    <w:abstractNumId w:val="5"/>
  </w:num>
  <w:num w:numId="7" w16cid:durableId="1144006412">
    <w:abstractNumId w:val="6"/>
  </w:num>
  <w:num w:numId="8" w16cid:durableId="1260680712">
    <w:abstractNumId w:val="3"/>
  </w:num>
  <w:num w:numId="9" w16cid:durableId="1555190437">
    <w:abstractNumId w:val="8"/>
  </w:num>
  <w:num w:numId="10" w16cid:durableId="2995051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0C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578E"/>
    <w:rsid w:val="006363A1"/>
    <w:rsid w:val="006B4413"/>
    <w:rsid w:val="006E78DB"/>
    <w:rsid w:val="00744A15"/>
    <w:rsid w:val="007519AA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350CA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17D4F"/>
  <w15:chartTrackingRefBased/>
  <w15:docId w15:val="{D4E0A8B5-8B2D-40AA-A437-46DA6FAD5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0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0C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0C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0C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0C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0C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0C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0C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0C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0C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35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0C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350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19A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519AA"/>
    <w:rPr>
      <w:b/>
      <w:bCs/>
    </w:rPr>
  </w:style>
  <w:style w:type="character" w:styleId="Emphasis">
    <w:name w:val="Emphasis"/>
    <w:basedOn w:val="DefaultParagraphFont"/>
    <w:uiPriority w:val="20"/>
    <w:qFormat/>
    <w:rsid w:val="007519AA"/>
    <w:rPr>
      <w:i/>
      <w:iCs/>
    </w:rPr>
  </w:style>
  <w:style w:type="character" w:customStyle="1" w:styleId="relative">
    <w:name w:val="relative"/>
    <w:basedOn w:val="DefaultParagraphFont"/>
    <w:rsid w:val="007519AA"/>
  </w:style>
  <w:style w:type="paragraph" w:customStyle="1" w:styleId="not-prose">
    <w:name w:val="not-prose"/>
    <w:basedOn w:val="Normal"/>
    <w:rsid w:val="007519A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865</Words>
  <Characters>4676</Characters>
  <Application>Microsoft Office Word</Application>
  <DocSecurity>0</DocSecurity>
  <Lines>38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2026-01-05T21:08:00Z</dcterms:created>
  <dcterms:modified xsi:type="dcterms:W3CDTF">2026-01-05T21:08:00Z</dcterms:modified>
</cp:coreProperties>
</file>