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CC32" w14:textId="6FE31380" w:rsidR="00AC5231" w:rsidRDefault="00B314AD">
      <w:pPr>
        <w:rPr>
          <w:lang w:val="en-US"/>
        </w:rPr>
      </w:pPr>
      <w:r w:rsidRPr="00B314AD">
        <w:rPr>
          <w:lang w:val="en-US"/>
        </w:rPr>
        <w:t>2020 Review on the PV Hosting Capacity in Distribution Networks-MDPI</w:t>
      </w:r>
    </w:p>
    <w:p w14:paraId="659367DE" w14:textId="77777777" w:rsidR="00B314AD" w:rsidRDefault="00B314AD">
      <w:pPr>
        <w:rPr>
          <w:lang w:val="en-US"/>
        </w:rPr>
      </w:pPr>
    </w:p>
    <w:p w14:paraId="6C4C123E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B314A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B314A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3D64C298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314A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Review on the PV Hosting Capacity in Distribution Networks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Samar Fatima; Verner Püvi; Matti Lehtonen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314A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(MDPI)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(state of the art)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B314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314A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Review on the PV Hosting Capacity in Distribution Networks – MDPI.pdf</w:t>
      </w: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D8A149D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Review on the PV Hosting C…</w:t>
      </w:r>
    </w:p>
    <w:p w14:paraId="1545AB3F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4D8A5A">
          <v:rect id="_x0000_i1025" style="width:0;height:1.5pt" o:hralign="center" o:hrstd="t" o:hr="t" fillcolor="#a0a0a0" stroked="f"/>
        </w:pict>
      </w:r>
    </w:p>
    <w:p w14:paraId="2CC74C0E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4BD8974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extremamente abrangente e detalhada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proofErr w:type="spellStart"/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Hosting</w:t>
      </w:r>
      <w:proofErr w:type="spellEnd"/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(HC)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fotovoltaica em redes de distribuição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cobrindo:</w:t>
      </w:r>
    </w:p>
    <w:p w14:paraId="264F1536" w14:textId="77777777" w:rsidR="00B314AD" w:rsidRPr="00B314AD" w:rsidRDefault="00B314AD" w:rsidP="00B314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formais de HC (múltiplas referências);</w:t>
      </w:r>
    </w:p>
    <w:p w14:paraId="42ED8C03" w14:textId="77777777" w:rsidR="00B314AD" w:rsidRPr="00B314AD" w:rsidRDefault="00B314AD" w:rsidP="00B314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limitantes:</w:t>
      </w:r>
    </w:p>
    <w:p w14:paraId="2E212F4D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sobretensão,</w:t>
      </w:r>
    </w:p>
    <w:p w14:paraId="4A205924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6088E72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desequilíbrio,</w:t>
      </w:r>
    </w:p>
    <w:p w14:paraId="214D997C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harmónicos,</w:t>
      </w:r>
    </w:p>
    <w:p w14:paraId="3905FD5E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flicker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D5D864" w14:textId="77777777" w:rsidR="00B314AD" w:rsidRPr="00B314AD" w:rsidRDefault="00B314AD" w:rsidP="00B314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técnicas internacionais (EN-50160, ANSI C84.1, VDE-AR-N 4105, CSA, etc.);</w:t>
      </w:r>
    </w:p>
    <w:p w14:paraId="67DB349D" w14:textId="77777777" w:rsidR="00B314AD" w:rsidRPr="00B314AD" w:rsidRDefault="00B314AD" w:rsidP="00B314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aumento de HC:</w:t>
      </w:r>
    </w:p>
    <w:p w14:paraId="5F7E6564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OLTC,</w:t>
      </w:r>
    </w:p>
    <w:p w14:paraId="0F049EEC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controlo Volt-VAR,</w:t>
      </w:r>
    </w:p>
    <w:p w14:paraId="3F51854C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inverters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5738BFA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BESS,</w:t>
      </w:r>
    </w:p>
    <w:p w14:paraId="2CCDC7B8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DR,</w:t>
      </w:r>
    </w:p>
    <w:p w14:paraId="6D73A5C6" w14:textId="77777777" w:rsidR="00B314AD" w:rsidRPr="00B314AD" w:rsidRDefault="00B314AD" w:rsidP="00B314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sobre-dimensionamento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inversores;</w:t>
      </w:r>
    </w:p>
    <w:p w14:paraId="08AB8529" w14:textId="77777777" w:rsidR="00B314AD" w:rsidRPr="00B314AD" w:rsidRDefault="00B314AD" w:rsidP="00B314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comparativa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urbano × rural × suburbano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201C7C" w14:textId="77777777" w:rsidR="00B314AD" w:rsidRPr="00B314AD" w:rsidRDefault="00B314AD" w:rsidP="00B314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síntese estatística de valores reais de HC em diferentes países.</w:t>
      </w:r>
    </w:p>
    <w:p w14:paraId="65F1896D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e operação de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elevada penetração fotovoltaica.</w:t>
      </w:r>
    </w:p>
    <w:p w14:paraId="7E320644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C17490">
          <v:rect id="_x0000_i1026" style="width:0;height:1.5pt" o:hralign="center" o:hrstd="t" o:hr="t" fillcolor="#a0a0a0" stroked="f"/>
        </w:pict>
      </w:r>
    </w:p>
    <w:p w14:paraId="60275F94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18A9ACA" w14:textId="77777777" w:rsidR="00B314AD" w:rsidRPr="00B314AD" w:rsidRDefault="00B314AD" w:rsidP="00B314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Consolidação definitiva do conceito de </w:t>
      </w:r>
      <w:proofErr w:type="spellStart"/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Hosting</w:t>
      </w:r>
      <w:proofErr w:type="spellEnd"/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Capacity</w:t>
      </w:r>
      <w:proofErr w:type="spellEnd"/>
    </w:p>
    <w:p w14:paraId="1D61120C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Ponto fortíssimo do artigo:</w:t>
      </w:r>
    </w:p>
    <w:p w14:paraId="2FFE27F5" w14:textId="77777777" w:rsidR="00B314AD" w:rsidRPr="00B314AD" w:rsidRDefault="00B314AD" w:rsidP="00B314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sistematiza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todas as definições existentes de HC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44FB46D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à carga de pico,</w:t>
      </w:r>
    </w:p>
    <w:p w14:paraId="40C98BF2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potência do transformador,</w:t>
      </w:r>
    </w:p>
    <w:p w14:paraId="0F0A8E4C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anual,</w:t>
      </w:r>
    </w:p>
    <w:p w14:paraId="2301A2BF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clientes com PV,</w:t>
      </w:r>
    </w:p>
    <w:p w14:paraId="10CD4884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 disponível em coberturas;</w:t>
      </w:r>
    </w:p>
    <w:p w14:paraId="2E639C3D" w14:textId="77777777" w:rsidR="00B314AD" w:rsidRPr="00B314AD" w:rsidRDefault="00B314AD" w:rsidP="00B314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claramente que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HC não é um valor único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dependente de:</w:t>
      </w:r>
    </w:p>
    <w:p w14:paraId="3E6D910C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topologia,</w:t>
      </w:r>
    </w:p>
    <w:p w14:paraId="0C625EBE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escolhida,</w:t>
      </w:r>
    </w:p>
    <w:p w14:paraId="34D94949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de desempenho;</w:t>
      </w:r>
    </w:p>
    <w:p w14:paraId="0EDD3A15" w14:textId="77777777" w:rsidR="00B314AD" w:rsidRPr="00B314AD" w:rsidRDefault="00B314AD" w:rsidP="00B314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estatísticas quantitativas (Fig. 1) mostrando:</w:t>
      </w:r>
    </w:p>
    <w:p w14:paraId="5809F2D2" w14:textId="77777777" w:rsidR="00B314AD" w:rsidRPr="00B314AD" w:rsidRDefault="00B314AD" w:rsidP="00B314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pico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referência dominante (~47%).</w:t>
      </w:r>
    </w:p>
    <w:p w14:paraId="10B54F2A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absoluta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HC para distribuição.</w:t>
      </w:r>
    </w:p>
    <w:p w14:paraId="16AAAED0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A1984D">
          <v:rect id="_x0000_i1027" style="width:0;height:1.5pt" o:hralign="center" o:hrstd="t" o:hr="t" fillcolor="#a0a0a0" stroked="f"/>
        </w:pict>
      </w:r>
    </w:p>
    <w:p w14:paraId="2D013004" w14:textId="77777777" w:rsidR="00B314AD" w:rsidRPr="00B314AD" w:rsidRDefault="00B314AD" w:rsidP="00B314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Revisão exaustiva dos fatores limitantes (estado da arte)</w:t>
      </w:r>
    </w:p>
    <w:p w14:paraId="219BC3C0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de alto impacto técnico:</w:t>
      </w:r>
    </w:p>
    <w:p w14:paraId="6FB15C5D" w14:textId="77777777" w:rsidR="00B314AD" w:rsidRPr="00B314AD" w:rsidRDefault="00B314AD" w:rsidP="00B314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levantamento estatístico detalhado dos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fatores limitantes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2):</w:t>
      </w:r>
    </w:p>
    <w:p w14:paraId="02313DCC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sobretensão ≈ 48%,</w:t>
      </w:r>
    </w:p>
    <w:p w14:paraId="361C5EB4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26%,</w:t>
      </w:r>
    </w:p>
    <w:p w14:paraId="7969DD95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desequilíbrio ≈ 19%;</w:t>
      </w:r>
    </w:p>
    <w:p w14:paraId="6D6684D4" w14:textId="77777777" w:rsidR="00B314AD" w:rsidRPr="00B314AD" w:rsidRDefault="00B314AD" w:rsidP="00B314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comparativa das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normas internacionais de tensão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02A1D8" w14:textId="77777777" w:rsidR="00B314AD" w:rsidRPr="00B314AD" w:rsidRDefault="00B314AD" w:rsidP="00B314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tabelas extensas (Tabelas 2–5) que consolidam:</w:t>
      </w:r>
    </w:p>
    <w:p w14:paraId="2D079371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sobretensão,</w:t>
      </w:r>
    </w:p>
    <w:p w14:paraId="16B023D4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corrente,</w:t>
      </w:r>
    </w:p>
    <w:p w14:paraId="7E5B4451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desequilíbrio,</w:t>
      </w:r>
    </w:p>
    <w:p w14:paraId="0E58E27F" w14:textId="77777777" w:rsidR="00B314AD" w:rsidRPr="00B314AD" w:rsidRDefault="00B314AD" w:rsidP="00B314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limites de THD e </w:t>
      </w: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flicker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F5DA69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nível de consolidação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praticamente nenhum outro artigo.</w:t>
      </w:r>
    </w:p>
    <w:p w14:paraId="2CC8B16E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5C693C">
          <v:rect id="_x0000_i1028" style="width:0;height:1.5pt" o:hralign="center" o:hrstd="t" o:hr="t" fillcolor="#a0a0a0" stroked="f"/>
        </w:pict>
      </w:r>
    </w:p>
    <w:p w14:paraId="2A4BA726" w14:textId="77777777" w:rsidR="00B314AD" w:rsidRPr="00B314AD" w:rsidRDefault="00B314AD" w:rsidP="00B314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Síntese quantitativa de valores reais de HC</w:t>
      </w:r>
    </w:p>
    <w:p w14:paraId="335833A6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compila resultados reais mostrando que:</w:t>
      </w:r>
    </w:p>
    <w:p w14:paraId="59C22EC9" w14:textId="77777777" w:rsidR="00B314AD" w:rsidRPr="00B314AD" w:rsidRDefault="00B314AD" w:rsidP="00B314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HC pode variar de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&lt; 15% até &gt; 200%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89B9CD" w14:textId="77777777" w:rsidR="00B314AD" w:rsidRPr="00B314AD" w:rsidRDefault="00B314AD" w:rsidP="00B314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urbanas tendem a maior HC que rurais;</w:t>
      </w:r>
    </w:p>
    <w:p w14:paraId="03A9ACB7" w14:textId="77777777" w:rsidR="00B314AD" w:rsidRPr="00B314AD" w:rsidRDefault="00B314AD" w:rsidP="00B314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desequilíbrio e configuração monofásica reduzem drasticamente HC;</w:t>
      </w:r>
    </w:p>
    <w:p w14:paraId="1F53A7A6" w14:textId="77777777" w:rsidR="00B314AD" w:rsidRPr="00B314AD" w:rsidRDefault="00B314AD" w:rsidP="00B314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controlo ativo pode duplicar ou triplicar HC admissível.</w:t>
      </w:r>
    </w:p>
    <w:p w14:paraId="67534380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empiricamente 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 dependência sistémica da HC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51682F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53E0389">
          <v:rect id="_x0000_i1029" style="width:0;height:1.5pt" o:hralign="center" o:hrstd="t" o:hr="t" fillcolor="#a0a0a0" stroked="f"/>
        </w:pict>
      </w:r>
    </w:p>
    <w:p w14:paraId="4E168F04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52797248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excelência, há limitações claras relativamente ao seu tema:</w:t>
      </w:r>
    </w:p>
    <w:p w14:paraId="1822169D" w14:textId="77777777" w:rsidR="00B314AD" w:rsidRPr="00B314AD" w:rsidRDefault="00B314AD" w:rsidP="00B314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exclusivo de distribuição</w:t>
      </w:r>
    </w:p>
    <w:p w14:paraId="6ECA526F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não são analisadas;</w:t>
      </w:r>
    </w:p>
    <w:p w14:paraId="62C95E83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MAT/AT não são modelados.</w:t>
      </w:r>
    </w:p>
    <w:p w14:paraId="623BC0E6" w14:textId="77777777" w:rsidR="00B314AD" w:rsidRPr="00B314AD" w:rsidRDefault="00B314AD" w:rsidP="00B314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HC</w:t>
      </w:r>
    </w:p>
    <w:p w14:paraId="29641451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HC avalia </w:t>
      </w:r>
      <w:r w:rsidRPr="00B314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quanto PV cabe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6C3C51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 capacidade de resistir/recuperar após eventos extremos.</w:t>
      </w:r>
    </w:p>
    <w:p w14:paraId="7652E7E8" w14:textId="77777777" w:rsidR="00B314AD" w:rsidRPr="00B314AD" w:rsidRDefault="00B314AD" w:rsidP="00B314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não são modelados</w:t>
      </w:r>
    </w:p>
    <w:p w14:paraId="6597B27B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entra apenas como contexto;</w:t>
      </w:r>
    </w:p>
    <w:p w14:paraId="07A6F4A0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incêndio, temperatura extrema.</w:t>
      </w:r>
    </w:p>
    <w:p w14:paraId="2B034CBB" w14:textId="77777777" w:rsidR="00B314AD" w:rsidRPr="00B314AD" w:rsidRDefault="00B314AD" w:rsidP="00B314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 de falha física</w:t>
      </w:r>
    </w:p>
    <w:p w14:paraId="38A37B06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fragilidade;</w:t>
      </w:r>
    </w:p>
    <w:p w14:paraId="72B36DE4" w14:textId="77777777" w:rsidR="00B314AD" w:rsidRPr="00B314AD" w:rsidRDefault="00B314AD" w:rsidP="00B314A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colapso estrutural ou reparação.</w:t>
      </w:r>
    </w:p>
    <w:p w14:paraId="688BC66D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 da infraestrutura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rigor técnico.</w:t>
      </w:r>
    </w:p>
    <w:p w14:paraId="55483483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1A3EFD">
          <v:rect id="_x0000_i1030" style="width:0;height:1.5pt" o:hralign="center" o:hrstd="t" o:hr="t" fillcolor="#a0a0a0" stroked="f"/>
        </w:pict>
      </w:r>
    </w:p>
    <w:p w14:paraId="4E137B87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C76C022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18"/>
      </w:tblGrid>
      <w:tr w:rsidR="00B314AD" w:rsidRPr="00B314AD" w14:paraId="53E5F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5CD3D" w14:textId="77777777" w:rsidR="00B314AD" w:rsidRPr="00B314AD" w:rsidRDefault="00B314AD" w:rsidP="00B314A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38F84CA" w14:textId="77777777" w:rsidR="00B314AD" w:rsidRPr="00B314AD" w:rsidRDefault="00B314AD" w:rsidP="00B314A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314AD" w:rsidRPr="00B314AD" w14:paraId="04F0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17C2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0CC33EA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314AD" w:rsidRPr="00B314AD" w14:paraId="7DB23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36CB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Redes de distribuição</w:t>
            </w:r>
          </w:p>
        </w:tc>
        <w:tc>
          <w:tcPr>
            <w:tcW w:w="0" w:type="auto"/>
            <w:vAlign w:val="center"/>
            <w:hideMark/>
          </w:tcPr>
          <w:p w14:paraId="7F6FC3AA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314AD" w:rsidRPr="00B314AD" w14:paraId="755A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C63A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renovável</w:t>
            </w:r>
          </w:p>
        </w:tc>
        <w:tc>
          <w:tcPr>
            <w:tcW w:w="0" w:type="auto"/>
            <w:vAlign w:val="center"/>
            <w:hideMark/>
          </w:tcPr>
          <w:p w14:paraId="5CCE673A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314AD" w:rsidRPr="00B314AD" w14:paraId="44E7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E29F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E5CB05F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Contextual</w:t>
            </w:r>
            <w:proofErr w:type="gramEnd"/>
          </w:p>
        </w:tc>
      </w:tr>
      <w:tr w:rsidR="00B314AD" w:rsidRPr="00B314AD" w14:paraId="47DD6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BCAE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077252C1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314AD" w:rsidRPr="00B314AD" w14:paraId="71C2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9153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217DCA30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314AD" w:rsidRPr="00B314AD" w14:paraId="5996E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A5B0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2DB02562" w14:textId="77777777" w:rsidR="00B314AD" w:rsidRPr="00B314AD" w:rsidRDefault="00B314AD" w:rsidP="00B314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14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314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Indiretas</w:t>
            </w:r>
          </w:p>
        </w:tc>
      </w:tr>
    </w:tbl>
    <w:p w14:paraId="0E6645FF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baixa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sistémica: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0497FAE4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EF4DCD">
          <v:rect id="_x0000_i1031" style="width:0;height:1.5pt" o:hralign="center" o:hrstd="t" o:hr="t" fillcolor="#a0a0a0" stroked="f"/>
        </w:pict>
      </w:r>
    </w:p>
    <w:p w14:paraId="5580B998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65CE1F9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de forma indireta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bem enquadrado:</w:t>
      </w:r>
    </w:p>
    <w:p w14:paraId="7455DA8E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Pode ser usado para:</w:t>
      </w:r>
    </w:p>
    <w:p w14:paraId="1CAE7645" w14:textId="77777777" w:rsidR="00B314AD" w:rsidRPr="00B314AD" w:rsidRDefault="00B314AD" w:rsidP="00B314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do conceito de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limites operacionais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BFBF221" w14:textId="77777777" w:rsidR="00B314AD" w:rsidRPr="00B314AD" w:rsidRDefault="00B314AD" w:rsidP="00B314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contextualizar diferenças entre:</w:t>
      </w:r>
    </w:p>
    <w:p w14:paraId="3B84DD9D" w14:textId="77777777" w:rsidR="00B314AD" w:rsidRPr="00B314AD" w:rsidRDefault="00B314AD" w:rsidP="00B314A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operacional (HC),</w:t>
      </w:r>
    </w:p>
    <w:p w14:paraId="7336B32A" w14:textId="77777777" w:rsidR="00B314AD" w:rsidRPr="00B314AD" w:rsidRDefault="00B314AD" w:rsidP="00B314A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(sua tese);</w:t>
      </w:r>
    </w:p>
    <w:p w14:paraId="14843803" w14:textId="77777777" w:rsidR="00B314AD" w:rsidRPr="00B314AD" w:rsidRDefault="00B314AD" w:rsidP="00B314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que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≠ resiliência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659858" w14:textId="77777777" w:rsidR="00B314AD" w:rsidRPr="00B314AD" w:rsidRDefault="00B314AD" w:rsidP="00B314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lacuna:</w:t>
      </w:r>
    </w:p>
    <w:p w14:paraId="679225DC" w14:textId="77777777" w:rsidR="00B314AD" w:rsidRPr="00B314AD" w:rsidRDefault="00B314AD" w:rsidP="00B314A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 literatura foca integração, não falha física”.</w:t>
      </w:r>
    </w:p>
    <w:p w14:paraId="6CC3441B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1A18C230" w14:textId="77777777" w:rsidR="00B314AD" w:rsidRPr="00B314AD" w:rsidRDefault="00B314AD" w:rsidP="00B314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do índice de resiliência;</w:t>
      </w:r>
    </w:p>
    <w:p w14:paraId="42DE6103" w14:textId="77777777" w:rsidR="00B314AD" w:rsidRPr="00B314AD" w:rsidRDefault="00B314AD" w:rsidP="00B314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climática;</w:t>
      </w:r>
    </w:p>
    <w:p w14:paraId="683C850E" w14:textId="77777777" w:rsidR="00B314AD" w:rsidRPr="00B314AD" w:rsidRDefault="00B314AD" w:rsidP="00B314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LT.</w:t>
      </w:r>
    </w:p>
    <w:p w14:paraId="74C96989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885570">
          <v:rect id="_x0000_i1032" style="width:0;height:1.5pt" o:hralign="center" o:hrstd="t" o:hr="t" fillcolor="#a0a0a0" stroked="f"/>
        </w:pict>
      </w:r>
    </w:p>
    <w:p w14:paraId="6DE2ABD8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BE78012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PERIFÉRICO)</w:t>
      </w:r>
    </w:p>
    <w:p w14:paraId="6B28FD17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1E82514C" w14:textId="77777777" w:rsidR="00B314AD" w:rsidRPr="00B314AD" w:rsidRDefault="00B314AD" w:rsidP="00B314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máxima em HC de distribuição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75807E" w14:textId="77777777" w:rsidR="00B314AD" w:rsidRPr="00B314AD" w:rsidRDefault="00B314AD" w:rsidP="00B314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 altíssimo rigor e consolidação;</w:t>
      </w:r>
    </w:p>
    <w:p w14:paraId="1ECF17E0" w14:textId="77777777" w:rsidR="00B314AD" w:rsidRPr="00B314AD" w:rsidRDefault="00B314AD" w:rsidP="00B314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 diretamente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de LT.</w:t>
      </w:r>
    </w:p>
    <w:p w14:paraId="09D3A566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Deve ser mantido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núcleo central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apoio conceitual.</w:t>
      </w:r>
    </w:p>
    <w:p w14:paraId="177CF64D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428AB8">
          <v:rect id="_x0000_i1033" style="width:0;height:1.5pt" o:hralign="center" o:hrstd="t" o:hr="t" fillcolor="#a0a0a0" stroked="f"/>
        </w:pict>
      </w:r>
    </w:p>
    <w:p w14:paraId="30019CF3" w14:textId="77777777" w:rsidR="00B314AD" w:rsidRPr="00B314AD" w:rsidRDefault="00B314AD" w:rsidP="00B314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8EED9DD" w14:textId="77777777" w:rsidR="00B314AD" w:rsidRPr="00B314AD" w:rsidRDefault="00B314AD" w:rsidP="00B314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E28C6FC" w14:textId="77777777" w:rsidR="00B314AD" w:rsidRPr="00B314AD" w:rsidRDefault="00B314AD" w:rsidP="00B314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Hosting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PV em redes de distribuição</w:t>
      </w:r>
    </w:p>
    <w:p w14:paraId="4D6660E7" w14:textId="77777777" w:rsidR="00B314AD" w:rsidRPr="00B314AD" w:rsidRDefault="00B314AD" w:rsidP="00B314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6BA04FF6" w14:textId="77777777" w:rsidR="00B314AD" w:rsidRPr="00B314AD" w:rsidRDefault="00B314AD" w:rsidP="00B314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Contextualização; Lacuna encontrada</w:t>
      </w:r>
    </w:p>
    <w:p w14:paraId="00288C9A" w14:textId="77777777" w:rsidR="00B314AD" w:rsidRPr="00B314AD" w:rsidRDefault="00B314AD" w:rsidP="00B314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2EA6A9B7" w14:textId="77777777" w:rsidR="00B314AD" w:rsidRPr="00B314AD" w:rsidRDefault="00B314AD" w:rsidP="00B314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D09760">
          <v:rect id="_x0000_i1034" style="width:0;height:1.5pt" o:hralign="center" o:hrstd="t" o:hr="t" fillcolor="#a0a0a0" stroked="f"/>
        </w:pict>
      </w:r>
    </w:p>
    <w:p w14:paraId="4AC9AD0B" w14:textId="77777777" w:rsidR="00B314AD" w:rsidRPr="00B314AD" w:rsidRDefault="00B314AD" w:rsidP="00B314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14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B314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60065E0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quanto PV uma rede de distribuição consegue suportar sem violar limites operacionais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sua tese mostra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linhas de transmissão falham fisicamente sob eventos extremos e como medir essa resiliência ao longo do tempo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5104E9" w14:textId="77777777" w:rsidR="00B314AD" w:rsidRPr="00B314AD" w:rsidRDefault="00B314AD" w:rsidP="00B314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14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referência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adjacente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B314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núcleo científico central</w:t>
      </w:r>
      <w:r w:rsidRPr="00B314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99CC64" w14:textId="77777777" w:rsidR="00B314AD" w:rsidRPr="00B314AD" w:rsidRDefault="00B314AD"/>
    <w:sectPr w:rsidR="00B314AD" w:rsidRPr="00B314A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0F4"/>
    <w:multiLevelType w:val="multilevel"/>
    <w:tmpl w:val="974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64FF2"/>
    <w:multiLevelType w:val="multilevel"/>
    <w:tmpl w:val="7BC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470E9"/>
    <w:multiLevelType w:val="multilevel"/>
    <w:tmpl w:val="F1D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09EE"/>
    <w:multiLevelType w:val="multilevel"/>
    <w:tmpl w:val="4EA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705EF"/>
    <w:multiLevelType w:val="multilevel"/>
    <w:tmpl w:val="B56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065C3"/>
    <w:multiLevelType w:val="multilevel"/>
    <w:tmpl w:val="572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E1FC4"/>
    <w:multiLevelType w:val="multilevel"/>
    <w:tmpl w:val="C1C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132D5"/>
    <w:multiLevelType w:val="multilevel"/>
    <w:tmpl w:val="902C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9B2A31"/>
    <w:multiLevelType w:val="multilevel"/>
    <w:tmpl w:val="AC9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9726">
    <w:abstractNumId w:val="3"/>
  </w:num>
  <w:num w:numId="2" w16cid:durableId="1103383248">
    <w:abstractNumId w:val="1"/>
  </w:num>
  <w:num w:numId="3" w16cid:durableId="1801731066">
    <w:abstractNumId w:val="5"/>
  </w:num>
  <w:num w:numId="4" w16cid:durableId="68962727">
    <w:abstractNumId w:val="2"/>
  </w:num>
  <w:num w:numId="5" w16cid:durableId="2012642126">
    <w:abstractNumId w:val="7"/>
  </w:num>
  <w:num w:numId="6" w16cid:durableId="175971094">
    <w:abstractNumId w:val="8"/>
  </w:num>
  <w:num w:numId="7" w16cid:durableId="268586263">
    <w:abstractNumId w:val="6"/>
  </w:num>
  <w:num w:numId="8" w16cid:durableId="1836414103">
    <w:abstractNumId w:val="4"/>
  </w:num>
  <w:num w:numId="9" w16cid:durableId="61244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A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314AD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35FEB"/>
  <w15:chartTrackingRefBased/>
  <w15:docId w15:val="{837219A9-0BE8-47BD-A4BC-6634A149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A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A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A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A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A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3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A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314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14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314AD"/>
    <w:rPr>
      <w:b/>
      <w:bCs/>
    </w:rPr>
  </w:style>
  <w:style w:type="character" w:styleId="Emphasis">
    <w:name w:val="Emphasis"/>
    <w:basedOn w:val="DefaultParagraphFont"/>
    <w:uiPriority w:val="20"/>
    <w:qFormat/>
    <w:rsid w:val="00B314AD"/>
    <w:rPr>
      <w:i/>
      <w:iCs/>
    </w:rPr>
  </w:style>
  <w:style w:type="character" w:customStyle="1" w:styleId="relative">
    <w:name w:val="relative"/>
    <w:basedOn w:val="DefaultParagraphFont"/>
    <w:rsid w:val="00B314AD"/>
  </w:style>
  <w:style w:type="paragraph" w:customStyle="1" w:styleId="not-prose">
    <w:name w:val="not-prose"/>
    <w:basedOn w:val="Normal"/>
    <w:rsid w:val="00B314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2026-01-05T21:10:00Z</dcterms:created>
  <dcterms:modified xsi:type="dcterms:W3CDTF">2026-01-05T21:12:00Z</dcterms:modified>
</cp:coreProperties>
</file>