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590A" w14:textId="11C63108" w:rsidR="00CF0590" w:rsidRDefault="00D060A2" w:rsidP="00D060A2">
      <w:pPr>
        <w:rPr>
          <w:lang w:val="en-US"/>
        </w:rPr>
      </w:pPr>
      <w:r w:rsidRPr="00D060A2">
        <w:rPr>
          <w:lang w:val="en-US"/>
        </w:rPr>
        <w:t>2021 A Methodology for Resilience-oriented Planning in the Italian Transmission System-AEIT</w:t>
      </w:r>
    </w:p>
    <w:p w14:paraId="5407546E" w14:textId="77777777" w:rsidR="00D060A2" w:rsidRDefault="00D060A2" w:rsidP="00D060A2">
      <w:pPr>
        <w:rPr>
          <w:lang w:val="en-US"/>
        </w:rPr>
      </w:pPr>
    </w:p>
    <w:p w14:paraId="4CB35AB6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(2021)</w:t>
      </w:r>
    </w:p>
    <w:p w14:paraId="17ABD9D4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22C2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Methodology for Resilience-oriented Planning in the Italian Transmission System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E. Ciapessoni; D. Cirio; A. Pitto; G. Pirovano; P. Faggian; F. Marzullo; F. Falorni; A. Lazzarini; F. Scavo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AEIT – Associazione Italiana di Elettrotecnica, Elettronica, Automazione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ISBN: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978-88-87237-50-4 </w:t>
      </w:r>
    </w:p>
    <w:p w14:paraId="36D04819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A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Methodology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F6AB5C1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17E5DB">
          <v:rect id="_x0000_i1047" style="width:0;height:1.5pt" o:hralign="center" o:hrstd="t" o:hr="t" fillcolor="#a0a0a0" stroked="f"/>
        </w:pict>
      </w:r>
    </w:p>
    <w:p w14:paraId="6BCBA2AC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E2CA089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apresenta:</w:t>
      </w:r>
    </w:p>
    <w:p w14:paraId="111791F2" w14:textId="77777777" w:rsidR="00822C2D" w:rsidRPr="00822C2D" w:rsidRDefault="00822C2D" w:rsidP="00822C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planeamento orientado à resiliência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transmissão italiano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46B33A" w14:textId="77777777" w:rsidR="00822C2D" w:rsidRPr="00822C2D" w:rsidRDefault="00822C2D" w:rsidP="00822C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 baseada em risco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568865" w14:textId="77777777" w:rsidR="00822C2D" w:rsidRPr="00822C2D" w:rsidRDefault="00822C2D" w:rsidP="00822C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explícito em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reais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BB59BD" w14:textId="77777777" w:rsidR="00822C2D" w:rsidRPr="00822C2D" w:rsidRDefault="00822C2D" w:rsidP="00822C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centrada em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(OHL)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primárias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6E99B3" w14:textId="77777777" w:rsidR="00822C2D" w:rsidRPr="00822C2D" w:rsidRDefault="00822C2D" w:rsidP="00822C2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suporte direto à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custo–benefício (CBA)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exigida pelo regulador italiano (ARERA).</w:t>
      </w:r>
    </w:p>
    <w:p w14:paraId="550B5366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do sistema de transmissão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clara nas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8B550F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D9AC4C">
          <v:rect id="_x0000_i1048" style="width:0;height:1.5pt" o:hralign="center" o:hrstd="t" o:hr="t" fillcolor="#a0a0a0" stroked="f"/>
        </w:pict>
      </w:r>
    </w:p>
    <w:p w14:paraId="324AF498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00964463" w14:textId="77777777" w:rsidR="00822C2D" w:rsidRPr="00822C2D" w:rsidRDefault="00822C2D" w:rsidP="00822C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vulnerabilidade → falha</w:t>
      </w:r>
    </w:p>
    <w:p w14:paraId="1FCA434A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combina explicitamente:</w:t>
      </w:r>
    </w:p>
    <w:p w14:paraId="2D841FA3" w14:textId="77777777" w:rsidR="00822C2D" w:rsidRPr="00822C2D" w:rsidRDefault="00822C2D" w:rsidP="00822C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climatológicos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2050);</w:t>
      </w:r>
    </w:p>
    <w:p w14:paraId="40BE8692" w14:textId="77777777" w:rsidR="00822C2D" w:rsidRPr="00822C2D" w:rsidRDefault="00822C2D" w:rsidP="00822C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vulnerabilidade física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OHL;</w:t>
      </w:r>
    </w:p>
    <w:p w14:paraId="683D62C5" w14:textId="77777777" w:rsidR="00822C2D" w:rsidRPr="00822C2D" w:rsidRDefault="00822C2D" w:rsidP="00822C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períodos de retorno (RP)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falhas de linhas;</w:t>
      </w:r>
    </w:p>
    <w:p w14:paraId="16030BEA" w14:textId="77777777" w:rsidR="00822C2D" w:rsidRPr="00822C2D" w:rsidRDefault="00822C2D" w:rsidP="00822C2D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propagação de falhas até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HV/MV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ECDC83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Cadeia causal completa e coerente com eventos extremos reais.</w:t>
      </w:r>
    </w:p>
    <w:p w14:paraId="52D45286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B399C1">
          <v:rect id="_x0000_i1049" style="width:0;height:1.5pt" o:hralign="center" o:hrstd="t" o:hr="t" fillcolor="#a0a0a0" stroked="f"/>
        </w:pict>
      </w:r>
    </w:p>
    <w:p w14:paraId="366EBCB7" w14:textId="77777777" w:rsidR="00822C2D" w:rsidRPr="00822C2D" w:rsidRDefault="00822C2D" w:rsidP="00822C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Modelação física detalhada das linhas</w:t>
      </w:r>
    </w:p>
    <w:p w14:paraId="514A90BF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349FC82E" w14:textId="77777777" w:rsidR="00822C2D" w:rsidRPr="00822C2D" w:rsidRDefault="00822C2D" w:rsidP="00822C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vulnerabilidade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cabos de guarda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isoladores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fundações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CF498D" w14:textId="77777777" w:rsidR="00822C2D" w:rsidRPr="00822C2D" w:rsidRDefault="00822C2D" w:rsidP="00822C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diretos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(cargas mecânicas de vento e neve molhada);</w:t>
      </w:r>
    </w:p>
    <w:p w14:paraId="5B4592F1" w14:textId="77777777" w:rsidR="00822C2D" w:rsidRPr="00822C2D" w:rsidRDefault="00822C2D" w:rsidP="00822C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indiretos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(queda e contacto de árvores);</w:t>
      </w:r>
    </w:p>
    <w:p w14:paraId="172316F9" w14:textId="77777777" w:rsidR="00822C2D" w:rsidRPr="00822C2D" w:rsidRDefault="00822C2D" w:rsidP="00822C2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utilização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probabilísticas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383505C1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aderência ao comportamento físico real das linhas.</w:t>
      </w:r>
    </w:p>
    <w:p w14:paraId="652A98E6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1E5929">
          <v:rect id="_x0000_i1050" style="width:0;height:1.5pt" o:hralign="center" o:hrstd="t" o:hr="t" fillcolor="#a0a0a0" stroked="f"/>
        </w:pict>
      </w:r>
    </w:p>
    <w:p w14:paraId="2E389CF4" w14:textId="77777777" w:rsidR="00822C2D" w:rsidRPr="00822C2D" w:rsidRDefault="00822C2D" w:rsidP="00822C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Tratamento de dependência espacial e contingências múltiplas</w:t>
      </w:r>
    </w:p>
    <w:p w14:paraId="4CE9F79C" w14:textId="77777777" w:rsidR="00822C2D" w:rsidRPr="00822C2D" w:rsidRDefault="00822C2D" w:rsidP="00822C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gramStart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copulas Gaussianas</w:t>
      </w:r>
      <w:proofErr w:type="gram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correlação espacial;</w:t>
      </w:r>
    </w:p>
    <w:p w14:paraId="46CCF3A3" w14:textId="77777777" w:rsidR="00822C2D" w:rsidRPr="00822C2D" w:rsidRDefault="00822C2D" w:rsidP="00822C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clusterização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sujeitas ao mesmo evento meteorológico;</w:t>
      </w:r>
    </w:p>
    <w:p w14:paraId="3FAB977F" w14:textId="77777777" w:rsidR="00822C2D" w:rsidRPr="00822C2D" w:rsidRDefault="00822C2D" w:rsidP="00822C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enumeração eficiente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contingências múltiplas dependentes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DFB077" w14:textId="77777777" w:rsidR="00822C2D" w:rsidRPr="00822C2D" w:rsidRDefault="00822C2D" w:rsidP="00822C2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818A18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madura e aplicável a sistemas reais de grande escala.</w:t>
      </w:r>
    </w:p>
    <w:p w14:paraId="789B6B6B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4F176B">
          <v:rect id="_x0000_i1051" style="width:0;height:1.5pt" o:hralign="center" o:hrstd="t" o:hr="t" fillcolor="#a0a0a0" stroked="f"/>
        </w:pict>
      </w:r>
    </w:p>
    <w:p w14:paraId="7D74EA9E" w14:textId="77777777" w:rsidR="00822C2D" w:rsidRPr="00822C2D" w:rsidRDefault="00822C2D" w:rsidP="00822C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de resiliência utilizadas</w:t>
      </w:r>
    </w:p>
    <w:p w14:paraId="0959AE41" w14:textId="77777777" w:rsidR="00822C2D" w:rsidRPr="00822C2D" w:rsidRDefault="00822C2D" w:rsidP="00822C2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Return</w:t>
      </w:r>
      <w:proofErr w:type="spellEnd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Period</w:t>
      </w:r>
      <w:proofErr w:type="spellEnd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(RP)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falhas de linhas;</w:t>
      </w:r>
    </w:p>
    <w:p w14:paraId="507EBB05" w14:textId="77777777" w:rsidR="00822C2D" w:rsidRPr="00822C2D" w:rsidRDefault="00822C2D" w:rsidP="00822C2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RP de falha de subestações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D98CA1" w14:textId="77777777" w:rsidR="00822C2D" w:rsidRPr="00822C2D" w:rsidRDefault="00822C2D" w:rsidP="00822C2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Expected Energy Not Served (EENS)</w:t>
      </w:r>
      <w:r w:rsidRPr="00822C2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3CF4BFD9" w14:textId="77777777" w:rsidR="00822C2D" w:rsidRPr="00822C2D" w:rsidRDefault="00822C2D" w:rsidP="00822C2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pós-intervenção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70CCFD" w14:textId="77777777" w:rsidR="00822C2D" w:rsidRPr="00822C2D" w:rsidRDefault="00822C2D" w:rsidP="00822C2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quantificação direta do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benefício económico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74C1A1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alinhadas com práticas regulatórias e operacionais.</w:t>
      </w:r>
    </w:p>
    <w:p w14:paraId="08350E6A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422D14">
          <v:rect id="_x0000_i1052" style="width:0;height:1.5pt" o:hralign="center" o:hrstd="t" o:hr="t" fillcolor="#a0a0a0" stroked="f"/>
        </w:pict>
      </w:r>
    </w:p>
    <w:p w14:paraId="7676B293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ao seu doutoramento</w:t>
      </w:r>
    </w:p>
    <w:p w14:paraId="42ADA8D7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relevantes:</w:t>
      </w:r>
    </w:p>
    <w:p w14:paraId="1B330844" w14:textId="77777777" w:rsidR="00822C2D" w:rsidRPr="00822C2D" w:rsidRDefault="00822C2D" w:rsidP="00822C2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avaliada ao nível do sistema</w:t>
      </w:r>
    </w:p>
    <w:p w14:paraId="0FD0C91C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 índice simples dedicado a LT individuais;</w:t>
      </w:r>
    </w:p>
    <w:p w14:paraId="57BFF7AF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pesada computacionalmente.</w:t>
      </w:r>
    </w:p>
    <w:p w14:paraId="7A8DDD78" w14:textId="77777777" w:rsidR="00822C2D" w:rsidRPr="00822C2D" w:rsidRDefault="00822C2D" w:rsidP="00822C2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de dados institucionais</w:t>
      </w:r>
    </w:p>
    <w:p w14:paraId="2F765030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GIS detalhado;</w:t>
      </w:r>
    </w:p>
    <w:p w14:paraId="68EF0432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histórico de falhas;</w:t>
      </w:r>
    </w:p>
    <w:p w14:paraId="3480EC4C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climatológicos regionais calibrados.</w:t>
      </w:r>
    </w:p>
    <w:p w14:paraId="50F5FC4C" w14:textId="77777777" w:rsidR="00822C2D" w:rsidRPr="00822C2D" w:rsidRDefault="00822C2D" w:rsidP="00822C2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Menor foco na simplicidade metodológica</w:t>
      </w:r>
    </w:p>
    <w:p w14:paraId="07DCBD8A" w14:textId="77777777" w:rsidR="00822C2D" w:rsidRPr="00822C2D" w:rsidRDefault="00822C2D" w:rsidP="00822C2D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difícil replicação fora de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600703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disso, as limitações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invalidam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valor científico para a sua tese.</w:t>
      </w:r>
    </w:p>
    <w:p w14:paraId="10F9DA8E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C82BE3">
          <v:rect id="_x0000_i1053" style="width:0;height:1.5pt" o:hralign="center" o:hrstd="t" o:hr="t" fillcolor="#a0a0a0" stroked="f"/>
        </w:pict>
      </w:r>
    </w:p>
    <w:p w14:paraId="5C42329B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729C46E9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face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18"/>
      </w:tblGrid>
      <w:tr w:rsidR="00822C2D" w:rsidRPr="00822C2D" w14:paraId="26FDA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95A58" w14:textId="77777777" w:rsidR="00822C2D" w:rsidRPr="00822C2D" w:rsidRDefault="00822C2D" w:rsidP="00822C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EEBCBFE" w14:textId="77777777" w:rsidR="00822C2D" w:rsidRPr="00822C2D" w:rsidRDefault="00822C2D" w:rsidP="00822C2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22C2D" w:rsidRPr="00822C2D" w14:paraId="2BBA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0DA7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1C8B455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822C2D" w:rsidRPr="00822C2D" w14:paraId="5456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02AC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02A5D9E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Vento e neve molhada</w:t>
            </w:r>
          </w:p>
        </w:tc>
      </w:tr>
      <w:tr w:rsidR="00822C2D" w:rsidRPr="00822C2D" w14:paraId="0CC47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F23C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518A025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22C2D" w:rsidRPr="00822C2D" w14:paraId="2A7A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07BA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2095126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22C2D" w:rsidRPr="00822C2D" w14:paraId="34DA6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19BA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/ impacto</w:t>
            </w:r>
          </w:p>
        </w:tc>
        <w:tc>
          <w:tcPr>
            <w:tcW w:w="0" w:type="auto"/>
            <w:vAlign w:val="center"/>
            <w:hideMark/>
          </w:tcPr>
          <w:p w14:paraId="0D05DC20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(via EENS)</w:t>
            </w:r>
          </w:p>
        </w:tc>
      </w:tr>
      <w:tr w:rsidR="00822C2D" w:rsidRPr="00822C2D" w14:paraId="2EB8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D44F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Cadeia clima–falha</w:t>
            </w:r>
          </w:p>
        </w:tc>
        <w:tc>
          <w:tcPr>
            <w:tcW w:w="0" w:type="auto"/>
            <w:vAlign w:val="center"/>
            <w:hideMark/>
          </w:tcPr>
          <w:p w14:paraId="08A4A0C3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22C2D" w:rsidRPr="00822C2D" w14:paraId="63D1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FC17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Aplicabilidade prática</w:t>
            </w:r>
          </w:p>
        </w:tc>
        <w:tc>
          <w:tcPr>
            <w:tcW w:w="0" w:type="auto"/>
            <w:vAlign w:val="center"/>
            <w:hideMark/>
          </w:tcPr>
          <w:p w14:paraId="0D7BDCC5" w14:textId="77777777" w:rsidR="00822C2D" w:rsidRPr="00822C2D" w:rsidRDefault="00822C2D" w:rsidP="00822C2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C2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8C37176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22C2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CE4A0F2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487238">
          <v:rect id="_x0000_i1054" style="width:0;height:1.5pt" o:hralign="center" o:hrstd="t" o:hr="t" fillcolor="#a0a0a0" stroked="f"/>
        </w:pict>
      </w:r>
    </w:p>
    <w:p w14:paraId="59FF3F07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tese</w:t>
      </w:r>
    </w:p>
    <w:p w14:paraId="3021C496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muito elevado.</w:t>
      </w:r>
    </w:p>
    <w:p w14:paraId="1A7F8E8E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particularmente relevante para:</w:t>
      </w:r>
    </w:p>
    <w:p w14:paraId="2A8C8BD1" w14:textId="77777777" w:rsidR="00822C2D" w:rsidRPr="00822C2D" w:rsidRDefault="00822C2D" w:rsidP="00822C2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validar a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da abordagem física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DCAD89" w14:textId="77777777" w:rsidR="00822C2D" w:rsidRPr="00822C2D" w:rsidRDefault="00822C2D" w:rsidP="00822C2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FA4E16" w14:textId="77777777" w:rsidR="00822C2D" w:rsidRPr="00822C2D" w:rsidRDefault="00822C2D" w:rsidP="00822C2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o uso de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reais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92A2CB" w14:textId="77777777" w:rsidR="00822C2D" w:rsidRPr="00822C2D" w:rsidRDefault="00822C2D" w:rsidP="00822C2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como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estão a operacionalizar resiliência;</w:t>
      </w:r>
    </w:p>
    <w:p w14:paraId="457C28CD" w14:textId="77777777" w:rsidR="00822C2D" w:rsidRPr="00822C2D" w:rsidRDefault="00822C2D" w:rsidP="00822C2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institucional europeu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361F42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0259F834" w14:textId="77777777" w:rsidR="00822C2D" w:rsidRPr="00822C2D" w:rsidRDefault="00822C2D" w:rsidP="00822C2D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regulatória;</w:t>
      </w:r>
    </w:p>
    <w:p w14:paraId="50939278" w14:textId="77777777" w:rsidR="00822C2D" w:rsidRPr="00822C2D" w:rsidRDefault="00822C2D" w:rsidP="00822C2D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técnica;</w:t>
      </w:r>
    </w:p>
    <w:p w14:paraId="4866EC8C" w14:textId="77777777" w:rsidR="00822C2D" w:rsidRPr="00822C2D" w:rsidRDefault="00822C2D" w:rsidP="00822C2D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com o seu índice (mais simples e escalável).</w:t>
      </w:r>
    </w:p>
    <w:p w14:paraId="2F8D975E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527E25">
          <v:rect id="_x0000_i1055" style="width:0;height:1.5pt" o:hralign="center" o:hrstd="t" o:hr="t" fillcolor="#a0a0a0" stroked="f"/>
        </w:pict>
      </w:r>
    </w:p>
    <w:p w14:paraId="65F4C930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AD720AF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A0DC925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Justificativa técnica:</w:t>
      </w:r>
    </w:p>
    <w:p w14:paraId="6DEA55BF" w14:textId="77777777" w:rsidR="00822C2D" w:rsidRPr="00822C2D" w:rsidRDefault="00822C2D" w:rsidP="00822C2D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diretamente alinhado com o núcleo da tese;</w:t>
      </w:r>
    </w:p>
    <w:p w14:paraId="51E88143" w14:textId="77777777" w:rsidR="00822C2D" w:rsidRPr="00822C2D" w:rsidRDefault="00822C2D" w:rsidP="00822C2D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Elevado rigor técnico;</w:t>
      </w:r>
    </w:p>
    <w:p w14:paraId="5FB3D15D" w14:textId="77777777" w:rsidR="00822C2D" w:rsidRPr="00822C2D" w:rsidRDefault="00822C2D" w:rsidP="00822C2D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ligação entre clima, falha física e impacto no sistema;</w:t>
      </w:r>
    </w:p>
    <w:p w14:paraId="1073B774" w14:textId="77777777" w:rsidR="00822C2D" w:rsidRPr="00822C2D" w:rsidRDefault="00822C2D" w:rsidP="00822C2D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referência europeia (TSO + centro de investigação).</w:t>
      </w:r>
    </w:p>
    <w:p w14:paraId="42518860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BE4D4B">
          <v:rect id="_x0000_i1056" style="width:0;height:1.5pt" o:hralign="center" o:hrstd="t" o:hr="t" fillcolor="#a0a0a0" stroked="f"/>
        </w:pict>
      </w:r>
    </w:p>
    <w:p w14:paraId="4CE99D4C" w14:textId="77777777" w:rsidR="00822C2D" w:rsidRPr="00822C2D" w:rsidRDefault="00822C2D" w:rsidP="00822C2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9443EF5" w14:textId="77777777" w:rsidR="00822C2D" w:rsidRPr="00822C2D" w:rsidRDefault="00822C2D" w:rsidP="00822C2D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A300863" w14:textId="77777777" w:rsidR="00822C2D" w:rsidRPr="00822C2D" w:rsidRDefault="00822C2D" w:rsidP="00822C2D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de resiliência física de LT face a vento e neve</w:t>
      </w:r>
    </w:p>
    <w:p w14:paraId="6FBE6719" w14:textId="77777777" w:rsidR="00822C2D" w:rsidRPr="00822C2D" w:rsidRDefault="00822C2D" w:rsidP="00822C2D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76861F91" w14:textId="77777777" w:rsidR="00822C2D" w:rsidRPr="00822C2D" w:rsidRDefault="00822C2D" w:rsidP="00822C2D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</w:p>
    <w:p w14:paraId="1275F6B0" w14:textId="77777777" w:rsidR="00822C2D" w:rsidRPr="00822C2D" w:rsidRDefault="00822C2D" w:rsidP="00822C2D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2857EE6" w14:textId="77777777" w:rsidR="00822C2D" w:rsidRPr="00822C2D" w:rsidRDefault="00822C2D" w:rsidP="00822C2D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666229E6" w14:textId="77777777" w:rsidR="00822C2D" w:rsidRPr="00822C2D" w:rsidRDefault="00822C2D" w:rsidP="00822C2D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de avaliação</w:t>
      </w:r>
    </w:p>
    <w:p w14:paraId="5EEE4F6B" w14:textId="77777777" w:rsidR="00822C2D" w:rsidRPr="00822C2D" w:rsidRDefault="00822C2D" w:rsidP="00822C2D">
      <w:pPr>
        <w:numPr>
          <w:ilvl w:val="1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da lacuna (complexidade </w:t>
      </w:r>
      <w:proofErr w:type="spellStart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simplicidade)</w:t>
      </w:r>
    </w:p>
    <w:p w14:paraId="7769A72A" w14:textId="77777777" w:rsidR="00822C2D" w:rsidRPr="00822C2D" w:rsidRDefault="00822C2D" w:rsidP="00822C2D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2B3EFAA8" w14:textId="77777777" w:rsidR="00822C2D" w:rsidRPr="00822C2D" w:rsidRDefault="00822C2D" w:rsidP="00822C2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A84031">
          <v:rect id="_x0000_i1057" style="width:0;height:1.5pt" o:hralign="center" o:hrstd="t" o:hr="t" fillcolor="#a0a0a0" stroked="f"/>
        </w:pict>
      </w:r>
    </w:p>
    <w:p w14:paraId="2A22D760" w14:textId="77777777" w:rsidR="00822C2D" w:rsidRPr="00822C2D" w:rsidRDefault="00822C2D" w:rsidP="00822C2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2C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22C2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5AD3746" w14:textId="77777777" w:rsidR="00822C2D" w:rsidRPr="00822C2D" w:rsidRDefault="00822C2D" w:rsidP="00822C2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representa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estado da prática avançada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TSO europeu na resiliência das linhas de transmissão face a eventos climáticos extremos.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pode posicionar-se como uma </w:t>
      </w:r>
      <w:r w:rsidRPr="00822C2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alternativa mais simples, generalizável e escalável</w:t>
      </w:r>
      <w:r w:rsidRPr="00822C2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este tipo de metodologia pesada.</w:t>
      </w:r>
    </w:p>
    <w:p w14:paraId="5EB4D974" w14:textId="77777777" w:rsidR="00D060A2" w:rsidRPr="004B795C" w:rsidRDefault="00D060A2" w:rsidP="00822C2D">
      <w:pPr>
        <w:spacing w:before="100" w:beforeAutospacing="1" w:after="100" w:afterAutospacing="1"/>
        <w:outlineLvl w:val="1"/>
      </w:pPr>
    </w:p>
    <w:sectPr w:rsidR="00D060A2" w:rsidRPr="004B795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626"/>
    <w:multiLevelType w:val="multilevel"/>
    <w:tmpl w:val="A38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25B"/>
    <w:multiLevelType w:val="multilevel"/>
    <w:tmpl w:val="0D8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866"/>
    <w:multiLevelType w:val="multilevel"/>
    <w:tmpl w:val="E1A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0692D"/>
    <w:multiLevelType w:val="multilevel"/>
    <w:tmpl w:val="494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01C1"/>
    <w:multiLevelType w:val="multilevel"/>
    <w:tmpl w:val="EAD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7D8D"/>
    <w:multiLevelType w:val="multilevel"/>
    <w:tmpl w:val="CA7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0958"/>
    <w:multiLevelType w:val="multilevel"/>
    <w:tmpl w:val="4AD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70FCD"/>
    <w:multiLevelType w:val="multilevel"/>
    <w:tmpl w:val="985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54D7"/>
    <w:multiLevelType w:val="multilevel"/>
    <w:tmpl w:val="E2C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60B50"/>
    <w:multiLevelType w:val="multilevel"/>
    <w:tmpl w:val="7DF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57260"/>
    <w:multiLevelType w:val="multilevel"/>
    <w:tmpl w:val="49FC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257EE"/>
    <w:multiLevelType w:val="multilevel"/>
    <w:tmpl w:val="014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06A69"/>
    <w:multiLevelType w:val="multilevel"/>
    <w:tmpl w:val="FCE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E7103"/>
    <w:multiLevelType w:val="multilevel"/>
    <w:tmpl w:val="965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B6B1E"/>
    <w:multiLevelType w:val="multilevel"/>
    <w:tmpl w:val="3B4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E492D"/>
    <w:multiLevelType w:val="multilevel"/>
    <w:tmpl w:val="F37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51E26"/>
    <w:multiLevelType w:val="multilevel"/>
    <w:tmpl w:val="900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B0921"/>
    <w:multiLevelType w:val="multilevel"/>
    <w:tmpl w:val="EA8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767A6"/>
    <w:multiLevelType w:val="multilevel"/>
    <w:tmpl w:val="5322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E69AB"/>
    <w:multiLevelType w:val="multilevel"/>
    <w:tmpl w:val="4B6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450D6"/>
    <w:multiLevelType w:val="multilevel"/>
    <w:tmpl w:val="EBB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32369"/>
    <w:multiLevelType w:val="multilevel"/>
    <w:tmpl w:val="3BA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25B5D"/>
    <w:multiLevelType w:val="multilevel"/>
    <w:tmpl w:val="B052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7D236B"/>
    <w:multiLevelType w:val="multilevel"/>
    <w:tmpl w:val="D6D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82359"/>
    <w:multiLevelType w:val="multilevel"/>
    <w:tmpl w:val="AC66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56C48"/>
    <w:multiLevelType w:val="multilevel"/>
    <w:tmpl w:val="88D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10C60"/>
    <w:multiLevelType w:val="multilevel"/>
    <w:tmpl w:val="FD0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D56D6"/>
    <w:multiLevelType w:val="multilevel"/>
    <w:tmpl w:val="52A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F38D1"/>
    <w:multiLevelType w:val="multilevel"/>
    <w:tmpl w:val="B3D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86105E"/>
    <w:multiLevelType w:val="multilevel"/>
    <w:tmpl w:val="372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10934">
    <w:abstractNumId w:val="21"/>
  </w:num>
  <w:num w:numId="2" w16cid:durableId="1644772251">
    <w:abstractNumId w:val="29"/>
  </w:num>
  <w:num w:numId="3" w16cid:durableId="579484547">
    <w:abstractNumId w:val="24"/>
  </w:num>
  <w:num w:numId="4" w16cid:durableId="512577794">
    <w:abstractNumId w:val="19"/>
  </w:num>
  <w:num w:numId="5" w16cid:durableId="985666112">
    <w:abstractNumId w:val="2"/>
  </w:num>
  <w:num w:numId="6" w16cid:durableId="1974362771">
    <w:abstractNumId w:val="15"/>
  </w:num>
  <w:num w:numId="7" w16cid:durableId="149685819">
    <w:abstractNumId w:val="18"/>
  </w:num>
  <w:num w:numId="8" w16cid:durableId="3945325">
    <w:abstractNumId w:val="9"/>
  </w:num>
  <w:num w:numId="9" w16cid:durableId="420495488">
    <w:abstractNumId w:val="26"/>
  </w:num>
  <w:num w:numId="10" w16cid:durableId="1699895953">
    <w:abstractNumId w:val="11"/>
  </w:num>
  <w:num w:numId="11" w16cid:durableId="682557780">
    <w:abstractNumId w:val="10"/>
  </w:num>
  <w:num w:numId="12" w16cid:durableId="363215303">
    <w:abstractNumId w:val="5"/>
  </w:num>
  <w:num w:numId="13" w16cid:durableId="629743822">
    <w:abstractNumId w:val="17"/>
  </w:num>
  <w:num w:numId="14" w16cid:durableId="1049842179">
    <w:abstractNumId w:val="8"/>
  </w:num>
  <w:num w:numId="15" w16cid:durableId="2122992830">
    <w:abstractNumId w:val="0"/>
  </w:num>
  <w:num w:numId="16" w16cid:durableId="479228050">
    <w:abstractNumId w:val="22"/>
  </w:num>
  <w:num w:numId="17" w16cid:durableId="843711300">
    <w:abstractNumId w:val="4"/>
  </w:num>
  <w:num w:numId="18" w16cid:durableId="738096702">
    <w:abstractNumId w:val="3"/>
  </w:num>
  <w:num w:numId="19" w16cid:durableId="759956218">
    <w:abstractNumId w:val="23"/>
  </w:num>
  <w:num w:numId="20" w16cid:durableId="1579906257">
    <w:abstractNumId w:val="16"/>
  </w:num>
  <w:num w:numId="21" w16cid:durableId="799222802">
    <w:abstractNumId w:val="6"/>
  </w:num>
  <w:num w:numId="22" w16cid:durableId="1078287377">
    <w:abstractNumId w:val="27"/>
  </w:num>
  <w:num w:numId="23" w16cid:durableId="1896046240">
    <w:abstractNumId w:val="13"/>
  </w:num>
  <w:num w:numId="24" w16cid:durableId="2013296946">
    <w:abstractNumId w:val="25"/>
  </w:num>
  <w:num w:numId="25" w16cid:durableId="1907379821">
    <w:abstractNumId w:val="14"/>
  </w:num>
  <w:num w:numId="26" w16cid:durableId="1540317567">
    <w:abstractNumId w:val="28"/>
  </w:num>
  <w:num w:numId="27" w16cid:durableId="171844194">
    <w:abstractNumId w:val="20"/>
  </w:num>
  <w:num w:numId="28" w16cid:durableId="49426171">
    <w:abstractNumId w:val="12"/>
  </w:num>
  <w:num w:numId="29" w16cid:durableId="175777978">
    <w:abstractNumId w:val="1"/>
  </w:num>
  <w:num w:numId="30" w16cid:durableId="722094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90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B795C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22C2D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CF0590"/>
    <w:rsid w:val="00D060A2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929F9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6F77402"/>
  <w15:chartTrackingRefBased/>
  <w15:docId w15:val="{408FE44C-D063-4C47-AA68-DA5D86F1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9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9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9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9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9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F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9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F05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59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F0590"/>
    <w:rPr>
      <w:b/>
      <w:bCs/>
    </w:rPr>
  </w:style>
  <w:style w:type="paragraph" w:customStyle="1" w:styleId="not-prose">
    <w:name w:val="not-prose"/>
    <w:basedOn w:val="Normal"/>
    <w:rsid w:val="004B79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4B795C"/>
    <w:rPr>
      <w:i/>
      <w:iCs/>
    </w:rPr>
  </w:style>
  <w:style w:type="character" w:customStyle="1" w:styleId="relative">
    <w:name w:val="relative"/>
    <w:basedOn w:val="DefaultParagraphFont"/>
    <w:rsid w:val="00822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719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2026-01-03T19:36:00Z</dcterms:created>
  <dcterms:modified xsi:type="dcterms:W3CDTF">2026-01-06T21:55:00Z</dcterms:modified>
</cp:coreProperties>
</file>