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9533" w14:textId="30D6957A" w:rsidR="007909F1" w:rsidRDefault="00C45635" w:rsidP="00C45635">
      <w:pPr>
        <w:rPr>
          <w:lang w:val="en-US"/>
        </w:rPr>
      </w:pPr>
      <w:r w:rsidRPr="00C45635">
        <w:rPr>
          <w:lang w:val="en-US"/>
        </w:rPr>
        <w:t>2021 Establishing a frame of reference for measuring disaster resilience-ELSEVIER</w:t>
      </w:r>
    </w:p>
    <w:p w14:paraId="0446496F" w14:textId="77777777" w:rsidR="00C45635" w:rsidRDefault="00C45635" w:rsidP="00C45635">
      <w:pPr>
        <w:rPr>
          <w:lang w:val="en-US"/>
        </w:rPr>
      </w:pPr>
    </w:p>
    <w:p w14:paraId="76A04D86" w14:textId="77777777" w:rsidR="00093760" w:rsidRPr="00093760" w:rsidRDefault="00093760" w:rsidP="000937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7ECAFB72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Establishing a frame of reference for measuring disaster resilience – ELSEVIER.pdf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C1D48A9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Establishing a frame of re…</w:t>
      </w:r>
    </w:p>
    <w:p w14:paraId="1A796C2A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Establishing a frame of reference for measuring disaster resilience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Christopher W. Zobel; Cameron A. MacKenzie; Milad </w:t>
      </w:r>
      <w:proofErr w:type="spellStart"/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Baghersad</w:t>
      </w:r>
      <w:proofErr w:type="spellEnd"/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Yuhong Li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9376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Decision Support Systems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937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3F3748E5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D7E52D">
          <v:rect id="_x0000_i1045" style="width:0;height:1.5pt" o:hralign="center" o:hrstd="t" o:hr="t" fillcolor="#a0a0a0" stroked="f"/>
        </w:pict>
      </w:r>
    </w:p>
    <w:p w14:paraId="46F45787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26CEA3D2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606F7798" w14:textId="77777777" w:rsidR="00093760" w:rsidRPr="00093760" w:rsidRDefault="00093760" w:rsidP="0009376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estabelecer um referencial quantitativo consistente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medir resiliência a desastres;</w:t>
      </w:r>
    </w:p>
    <w:p w14:paraId="2F4BE6EC" w14:textId="77777777" w:rsidR="00093760" w:rsidRPr="00093760" w:rsidRDefault="00093760" w:rsidP="0009376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resolver ambiguidades recorrentes na literatura sobre:</w:t>
      </w:r>
    </w:p>
    <w:p w14:paraId="0DE6CA5F" w14:textId="77777777" w:rsidR="00093760" w:rsidRPr="00093760" w:rsidRDefault="00093760" w:rsidP="0009376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recuperação;</w:t>
      </w:r>
    </w:p>
    <w:p w14:paraId="69EE61CC" w14:textId="77777777" w:rsidR="00093760" w:rsidRPr="00093760" w:rsidRDefault="00093760" w:rsidP="0009376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magnitude de perda;</w:t>
      </w:r>
    </w:p>
    <w:p w14:paraId="792AAD4B" w14:textId="77777777" w:rsidR="00093760" w:rsidRPr="00093760" w:rsidRDefault="00093760" w:rsidP="0009376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comparabilidade entre sistemas distintos;</w:t>
      </w:r>
    </w:p>
    <w:p w14:paraId="7546FC72" w14:textId="77777777" w:rsidR="00093760" w:rsidRPr="00093760" w:rsidRDefault="00093760" w:rsidP="0009376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estender formalmente o conceito de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predicted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introduzido por </w:t>
      </w:r>
      <w:proofErr w:type="spellStart"/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Zobel</w:t>
      </w:r>
      <w:proofErr w:type="spellEnd"/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4F9853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6B938C2E" w14:textId="77777777" w:rsidR="00093760" w:rsidRPr="00093760" w:rsidRDefault="00093760" w:rsidP="0009376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função perda × tempo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75AD5C" w14:textId="77777777" w:rsidR="00093760" w:rsidRPr="00093760" w:rsidRDefault="00093760" w:rsidP="0009376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da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desempenho no tempo (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886496" w14:textId="77777777" w:rsidR="00093760" w:rsidRPr="00093760" w:rsidRDefault="00093760" w:rsidP="0009376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clara de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parâmetros-limite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enquadram a análise.</w:t>
      </w:r>
    </w:p>
    <w:p w14:paraId="7A8790E0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metodológico-conceitual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transversal a infraestruturas críticas (incluindo sistemas elétricos).</w:t>
      </w:r>
    </w:p>
    <w:p w14:paraId="3DCDDF08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7FADC4">
          <v:rect id="_x0000_i1046" style="width:0;height:1.5pt" o:hralign="center" o:hrstd="t" o:hr="t" fillcolor="#a0a0a0" stroked="f"/>
        </w:pict>
      </w:r>
    </w:p>
    <w:p w14:paraId="1DF200E9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6819BDAA" w14:textId="77777777" w:rsidR="00093760" w:rsidRPr="00093760" w:rsidRDefault="00093760" w:rsidP="0009376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Formalização do “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reference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</w:p>
    <w:p w14:paraId="3E8E067D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principal contribuição científica do artigo é a introdução explícita e rigorosa de:</w:t>
      </w:r>
    </w:p>
    <w:p w14:paraId="699BBA2E" w14:textId="77777777" w:rsidR="00093760" w:rsidRPr="00093760" w:rsidRDefault="00093760" w:rsidP="0009376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T*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tempo máximo de recuperação admissível;</w:t>
      </w:r>
    </w:p>
    <w:p w14:paraId="16426F93" w14:textId="77777777" w:rsidR="00093760" w:rsidRPr="00093760" w:rsidRDefault="00093760" w:rsidP="0009376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X*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perda máxima relevante (ou funcionalmente crítica);</w:t>
      </w:r>
    </w:p>
    <w:p w14:paraId="0DBF0D5B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parâmetros:</w:t>
      </w:r>
    </w:p>
    <w:p w14:paraId="75702350" w14:textId="77777777" w:rsidR="00093760" w:rsidRPr="00093760" w:rsidRDefault="00093760" w:rsidP="0009376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definem o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referencial de comparação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07AA4C" w14:textId="77777777" w:rsidR="00093760" w:rsidRPr="00093760" w:rsidRDefault="00093760" w:rsidP="0009376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garantem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consistência entre avaliações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1D17BA" w14:textId="77777777" w:rsidR="00093760" w:rsidRPr="00093760" w:rsidRDefault="00093760" w:rsidP="0009376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evitam distorções na interpretação de índices de resiliência.</w:t>
      </w:r>
    </w:p>
    <w:p w14:paraId="4E24068C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contribuição é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índice de resiliência robusto.</w:t>
      </w:r>
    </w:p>
    <w:p w14:paraId="571C09BE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39F772">
          <v:rect id="_x0000_i1047" style="width:0;height:1.5pt" o:hralign="center" o:hrstd="t" o:hr="t" fillcolor="#a0a0a0" stroked="f"/>
        </w:pict>
      </w:r>
    </w:p>
    <w:p w14:paraId="69AE928A" w14:textId="77777777" w:rsidR="00093760" w:rsidRPr="00093760" w:rsidRDefault="00093760" w:rsidP="0009376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Generalização matemática do índice de resiliência</w:t>
      </w:r>
    </w:p>
    <w:p w14:paraId="6938B423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3F639428" w14:textId="77777777" w:rsidR="00093760" w:rsidRPr="00093760" w:rsidRDefault="00093760" w:rsidP="0009376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pode ser expressa como:</w:t>
      </w:r>
    </w:p>
    <w:p w14:paraId="6A379C85" w14:textId="77777777" w:rsidR="00093760" w:rsidRPr="00093760" w:rsidRDefault="00093760" w:rsidP="0009376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X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*</m:t>
                  </m:r>
                </m:sup>
              </m:s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*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27C79EC" w14:textId="77777777" w:rsidR="00093760" w:rsidRPr="00093760" w:rsidRDefault="00093760" w:rsidP="0009376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a resiliência corresponde à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razão entre perda efetiva e perda máxima admissível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5E4A3F" w14:textId="77777777" w:rsidR="00093760" w:rsidRPr="00093760" w:rsidRDefault="00093760" w:rsidP="0009376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abordagem:</w:t>
      </w:r>
    </w:p>
    <w:p w14:paraId="385321F0" w14:textId="77777777" w:rsidR="00093760" w:rsidRPr="00093760" w:rsidRDefault="00093760" w:rsidP="00093760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 dependência de unidades;</w:t>
      </w:r>
    </w:p>
    <w:p w14:paraId="6849BFDD" w14:textId="77777777" w:rsidR="00093760" w:rsidRPr="00093760" w:rsidRDefault="00093760" w:rsidP="00093760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comparação entre sistemas com escalas distintas.</w:t>
      </w:r>
    </w:p>
    <w:p w14:paraId="70526CA8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formalismo é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aproveitável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251F4E09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D68F94">
          <v:rect id="_x0000_i1048" style="width:0;height:1.5pt" o:hralign="center" o:hrstd="t" o:hr="t" fillcolor="#a0a0a0" stroked="f"/>
        </w:pict>
      </w:r>
    </w:p>
    <w:p w14:paraId="3D01836A" w14:textId="77777777" w:rsidR="00093760" w:rsidRPr="00093760" w:rsidRDefault="00093760" w:rsidP="0009376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2.3 Curvas de 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perda × tempo</w:t>
      </w:r>
    </w:p>
    <w:p w14:paraId="7E1B52AB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trabalho:</w:t>
      </w:r>
    </w:p>
    <w:p w14:paraId="793F702A" w14:textId="77777777" w:rsidR="00093760" w:rsidRPr="00093760" w:rsidRDefault="00093760" w:rsidP="0009376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transforma o índice escalar em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curvas de </w:t>
      </w:r>
      <w:proofErr w:type="spellStart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iso</w:t>
      </w:r>
      <w:proofErr w:type="spellEnd"/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-resiliência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BEF9D1" w14:textId="77777777" w:rsidR="00093760" w:rsidRPr="00093760" w:rsidRDefault="00093760" w:rsidP="0009376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explicitamente o </w:t>
      </w:r>
      <w:proofErr w:type="spellStart"/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66827275" w14:textId="77777777" w:rsidR="00093760" w:rsidRPr="00093760" w:rsidRDefault="00093760" w:rsidP="00093760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severas de curta duração;</w:t>
      </w:r>
    </w:p>
    <w:p w14:paraId="356DE0CD" w14:textId="77777777" w:rsidR="00093760" w:rsidRPr="00093760" w:rsidRDefault="00093760" w:rsidP="00093760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moderadas de longa duração;</w:t>
      </w:r>
    </w:p>
    <w:p w14:paraId="5355DA55" w14:textId="77777777" w:rsidR="00093760" w:rsidRPr="00093760" w:rsidRDefault="00093760" w:rsidP="0009376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que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apenas confiabilidade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A5E21F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Conceito-chave para sustentar a abordagem temporal da sua tese.</w:t>
      </w:r>
    </w:p>
    <w:p w14:paraId="39E080AD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4EFF53">
          <v:rect id="_x0000_i1049" style="width:0;height:1.5pt" o:hralign="center" o:hrstd="t" o:hr="t" fillcolor="#a0a0a0" stroked="f"/>
        </w:pict>
      </w:r>
    </w:p>
    <w:p w14:paraId="74B53646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Aplicação a sistemas elétricos e infraestruturas</w:t>
      </w:r>
    </w:p>
    <w:p w14:paraId="66F01BEE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o artigo seja genérico, ele inclui:</w:t>
      </w:r>
    </w:p>
    <w:p w14:paraId="246C6715" w14:textId="77777777" w:rsidR="00093760" w:rsidRPr="00093760" w:rsidRDefault="00093760" w:rsidP="0009376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estudo de caso real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envolvendo:</w:t>
      </w:r>
    </w:p>
    <w:p w14:paraId="6DBB6080" w14:textId="77777777" w:rsidR="00093760" w:rsidRPr="00093760" w:rsidRDefault="00093760" w:rsidP="0009376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no sistema elétrico de Nova Iorque durante o furacão </w:t>
      </w:r>
      <w:proofErr w:type="spellStart"/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720077" w14:textId="77777777" w:rsidR="00093760" w:rsidRPr="00093760" w:rsidRDefault="00093760" w:rsidP="0009376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explícito de:</w:t>
      </w:r>
    </w:p>
    <w:p w14:paraId="5888B9B5" w14:textId="77777777" w:rsidR="00093760" w:rsidRPr="00093760" w:rsidRDefault="00093760" w:rsidP="0009376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de interrupção elétrica;</w:t>
      </w:r>
    </w:p>
    <w:p w14:paraId="104944DA" w14:textId="77777777" w:rsidR="00093760" w:rsidRPr="00093760" w:rsidRDefault="00093760" w:rsidP="0009376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recuperação;</w:t>
      </w:r>
    </w:p>
    <w:p w14:paraId="65E3087B" w14:textId="77777777" w:rsidR="00093760" w:rsidRPr="00093760" w:rsidRDefault="00093760" w:rsidP="00093760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X* e T* com base histórica.</w:t>
      </w:r>
    </w:p>
    <w:p w14:paraId="51C933BE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aplicabilidade direta a redes elétricas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inclusive transmissão/distribuição.</w:t>
      </w:r>
    </w:p>
    <w:p w14:paraId="2ED2F0CB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A5F5D6">
          <v:rect id="_x0000_i1050" style="width:0;height:1.5pt" o:hralign="center" o:hrstd="t" o:hr="t" fillcolor="#a0a0a0" stroked="f"/>
        </w:pict>
      </w:r>
    </w:p>
    <w:p w14:paraId="6D6C5D61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Limitações face ao foco específico da tese</w:t>
      </w:r>
    </w:p>
    <w:p w14:paraId="714756EF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objetivas:</w:t>
      </w:r>
    </w:p>
    <w:p w14:paraId="58DF0309" w14:textId="77777777" w:rsidR="00093760" w:rsidRPr="00093760" w:rsidRDefault="00093760" w:rsidP="0009376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componentes físicos</w:t>
      </w:r>
    </w:p>
    <w:p w14:paraId="7E8465FA" w14:textId="77777777" w:rsidR="00093760" w:rsidRPr="00093760" w:rsidRDefault="00093760" w:rsidP="0009376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torres, cabos, isoladores ou modos de falha mecânica;</w:t>
      </w:r>
    </w:p>
    <w:p w14:paraId="384935BC" w14:textId="77777777" w:rsidR="00093760" w:rsidRPr="00093760" w:rsidRDefault="00093760" w:rsidP="0009376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não climática direta</w:t>
      </w:r>
    </w:p>
    <w:p w14:paraId="6B9F4855" w14:textId="77777777" w:rsidR="00093760" w:rsidRPr="00093760" w:rsidRDefault="00093760" w:rsidP="0009376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entram como “perturbação genérica”;</w:t>
      </w:r>
    </w:p>
    <w:p w14:paraId="58A6D951" w14:textId="77777777" w:rsidR="00093760" w:rsidRPr="00093760" w:rsidRDefault="00093760" w:rsidP="0009376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sistémica</w:t>
      </w:r>
    </w:p>
    <w:p w14:paraId="13EBDCC2" w14:textId="77777777" w:rsidR="00093760" w:rsidRPr="00093760" w:rsidRDefault="00093760" w:rsidP="0009376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granularidade ao nível de linhas individuais.</w:t>
      </w:r>
    </w:p>
    <w:p w14:paraId="5A80BA45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esperadas e aceitáveis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 artigo metodológico.</w:t>
      </w:r>
    </w:p>
    <w:p w14:paraId="1776C0F6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D4CEB0">
          <v:rect id="_x0000_i1051" style="width:0;height:1.5pt" o:hralign="center" o:hrstd="t" o:hr="t" fillcolor="#a0a0a0" stroked="f"/>
        </w:pict>
      </w:r>
    </w:p>
    <w:p w14:paraId="41D55351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Aderência ao tema da tese</w:t>
      </w:r>
    </w:p>
    <w:p w14:paraId="2FEA1BE0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1585"/>
      </w:tblGrid>
      <w:tr w:rsidR="00093760" w:rsidRPr="00093760" w14:paraId="54BDF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C24DC" w14:textId="77777777" w:rsidR="00093760" w:rsidRPr="00093760" w:rsidRDefault="00093760" w:rsidP="0009376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55EE682" w14:textId="77777777" w:rsidR="00093760" w:rsidRPr="00093760" w:rsidRDefault="00093760" w:rsidP="0009376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93760" w:rsidRPr="00093760" w14:paraId="4567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0CE4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formal de resiliência</w:t>
            </w:r>
          </w:p>
        </w:tc>
        <w:tc>
          <w:tcPr>
            <w:tcW w:w="0" w:type="auto"/>
            <w:vAlign w:val="center"/>
            <w:hideMark/>
          </w:tcPr>
          <w:p w14:paraId="693C326F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93760" w:rsidRPr="00093760" w14:paraId="4EBC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7B99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4DE469D5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93760" w:rsidRPr="00093760" w14:paraId="6D71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C60A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 robusta</w:t>
            </w:r>
          </w:p>
        </w:tc>
        <w:tc>
          <w:tcPr>
            <w:tcW w:w="0" w:type="auto"/>
            <w:vAlign w:val="center"/>
            <w:hideMark/>
          </w:tcPr>
          <w:p w14:paraId="591749A5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93760" w:rsidRPr="00093760" w14:paraId="7DF5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FEB5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Comparabilidade entre cenários</w:t>
            </w:r>
          </w:p>
        </w:tc>
        <w:tc>
          <w:tcPr>
            <w:tcW w:w="0" w:type="auto"/>
            <w:vAlign w:val="center"/>
            <w:hideMark/>
          </w:tcPr>
          <w:p w14:paraId="37D83EFF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93760" w:rsidRPr="00093760" w14:paraId="0372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6417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4EFAB805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(implícitos)</w:t>
            </w:r>
          </w:p>
        </w:tc>
      </w:tr>
      <w:tr w:rsidR="00093760" w:rsidRPr="00093760" w14:paraId="7C70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C75C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283B0D0F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93760" w:rsidRPr="00093760" w14:paraId="0467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178C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falha</w:t>
            </w:r>
          </w:p>
        </w:tc>
        <w:tc>
          <w:tcPr>
            <w:tcW w:w="0" w:type="auto"/>
            <w:vAlign w:val="center"/>
            <w:hideMark/>
          </w:tcPr>
          <w:p w14:paraId="7A35FE3E" w14:textId="77777777" w:rsidR="00093760" w:rsidRPr="00093760" w:rsidRDefault="00093760" w:rsidP="0009376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376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39B27BB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e conceitual: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424FFC03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09F568">
          <v:rect id="_x0000_i1052" style="width:0;height:1.5pt" o:hralign="center" o:hrstd="t" o:hr="t" fillcolor="#a0a0a0" stroked="f"/>
        </w:pict>
      </w:r>
    </w:p>
    <w:p w14:paraId="1183D915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Utilidade real para a sua tese</w:t>
      </w:r>
    </w:p>
    <w:p w14:paraId="0A2BB3E1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estruturante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9A06986" w14:textId="77777777" w:rsidR="00093760" w:rsidRPr="00093760" w:rsidRDefault="00093760" w:rsidP="00093760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definição do seu índice de resiliência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FD08A8" w14:textId="77777777" w:rsidR="00093760" w:rsidRPr="00093760" w:rsidRDefault="00093760" w:rsidP="00093760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formalmente:</w:t>
      </w:r>
    </w:p>
    <w:p w14:paraId="6B41D9BD" w14:textId="77777777" w:rsidR="00093760" w:rsidRPr="00093760" w:rsidRDefault="00093760" w:rsidP="00093760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escolha de janelas temporais;</w:t>
      </w:r>
    </w:p>
    <w:p w14:paraId="584B1727" w14:textId="77777777" w:rsidR="00093760" w:rsidRPr="00093760" w:rsidRDefault="00093760" w:rsidP="00093760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normalização dos resultados;</w:t>
      </w:r>
    </w:p>
    <w:p w14:paraId="53C417CC" w14:textId="77777777" w:rsidR="00093760" w:rsidRPr="00093760" w:rsidRDefault="00093760" w:rsidP="00093760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comparabilidade entre linhas e cenários;</w:t>
      </w:r>
    </w:p>
    <w:p w14:paraId="24D1C4C7" w14:textId="77777777" w:rsidR="00093760" w:rsidRPr="00093760" w:rsidRDefault="00093760" w:rsidP="00093760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cientificamente o uso de:</w:t>
      </w:r>
    </w:p>
    <w:p w14:paraId="1E76CDB4" w14:textId="77777777" w:rsidR="00093760" w:rsidRPr="00093760" w:rsidRDefault="00093760" w:rsidP="00093760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parâmetros-limite (T*, X*);</w:t>
      </w:r>
    </w:p>
    <w:p w14:paraId="4EBE29D6" w14:textId="77777777" w:rsidR="00093760" w:rsidRPr="00093760" w:rsidRDefault="00093760" w:rsidP="00093760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temporal integrada.</w:t>
      </w:r>
    </w:p>
    <w:p w14:paraId="7057E077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substitui:</w:t>
      </w:r>
    </w:p>
    <w:p w14:paraId="764B1A61" w14:textId="77777777" w:rsidR="00093760" w:rsidRPr="00093760" w:rsidRDefault="00093760" w:rsidP="0009376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artigos de fragilidade estrutural;</w:t>
      </w:r>
    </w:p>
    <w:p w14:paraId="3A4003D5" w14:textId="77777777" w:rsidR="00093760" w:rsidRPr="00093760" w:rsidRDefault="00093760" w:rsidP="0009376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climática específica.</w:t>
      </w:r>
    </w:p>
    <w:p w14:paraId="44DFE150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185B7E">
          <v:rect id="_x0000_i1053" style="width:0;height:1.5pt" o:hralign="center" o:hrstd="t" o:hr="t" fillcolor="#a0a0a0" stroked="f"/>
        </w:pict>
      </w:r>
    </w:p>
    <w:p w14:paraId="5BD39938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5FA9ED68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505967C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126AD583" w14:textId="77777777" w:rsidR="00093760" w:rsidRPr="00093760" w:rsidRDefault="00093760" w:rsidP="00093760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resolve uma lacuna conceitual crítica na literatura de resiliência;</w:t>
      </w:r>
    </w:p>
    <w:p w14:paraId="278DBA7D" w14:textId="77777777" w:rsidR="00093760" w:rsidRPr="00093760" w:rsidRDefault="00093760" w:rsidP="00093760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matemática sólida;</w:t>
      </w:r>
    </w:p>
    <w:p w14:paraId="03381439" w14:textId="77777777" w:rsidR="00093760" w:rsidRPr="00093760" w:rsidRDefault="00093760" w:rsidP="00093760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diretamente aplicável à construção do seu índice;</w:t>
      </w:r>
    </w:p>
    <w:p w14:paraId="196C74C6" w14:textId="77777777" w:rsidR="00093760" w:rsidRPr="00093760" w:rsidRDefault="00093760" w:rsidP="00093760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fortalece a credibilidade científica da tese.</w:t>
      </w:r>
    </w:p>
    <w:p w14:paraId="70C88DE5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7AB9E8">
          <v:rect id="_x0000_i1054" style="width:0;height:1.5pt" o:hralign="center" o:hrstd="t" o:hr="t" fillcolor="#a0a0a0" stroked="f"/>
        </w:pict>
      </w:r>
    </w:p>
    <w:p w14:paraId="58F88359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 futura)</w:t>
      </w:r>
    </w:p>
    <w:p w14:paraId="50D3E298" w14:textId="77777777" w:rsidR="00093760" w:rsidRPr="00093760" w:rsidRDefault="00093760" w:rsidP="00093760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BA8C552" w14:textId="77777777" w:rsidR="00093760" w:rsidRPr="00093760" w:rsidRDefault="00093760" w:rsidP="00093760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quantitativa e referencial de resiliência a desastres</w:t>
      </w:r>
    </w:p>
    <w:p w14:paraId="44A6CE67" w14:textId="77777777" w:rsidR="00093760" w:rsidRPr="00093760" w:rsidRDefault="00093760" w:rsidP="00093760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E4929BF" w14:textId="77777777" w:rsidR="00093760" w:rsidRPr="00093760" w:rsidRDefault="00093760" w:rsidP="00093760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7D3668A" w14:textId="77777777" w:rsidR="00093760" w:rsidRPr="00093760" w:rsidRDefault="00093760" w:rsidP="00093760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3411BA63" w14:textId="77777777" w:rsidR="00093760" w:rsidRPr="00093760" w:rsidRDefault="00093760" w:rsidP="00093760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27284447" w14:textId="77777777" w:rsidR="00093760" w:rsidRPr="00093760" w:rsidRDefault="00093760" w:rsidP="00093760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adotada;</w:t>
      </w:r>
    </w:p>
    <w:p w14:paraId="4ED0293D" w14:textId="77777777" w:rsidR="00093760" w:rsidRPr="00093760" w:rsidRDefault="00093760" w:rsidP="00093760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22CAF403" w14:textId="77777777" w:rsidR="00093760" w:rsidRPr="00093760" w:rsidRDefault="00093760" w:rsidP="00093760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5EFFCB50" w14:textId="77777777" w:rsidR="00093760" w:rsidRPr="00093760" w:rsidRDefault="00093760" w:rsidP="000937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3AB78C">
          <v:rect id="_x0000_i1055" style="width:0;height:1.5pt" o:hralign="center" o:hrstd="t" o:hr="t" fillcolor="#a0a0a0" stroked="f"/>
        </w:pict>
      </w:r>
    </w:p>
    <w:p w14:paraId="1627AD0F" w14:textId="77777777" w:rsidR="00093760" w:rsidRPr="00093760" w:rsidRDefault="00093760" w:rsidP="000937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37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937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B26C8A2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fala diretamente de linhas de transmissão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fornece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alicerce metodológico mais sólido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garantir que o seu índice de resiliência:</w:t>
      </w:r>
    </w:p>
    <w:p w14:paraId="69EB9A75" w14:textId="77777777" w:rsidR="00093760" w:rsidRPr="00093760" w:rsidRDefault="00093760" w:rsidP="00093760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seja comparável;</w:t>
      </w:r>
    </w:p>
    <w:p w14:paraId="0E916FC5" w14:textId="77777777" w:rsidR="00093760" w:rsidRPr="00093760" w:rsidRDefault="00093760" w:rsidP="00093760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seja defensável;</w:t>
      </w:r>
    </w:p>
    <w:p w14:paraId="7C79964E" w14:textId="77777777" w:rsidR="00093760" w:rsidRPr="00093760" w:rsidRDefault="00093760" w:rsidP="00093760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seja arbitrário.</w:t>
      </w:r>
    </w:p>
    <w:p w14:paraId="5F8821F3" w14:textId="77777777" w:rsidR="00093760" w:rsidRPr="00093760" w:rsidRDefault="00093760" w:rsidP="000937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376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</w:t>
      </w:r>
      <w:r w:rsidRPr="000937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científica da tese</w:t>
      </w:r>
      <w:r w:rsidRPr="000937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no capítulo metodológico.</w:t>
      </w:r>
    </w:p>
    <w:p w14:paraId="3857C40E" w14:textId="77777777" w:rsidR="00093760" w:rsidRPr="00093760" w:rsidRDefault="00093760" w:rsidP="00C45635"/>
    <w:sectPr w:rsidR="00093760" w:rsidRPr="0009376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3DD"/>
    <w:multiLevelType w:val="multilevel"/>
    <w:tmpl w:val="906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4F9C"/>
    <w:multiLevelType w:val="multilevel"/>
    <w:tmpl w:val="CFE0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2577"/>
    <w:multiLevelType w:val="multilevel"/>
    <w:tmpl w:val="0B3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3AE"/>
    <w:multiLevelType w:val="multilevel"/>
    <w:tmpl w:val="0C9A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E4B17"/>
    <w:multiLevelType w:val="multilevel"/>
    <w:tmpl w:val="EF5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27B4"/>
    <w:multiLevelType w:val="multilevel"/>
    <w:tmpl w:val="BF1C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B4EDC"/>
    <w:multiLevelType w:val="multilevel"/>
    <w:tmpl w:val="400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D2CE1"/>
    <w:multiLevelType w:val="multilevel"/>
    <w:tmpl w:val="D53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D0083"/>
    <w:multiLevelType w:val="multilevel"/>
    <w:tmpl w:val="B60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61694"/>
    <w:multiLevelType w:val="multilevel"/>
    <w:tmpl w:val="DE0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456EA"/>
    <w:multiLevelType w:val="multilevel"/>
    <w:tmpl w:val="2E66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47E3E"/>
    <w:multiLevelType w:val="multilevel"/>
    <w:tmpl w:val="E7D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45F26"/>
    <w:multiLevelType w:val="multilevel"/>
    <w:tmpl w:val="DFA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A7FBB"/>
    <w:multiLevelType w:val="multilevel"/>
    <w:tmpl w:val="155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71939"/>
    <w:multiLevelType w:val="multilevel"/>
    <w:tmpl w:val="C5B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81DC1"/>
    <w:multiLevelType w:val="multilevel"/>
    <w:tmpl w:val="52C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6410E"/>
    <w:multiLevelType w:val="multilevel"/>
    <w:tmpl w:val="F89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674DE"/>
    <w:multiLevelType w:val="multilevel"/>
    <w:tmpl w:val="6F6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577D9"/>
    <w:multiLevelType w:val="multilevel"/>
    <w:tmpl w:val="1B2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E3F8C"/>
    <w:multiLevelType w:val="multilevel"/>
    <w:tmpl w:val="4E7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E35EB"/>
    <w:multiLevelType w:val="multilevel"/>
    <w:tmpl w:val="6C7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B5328"/>
    <w:multiLevelType w:val="multilevel"/>
    <w:tmpl w:val="CFB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B76BB"/>
    <w:multiLevelType w:val="multilevel"/>
    <w:tmpl w:val="7CC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F60BD"/>
    <w:multiLevelType w:val="multilevel"/>
    <w:tmpl w:val="FB4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86DBF"/>
    <w:multiLevelType w:val="multilevel"/>
    <w:tmpl w:val="000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50DF9"/>
    <w:multiLevelType w:val="multilevel"/>
    <w:tmpl w:val="7EC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D773A"/>
    <w:multiLevelType w:val="multilevel"/>
    <w:tmpl w:val="8F6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7251C"/>
    <w:multiLevelType w:val="multilevel"/>
    <w:tmpl w:val="9A5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833E1"/>
    <w:multiLevelType w:val="multilevel"/>
    <w:tmpl w:val="D74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863AF"/>
    <w:multiLevelType w:val="multilevel"/>
    <w:tmpl w:val="E93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E29C7"/>
    <w:multiLevelType w:val="multilevel"/>
    <w:tmpl w:val="EBE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168EB"/>
    <w:multiLevelType w:val="multilevel"/>
    <w:tmpl w:val="C05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949BF"/>
    <w:multiLevelType w:val="multilevel"/>
    <w:tmpl w:val="C3A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C3375"/>
    <w:multiLevelType w:val="multilevel"/>
    <w:tmpl w:val="BC18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95D8B"/>
    <w:multiLevelType w:val="multilevel"/>
    <w:tmpl w:val="EC3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F56AB"/>
    <w:multiLevelType w:val="multilevel"/>
    <w:tmpl w:val="463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067865">
    <w:abstractNumId w:val="13"/>
  </w:num>
  <w:num w:numId="2" w16cid:durableId="900364993">
    <w:abstractNumId w:val="9"/>
  </w:num>
  <w:num w:numId="3" w16cid:durableId="272782774">
    <w:abstractNumId w:val="15"/>
  </w:num>
  <w:num w:numId="4" w16cid:durableId="2131894072">
    <w:abstractNumId w:val="16"/>
  </w:num>
  <w:num w:numId="5" w16cid:durableId="1176967230">
    <w:abstractNumId w:val="27"/>
  </w:num>
  <w:num w:numId="6" w16cid:durableId="2076968666">
    <w:abstractNumId w:val="10"/>
  </w:num>
  <w:num w:numId="7" w16cid:durableId="1781753812">
    <w:abstractNumId w:val="0"/>
  </w:num>
  <w:num w:numId="8" w16cid:durableId="491526562">
    <w:abstractNumId w:val="28"/>
  </w:num>
  <w:num w:numId="9" w16cid:durableId="890925617">
    <w:abstractNumId w:val="4"/>
  </w:num>
  <w:num w:numId="10" w16cid:durableId="1364668000">
    <w:abstractNumId w:val="2"/>
  </w:num>
  <w:num w:numId="11" w16cid:durableId="1494834828">
    <w:abstractNumId w:val="26"/>
  </w:num>
  <w:num w:numId="12" w16cid:durableId="814838586">
    <w:abstractNumId w:val="25"/>
  </w:num>
  <w:num w:numId="13" w16cid:durableId="890774733">
    <w:abstractNumId w:val="14"/>
  </w:num>
  <w:num w:numId="14" w16cid:durableId="1704475959">
    <w:abstractNumId w:val="19"/>
  </w:num>
  <w:num w:numId="15" w16cid:durableId="352923229">
    <w:abstractNumId w:val="21"/>
  </w:num>
  <w:num w:numId="16" w16cid:durableId="1464693422">
    <w:abstractNumId w:val="11"/>
  </w:num>
  <w:num w:numId="17" w16cid:durableId="354229468">
    <w:abstractNumId w:val="6"/>
  </w:num>
  <w:num w:numId="18" w16cid:durableId="209077057">
    <w:abstractNumId w:val="33"/>
  </w:num>
  <w:num w:numId="19" w16cid:durableId="1199972724">
    <w:abstractNumId w:val="29"/>
  </w:num>
  <w:num w:numId="20" w16cid:durableId="2084259087">
    <w:abstractNumId w:val="5"/>
  </w:num>
  <w:num w:numId="21" w16cid:durableId="905335482">
    <w:abstractNumId w:val="24"/>
  </w:num>
  <w:num w:numId="22" w16cid:durableId="1485195742">
    <w:abstractNumId w:val="34"/>
  </w:num>
  <w:num w:numId="23" w16cid:durableId="731200606">
    <w:abstractNumId w:val="7"/>
  </w:num>
  <w:num w:numId="24" w16cid:durableId="1048646332">
    <w:abstractNumId w:val="30"/>
  </w:num>
  <w:num w:numId="25" w16cid:durableId="637150765">
    <w:abstractNumId w:val="23"/>
  </w:num>
  <w:num w:numId="26" w16cid:durableId="695010932">
    <w:abstractNumId w:val="20"/>
  </w:num>
  <w:num w:numId="27" w16cid:durableId="1526408937">
    <w:abstractNumId w:val="17"/>
  </w:num>
  <w:num w:numId="28" w16cid:durableId="854031153">
    <w:abstractNumId w:val="35"/>
  </w:num>
  <w:num w:numId="29" w16cid:durableId="1330475731">
    <w:abstractNumId w:val="32"/>
  </w:num>
  <w:num w:numId="30" w16cid:durableId="373971219">
    <w:abstractNumId w:val="22"/>
  </w:num>
  <w:num w:numId="31" w16cid:durableId="1667128585">
    <w:abstractNumId w:val="3"/>
  </w:num>
  <w:num w:numId="32" w16cid:durableId="390344689">
    <w:abstractNumId w:val="12"/>
  </w:num>
  <w:num w:numId="33" w16cid:durableId="1920282588">
    <w:abstractNumId w:val="31"/>
  </w:num>
  <w:num w:numId="34" w16cid:durableId="1441145107">
    <w:abstractNumId w:val="18"/>
  </w:num>
  <w:num w:numId="35" w16cid:durableId="949313199">
    <w:abstractNumId w:val="1"/>
  </w:num>
  <w:num w:numId="36" w16cid:durableId="298536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F1"/>
    <w:rsid w:val="000131F2"/>
    <w:rsid w:val="00050A60"/>
    <w:rsid w:val="0007293B"/>
    <w:rsid w:val="0008424C"/>
    <w:rsid w:val="00093760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909F1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5635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DE8ED1F"/>
  <w15:chartTrackingRefBased/>
  <w15:docId w15:val="{76C365B0-89C7-4788-8EAD-FD5BC269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F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F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F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F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F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9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F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909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09F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909F1"/>
    <w:rPr>
      <w:b/>
      <w:bCs/>
    </w:rPr>
  </w:style>
  <w:style w:type="character" w:styleId="Emphasis">
    <w:name w:val="Emphasis"/>
    <w:basedOn w:val="DefaultParagraphFont"/>
    <w:uiPriority w:val="20"/>
    <w:qFormat/>
    <w:rsid w:val="007909F1"/>
    <w:rPr>
      <w:i/>
      <w:iCs/>
    </w:rPr>
  </w:style>
  <w:style w:type="paragraph" w:customStyle="1" w:styleId="not-prose">
    <w:name w:val="not-prose"/>
    <w:basedOn w:val="Normal"/>
    <w:rsid w:val="00C4563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093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765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2026-01-03T20:34:00Z</dcterms:created>
  <dcterms:modified xsi:type="dcterms:W3CDTF">2026-01-07T20:50:00Z</dcterms:modified>
</cp:coreProperties>
</file>