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8EE6" w14:textId="1734034D" w:rsidR="00AC5231" w:rsidRDefault="00B6692B">
      <w:pPr>
        <w:rPr>
          <w:lang w:val="en-US"/>
        </w:rPr>
      </w:pPr>
      <w:r w:rsidRPr="00B6692B">
        <w:rPr>
          <w:lang w:val="en-US"/>
        </w:rPr>
        <w:t xml:space="preserve">Identification of Vulnerable Components </w:t>
      </w:r>
      <w:proofErr w:type="gramStart"/>
      <w:r w:rsidRPr="00B6692B">
        <w:rPr>
          <w:lang w:val="en-US"/>
        </w:rPr>
        <w:t>In</w:t>
      </w:r>
      <w:proofErr w:type="gramEnd"/>
      <w:r w:rsidRPr="00B6692B">
        <w:rPr>
          <w:lang w:val="en-US"/>
        </w:rPr>
        <w:t xml:space="preserve"> Integrated </w:t>
      </w:r>
      <w:proofErr w:type="gramStart"/>
      <w:r w:rsidRPr="00B6692B">
        <w:rPr>
          <w:lang w:val="en-US"/>
        </w:rPr>
        <w:t>systems</w:t>
      </w:r>
      <w:proofErr w:type="gramEnd"/>
      <w:r w:rsidRPr="00B6692B">
        <w:rPr>
          <w:lang w:val="en-US"/>
        </w:rPr>
        <w:t xml:space="preserve"> Under the Background of Resilience</w:t>
      </w:r>
    </w:p>
    <w:p w14:paraId="6E838C4B" w14:textId="77777777" w:rsidR="00B6692B" w:rsidRDefault="00B6692B">
      <w:pPr>
        <w:rPr>
          <w:lang w:val="en-US"/>
        </w:rPr>
      </w:pPr>
    </w:p>
    <w:p w14:paraId="2A7732C3" w14:textId="77777777" w:rsidR="00004709" w:rsidRPr="00004709" w:rsidRDefault="00004709" w:rsidP="000047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39E320A8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2021 Identification of Vulnerable Components </w:t>
      </w:r>
      <w:proofErr w:type="gramStart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</w:t>
      </w:r>
      <w:proofErr w:type="gramEnd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Integrated Systems Under the Background of Resilience – POWERCON.pdf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968A140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2021 Identification of 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Vulnerab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1DFEF463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Identification of Vulnerable Components in Integrated Systems Under the Background of Resilience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Gaohui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Chen; 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Deqiang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Lian; Bin Yu; 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Liguo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Weng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047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International Conference on Power System Technology (POWERCON 2021)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047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58F22F2A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8F27C6">
          <v:rect id="_x0000_i1045" style="width:0;height:1.5pt" o:hralign="center" o:hrstd="t" o:hr="t" fillcolor="#a0a0a0" stroked="f"/>
        </w:pict>
      </w:r>
    </w:p>
    <w:p w14:paraId="5E0836BF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7C292B14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2669B78" w14:textId="77777777" w:rsidR="00004709" w:rsidRPr="00004709" w:rsidRDefault="00004709" w:rsidP="000047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identificar componentes vulneráveis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integrados eletricidade–gás natural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673883" w14:textId="77777777" w:rsidR="00004709" w:rsidRPr="00004709" w:rsidRDefault="00004709" w:rsidP="000047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considerando explicitamente 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 de resiliência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EFE557" w14:textId="77777777" w:rsidR="00004709" w:rsidRPr="00004709" w:rsidRDefault="00004709" w:rsidP="000047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na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 funcional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sistemas elétricos e de gás;</w:t>
      </w:r>
    </w:p>
    <w:p w14:paraId="453DF5B9" w14:textId="77777777" w:rsidR="00004709" w:rsidRPr="00004709" w:rsidRDefault="00004709" w:rsidP="000047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utilizando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redes complexas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índices topológicos e operacionais.</w:t>
      </w:r>
    </w:p>
    <w:p w14:paraId="7508A01B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66F32D35" w14:textId="77777777" w:rsidR="00004709" w:rsidRPr="00004709" w:rsidRDefault="00004709" w:rsidP="000047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de linhas de transmissão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fontes de gás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1A3EC5" w14:textId="77777777" w:rsidR="00004709" w:rsidRPr="00004709" w:rsidRDefault="00004709" w:rsidP="000047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cruzado gás → eletricidade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E6D059" w14:textId="77777777" w:rsidR="00004709" w:rsidRPr="00004709" w:rsidRDefault="00004709" w:rsidP="000047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estrutural-mecânica.</w:t>
      </w:r>
    </w:p>
    <w:p w14:paraId="60D3DCCB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integrada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em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componentes críticos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falha física direta de LT.</w:t>
      </w:r>
    </w:p>
    <w:p w14:paraId="3ACA3854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F59D97">
          <v:rect id="_x0000_i1046" style="width:0;height:1.5pt" o:hralign="center" o:hrstd="t" o:hr="t" fillcolor="#a0a0a0" stroked="f"/>
        </w:pict>
      </w:r>
    </w:p>
    <w:p w14:paraId="7ADFCD85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76DC73CE" w14:textId="77777777" w:rsidR="00004709" w:rsidRPr="00004709" w:rsidRDefault="00004709" w:rsidP="0000470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Modelagem integrada eletricidade–gás (TSGF)</w:t>
      </w:r>
    </w:p>
    <w:p w14:paraId="025395DC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integrado transitório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composto por:</w:t>
      </w:r>
    </w:p>
    <w:p w14:paraId="5BA8BB50" w14:textId="77777777" w:rsidR="00004709" w:rsidRPr="00004709" w:rsidRDefault="00004709" w:rsidP="0000470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elétrica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(equilíbrio nodal, limites operacionais);</w:t>
      </w:r>
    </w:p>
    <w:p w14:paraId="7326D436" w14:textId="77777777" w:rsidR="00004709" w:rsidRPr="00004709" w:rsidRDefault="00004709" w:rsidP="0000470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rede de gás natural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Transient-State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Gas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(TSGF)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A81EE5" w14:textId="77777777" w:rsidR="00004709" w:rsidRPr="00004709" w:rsidRDefault="00004709" w:rsidP="0000470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acoplamento via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geradores a gás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(conversão gás → potência).</w:t>
      </w:r>
    </w:p>
    <w:p w14:paraId="53B5F3A8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minimiza:</w:t>
      </w:r>
    </w:p>
    <w:p w14:paraId="06516447" w14:textId="77777777" w:rsidR="00004709" w:rsidRPr="00004709" w:rsidRDefault="00004709" w:rsidP="0000470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operação elétrica;</w:t>
      </w:r>
    </w:p>
    <w:p w14:paraId="7B80AF03" w14:textId="77777777" w:rsidR="00004709" w:rsidRPr="00004709" w:rsidRDefault="00004709" w:rsidP="0000470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fornecimento de gás;</w:t>
      </w:r>
    </w:p>
    <w:p w14:paraId="12C70146" w14:textId="77777777" w:rsidR="00004709" w:rsidRPr="00004709" w:rsidRDefault="00004709" w:rsidP="0000470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custos de </w:t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elétrico e de gás.</w:t>
      </w:r>
    </w:p>
    <w:p w14:paraId="7788A594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integrada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consistente e atual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adequada para estudos de interdependência.</w:t>
      </w:r>
    </w:p>
    <w:p w14:paraId="50452616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AB6859">
          <v:rect id="_x0000_i1047" style="width:0;height:1.5pt" o:hralign="center" o:hrstd="t" o:hr="t" fillcolor="#a0a0a0" stroked="f"/>
        </w:pict>
      </w:r>
    </w:p>
    <w:p w14:paraId="07D2F5A2" w14:textId="77777777" w:rsidR="00004709" w:rsidRPr="00004709" w:rsidRDefault="00004709" w:rsidP="0000470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Índices de vulnerabilidade propostos (contribuição principal)</w:t>
      </w:r>
    </w:p>
    <w:p w14:paraId="432600F2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fatores de vulnerabilidade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compõem um índice abrangente:</w:t>
      </w:r>
    </w:p>
    <w:p w14:paraId="23FF2D7D" w14:textId="77777777" w:rsidR="00004709" w:rsidRPr="00004709" w:rsidRDefault="00004709" w:rsidP="0000470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de vulnerabilidade por acoplamento (V₁)</w:t>
      </w:r>
    </w:p>
    <w:p w14:paraId="0F80EBA1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o impacto da falha de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fontes de gás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redistribuição dos fluxos elétricos;</w:t>
      </w:r>
    </w:p>
    <w:p w14:paraId="5FDC4372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entropia da distribuição de fluxos de potência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25–27).</w:t>
      </w:r>
    </w:p>
    <w:p w14:paraId="201462F4" w14:textId="77777777" w:rsidR="00004709" w:rsidRPr="00004709" w:rsidRDefault="00004709" w:rsidP="0000470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de vulnerabilidade topológica (V₂)</w:t>
      </w:r>
    </w:p>
    <w:p w14:paraId="4924EBC1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na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transmissão mínima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entre pares gerador</w:t>
      </w:r>
      <w:proofErr w:type="gram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–carga;</w:t>
      </w:r>
    </w:p>
    <w:p w14:paraId="28751F09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inspirado no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princípio do fluxo máximo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caminhos mínimos (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28–29).</w:t>
      </w:r>
    </w:p>
    <w:p w14:paraId="30346088" w14:textId="77777777" w:rsidR="00004709" w:rsidRPr="00004709" w:rsidRDefault="00004709" w:rsidP="0000470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de vulnerabilidade operacional (V₃)</w:t>
      </w:r>
    </w:p>
    <w:p w14:paraId="64680716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 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pulsação de fluxo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a perda de uma linha;</w:t>
      </w:r>
    </w:p>
    <w:p w14:paraId="05E4D45A" w14:textId="77777777" w:rsidR="00004709" w:rsidRPr="00004709" w:rsidRDefault="00004709" w:rsidP="0000470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novamente formulado via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entropia de fluxo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30–32).</w:t>
      </w:r>
    </w:p>
    <w:p w14:paraId="36B32FC0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vulnerabilidade composto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então dado por:</w:t>
      </w:r>
    </w:p>
    <w:p w14:paraId="133BB54A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V(m)=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(m)+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(m)+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4A697DE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metodológica clara para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linhas vulneráveis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1D247F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CEE48B">
          <v:rect id="_x0000_i1048" style="width:0;height:1.5pt" o:hralign="center" o:hrstd="t" o:hr="t" fillcolor="#a0a0a0" stroked="f"/>
        </w:pict>
      </w:r>
    </w:p>
    <w:p w14:paraId="170DF7ED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Avaliação e validação dos índices</w:t>
      </w:r>
    </w:p>
    <w:p w14:paraId="0DED0622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validação é feita por:</w:t>
      </w:r>
    </w:p>
    <w:p w14:paraId="59110152" w14:textId="77777777" w:rsidR="00004709" w:rsidRPr="00004709" w:rsidRDefault="00004709" w:rsidP="0000470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deliberados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(remoção das linhas mais vulneráveis);</w:t>
      </w:r>
    </w:p>
    <w:p w14:paraId="7C6C7EC0" w14:textId="77777777" w:rsidR="00004709" w:rsidRPr="00004709" w:rsidRDefault="00004709" w:rsidP="0000470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aleatórios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(remoção aleatória de linhas);</w:t>
      </w:r>
    </w:p>
    <w:p w14:paraId="69479564" w14:textId="77777777" w:rsidR="00004709" w:rsidRPr="00004709" w:rsidRDefault="00004709" w:rsidP="0000470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via:</w:t>
      </w:r>
    </w:p>
    <w:p w14:paraId="7A3B1117" w14:textId="77777777" w:rsidR="00004709" w:rsidRPr="00004709" w:rsidRDefault="00004709" w:rsidP="0000470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 de rede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34–36);</w:t>
      </w:r>
    </w:p>
    <w:p w14:paraId="470B918C" w14:textId="77777777" w:rsidR="00004709" w:rsidRPr="00004709" w:rsidRDefault="00004709" w:rsidP="0000470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 de transmissão do sistema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37).</w:t>
      </w:r>
    </w:p>
    <w:p w14:paraId="21DB7ACF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 (Tabelas II e III, p. 4–5):</w:t>
      </w:r>
    </w:p>
    <w:p w14:paraId="7C030D98" w14:textId="77777777" w:rsidR="00004709" w:rsidRPr="00004709" w:rsidRDefault="00004709" w:rsidP="0000470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ataques deliberados causam:</w:t>
      </w:r>
    </w:p>
    <w:p w14:paraId="1C2D7B7A" w14:textId="77777777" w:rsidR="00004709" w:rsidRPr="00004709" w:rsidRDefault="00004709" w:rsidP="00004709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queda da eficiência de rede para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7,6%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10 ataques;</w:t>
      </w:r>
    </w:p>
    <w:p w14:paraId="17E6C985" w14:textId="77777777" w:rsidR="00004709" w:rsidRPr="00004709" w:rsidRDefault="00004709" w:rsidP="00004709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queda da eficiência de transmissão para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43%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CDB0C3" w14:textId="77777777" w:rsidR="00004709" w:rsidRPr="00004709" w:rsidRDefault="00004709" w:rsidP="0000470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ataques aleatórios mantêm o sistema acima de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83–90%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02DA37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Validação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convincente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capacidade do índice em identificar componentes críticos.</w:t>
      </w:r>
    </w:p>
    <w:p w14:paraId="217A64B9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22638B">
          <v:rect id="_x0000_i1049" style="width:0;height:1.5pt" o:hralign="center" o:hrstd="t" o:hr="t" fillcolor="#a0a0a0" stroked="f"/>
        </w:pict>
      </w:r>
    </w:p>
    <w:p w14:paraId="6F76C0AE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Estudo de caso</w:t>
      </w:r>
    </w:p>
    <w:p w14:paraId="39CACB3F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de caso utiliza:</w:t>
      </w:r>
    </w:p>
    <w:p w14:paraId="33E4096D" w14:textId="77777777" w:rsidR="00004709" w:rsidRPr="00004709" w:rsidRDefault="00004709" w:rsidP="0000470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30-bus </w:t>
      </w:r>
      <w:proofErr w:type="spellStart"/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(rede elétrica);</w:t>
      </w:r>
    </w:p>
    <w:p w14:paraId="4E4A76C2" w14:textId="77777777" w:rsidR="00004709" w:rsidRPr="00004709" w:rsidRDefault="00004709" w:rsidP="0000470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belga de gás de 20 nós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BADA5A" w14:textId="77777777" w:rsidR="00004709" w:rsidRPr="00004709" w:rsidRDefault="00004709" w:rsidP="0000470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geradores elétricos alimentados por gás.</w:t>
      </w:r>
    </w:p>
    <w:p w14:paraId="30577B6C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adicionais:</w:t>
      </w:r>
    </w:p>
    <w:p w14:paraId="2726B813" w14:textId="77777777" w:rsidR="00004709" w:rsidRPr="00004709" w:rsidRDefault="00004709" w:rsidP="0000470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mais vulneráveis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I);</w:t>
      </w:r>
    </w:p>
    <w:p w14:paraId="13708294" w14:textId="77777777" w:rsidR="00004709" w:rsidRPr="00004709" w:rsidRDefault="00004709" w:rsidP="0000470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fontes de gás críticas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IV);</w:t>
      </w:r>
    </w:p>
    <w:p w14:paraId="5E4E1ACA" w14:textId="77777777" w:rsidR="00004709" w:rsidRPr="00004709" w:rsidRDefault="00004709" w:rsidP="0000470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clara de que 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global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 fortemente desses componentes.</w:t>
      </w:r>
    </w:p>
    <w:p w14:paraId="7566ABF8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Caso de estudo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estruturado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embora baseado em sistemas teste.</w:t>
      </w:r>
    </w:p>
    <w:p w14:paraId="7EE03B35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518411">
          <v:rect id="_x0000_i1050" style="width:0;height:1.5pt" o:hralign="center" o:hrstd="t" o:hr="t" fillcolor="#a0a0a0" stroked="f"/>
        </w:pict>
      </w:r>
    </w:p>
    <w:p w14:paraId="7B4C52AB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Limitações face ao foco da sua tese</w:t>
      </w:r>
    </w:p>
    <w:p w14:paraId="3A0C520C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relevantes:</w:t>
      </w:r>
    </w:p>
    <w:p w14:paraId="05B46DCE" w14:textId="77777777" w:rsidR="00004709" w:rsidRPr="00004709" w:rsidRDefault="00004709" w:rsidP="0000470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 de falha</w:t>
      </w:r>
    </w:p>
    <w:p w14:paraId="75E52A56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 ou incêndio;</w:t>
      </w:r>
    </w:p>
    <w:p w14:paraId="73960F6A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abstratas (remoção de componentes).</w:t>
      </w:r>
    </w:p>
    <w:p w14:paraId="5EDA3E2E" w14:textId="77777777" w:rsidR="00004709" w:rsidRPr="00004709" w:rsidRDefault="00004709" w:rsidP="0000470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fragilidade estrutural</w:t>
      </w:r>
    </w:p>
    <w:p w14:paraId="75906178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fragilidade;</w:t>
      </w:r>
    </w:p>
    <w:p w14:paraId="3EF834FA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relação clima → dano físico → reparo.</w:t>
      </w:r>
    </w:p>
    <w:p w14:paraId="53152260" w14:textId="77777777" w:rsidR="00004709" w:rsidRPr="00004709" w:rsidRDefault="00004709" w:rsidP="0000470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6CD4A89F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ao nível da rede;</w:t>
      </w:r>
    </w:p>
    <w:p w14:paraId="3555BD3F" w14:textId="77777777" w:rsidR="00004709" w:rsidRPr="00004709" w:rsidRDefault="00004709" w:rsidP="0000470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ao nível estrutural das LT individuais.</w:t>
      </w:r>
    </w:p>
    <w:p w14:paraId="3549D980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 para uma tese focada em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29E581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446AD6">
          <v:rect id="_x0000_i1051" style="width:0;height:1.5pt" o:hralign="center" o:hrstd="t" o:hr="t" fillcolor="#a0a0a0" stroked="f"/>
        </w:pict>
      </w:r>
    </w:p>
    <w:p w14:paraId="7B56762D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Aderência ao tema da tese</w:t>
      </w:r>
    </w:p>
    <w:p w14:paraId="3F00A757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018"/>
      </w:tblGrid>
      <w:tr w:rsidR="00004709" w:rsidRPr="00004709" w14:paraId="78E8F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08C59" w14:textId="77777777" w:rsidR="00004709" w:rsidRPr="00004709" w:rsidRDefault="00004709" w:rsidP="000047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6B500B5" w14:textId="77777777" w:rsidR="00004709" w:rsidRPr="00004709" w:rsidRDefault="00004709" w:rsidP="000047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04709" w:rsidRPr="00004709" w14:paraId="0768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4E27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linhas críticas</w:t>
            </w:r>
          </w:p>
        </w:tc>
        <w:tc>
          <w:tcPr>
            <w:tcW w:w="0" w:type="auto"/>
            <w:vAlign w:val="center"/>
            <w:hideMark/>
          </w:tcPr>
          <w:p w14:paraId="18E0E970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4709" w:rsidRPr="00004709" w14:paraId="1B2D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8D0E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</w:t>
            </w:r>
          </w:p>
        </w:tc>
        <w:tc>
          <w:tcPr>
            <w:tcW w:w="0" w:type="auto"/>
            <w:vAlign w:val="center"/>
            <w:hideMark/>
          </w:tcPr>
          <w:p w14:paraId="10DA20EA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4709" w:rsidRPr="00004709" w14:paraId="07E2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3507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Interdependência energia–gás</w:t>
            </w:r>
          </w:p>
        </w:tc>
        <w:tc>
          <w:tcPr>
            <w:tcW w:w="0" w:type="auto"/>
            <w:vAlign w:val="center"/>
            <w:hideMark/>
          </w:tcPr>
          <w:p w14:paraId="0846316D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04709" w:rsidRPr="00004709" w14:paraId="60E3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402C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6088BB0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(contexto, não modelados)</w:t>
            </w:r>
          </w:p>
        </w:tc>
      </w:tr>
      <w:tr w:rsidR="00004709" w:rsidRPr="00004709" w14:paraId="5B0D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6832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5731583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04709" w:rsidRPr="00004709" w14:paraId="2A68E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821E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18A86FA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04709" w:rsidRPr="00004709" w14:paraId="30FC1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5B70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587F9175" w14:textId="77777777" w:rsidR="00004709" w:rsidRPr="00004709" w:rsidRDefault="00004709" w:rsidP="000047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047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12791AA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conceitual/sistémica: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760C1473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C37022">
          <v:rect id="_x0000_i1052" style="width:0;height:1.5pt" o:hralign="center" o:hrstd="t" o:hr="t" fillcolor="#a0a0a0" stroked="f"/>
        </w:pict>
      </w:r>
    </w:p>
    <w:p w14:paraId="48797CFB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Utilidade real para a sua tese</w:t>
      </w:r>
    </w:p>
    <w:p w14:paraId="77BC971A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como apoio metodológico complementar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18FDAC32" w14:textId="77777777" w:rsidR="00004709" w:rsidRPr="00004709" w:rsidRDefault="00004709" w:rsidP="0000470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e priorização de linhas críticas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C3B56E" w14:textId="77777777" w:rsidR="00004709" w:rsidRPr="00004709" w:rsidRDefault="00004709" w:rsidP="0000470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vs. resiliência física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1430CD" w14:textId="77777777" w:rsidR="00004709" w:rsidRPr="00004709" w:rsidRDefault="00004709" w:rsidP="0000470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integrar, se desejado, um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superior de análise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 (ex.: impacto sistémico da falha de uma LT).</w:t>
      </w:r>
    </w:p>
    <w:p w14:paraId="7AA0FB44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0CD454E5" w14:textId="77777777" w:rsidR="00004709" w:rsidRPr="00004709" w:rsidRDefault="00004709" w:rsidP="0000470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modelagem física;</w:t>
      </w:r>
    </w:p>
    <w:p w14:paraId="48C98BF7" w14:textId="77777777" w:rsidR="00004709" w:rsidRPr="00004709" w:rsidRDefault="00004709" w:rsidP="0000470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calibração de fragilidade climática;</w:t>
      </w:r>
    </w:p>
    <w:p w14:paraId="770B5419" w14:textId="77777777" w:rsidR="00004709" w:rsidRPr="00004709" w:rsidRDefault="00004709" w:rsidP="0000470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núcleo metodológico principal.</w:t>
      </w:r>
    </w:p>
    <w:p w14:paraId="08A64D54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B17A66">
          <v:rect id="_x0000_i1053" style="width:0;height:1.5pt" o:hralign="center" o:hrstd="t" o:hr="t" fillcolor="#a0a0a0" stroked="f"/>
        </w:pict>
      </w:r>
    </w:p>
    <w:p w14:paraId="6EF147EF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Decisão final</w:t>
      </w:r>
    </w:p>
    <w:p w14:paraId="39619369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COMPLEMENTAR / NÃO CENTRAL)</w:t>
      </w:r>
    </w:p>
    <w:p w14:paraId="6F60F916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640A7F1" w14:textId="77777777" w:rsidR="00004709" w:rsidRPr="00004709" w:rsidRDefault="00004709" w:rsidP="0000470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para 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componentes vulneráveis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77B892" w14:textId="77777777" w:rsidR="00004709" w:rsidRPr="00004709" w:rsidRDefault="00004709" w:rsidP="0000470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metodologicamente sólido no contexto sistémico;</w:t>
      </w:r>
    </w:p>
    <w:p w14:paraId="70F081CB" w14:textId="77777777" w:rsidR="00004709" w:rsidRPr="00004709" w:rsidRDefault="00004709" w:rsidP="0000470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falha física climática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complementa a visão de resiliência.</w:t>
      </w:r>
    </w:p>
    <w:p w14:paraId="55B030E5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mantido como referência secundária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pilar central.</w:t>
      </w:r>
    </w:p>
    <w:p w14:paraId="6350AD9C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2B1A825">
          <v:rect id="_x0000_i1054" style="width:0;height:1.5pt" o:hralign="center" o:hrstd="t" o:hr="t" fillcolor="#a0a0a0" stroked="f"/>
        </w:pict>
      </w:r>
    </w:p>
    <w:p w14:paraId="29213382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9) Classificação resumida (para tabela futura)</w:t>
      </w:r>
    </w:p>
    <w:p w14:paraId="79C1C309" w14:textId="77777777" w:rsidR="00004709" w:rsidRPr="00004709" w:rsidRDefault="00004709" w:rsidP="0000470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(complementar)</w:t>
      </w:r>
    </w:p>
    <w:p w14:paraId="1964350C" w14:textId="77777777" w:rsidR="00004709" w:rsidRPr="00004709" w:rsidRDefault="00004709" w:rsidP="0000470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Identificação de componentes vulneráveis em sistemas energia–gás</w:t>
      </w:r>
    </w:p>
    <w:p w14:paraId="3453BBBE" w14:textId="77777777" w:rsidR="00004709" w:rsidRPr="00004709" w:rsidRDefault="00004709" w:rsidP="0000470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0B562C36" w14:textId="77777777" w:rsidR="00004709" w:rsidRPr="00004709" w:rsidRDefault="00004709" w:rsidP="0000470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3EAD256" w14:textId="77777777" w:rsidR="00004709" w:rsidRPr="00004709" w:rsidRDefault="00004709" w:rsidP="0000470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6293E1FD" w14:textId="77777777" w:rsidR="00004709" w:rsidRPr="00004709" w:rsidRDefault="00004709" w:rsidP="0000470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5E51A251" w14:textId="77777777" w:rsidR="00004709" w:rsidRPr="00004709" w:rsidRDefault="00004709" w:rsidP="0000470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 (nível sistémico)</w:t>
      </w:r>
    </w:p>
    <w:p w14:paraId="7CCCDD7B" w14:textId="77777777" w:rsidR="00004709" w:rsidRPr="00004709" w:rsidRDefault="00004709" w:rsidP="0000470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5A59B2A4" w14:textId="77777777" w:rsidR="00004709" w:rsidRPr="00004709" w:rsidRDefault="00004709" w:rsidP="000047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8C6E7A">
          <v:rect id="_x0000_i1055" style="width:0;height:1.5pt" o:hralign="center" o:hrstd="t" o:hr="t" fillcolor="#a0a0a0" stroked="f"/>
        </w:pict>
      </w:r>
    </w:p>
    <w:p w14:paraId="3E271A44" w14:textId="77777777" w:rsidR="00004709" w:rsidRPr="00004709" w:rsidRDefault="00004709" w:rsidP="000047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47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047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7D2770A0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a resiliência física das linhas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oferece uma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ferramenta sólida para identificar quais linhas mais impactam a resiliência global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interdependentes.</w:t>
      </w:r>
    </w:p>
    <w:p w14:paraId="6D18A6BA" w14:textId="77777777" w:rsidR="00004709" w:rsidRPr="00004709" w:rsidRDefault="00004709" w:rsidP="000047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47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</w:t>
      </w:r>
      <w:r w:rsidRPr="000047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 a narrativa sistémica</w:t>
      </w:r>
      <w:r w:rsidRPr="000047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tese, sem substituir o núcleo estrutural-climático do seu trabalho.</w:t>
      </w:r>
    </w:p>
    <w:p w14:paraId="1AFC5A5A" w14:textId="77777777" w:rsidR="00004709" w:rsidRPr="00004709" w:rsidRDefault="00004709"/>
    <w:sectPr w:rsidR="00004709" w:rsidRPr="0000470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960"/>
    <w:multiLevelType w:val="multilevel"/>
    <w:tmpl w:val="7C5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7BCD"/>
    <w:multiLevelType w:val="multilevel"/>
    <w:tmpl w:val="50B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0678"/>
    <w:multiLevelType w:val="multilevel"/>
    <w:tmpl w:val="BBF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34039"/>
    <w:multiLevelType w:val="multilevel"/>
    <w:tmpl w:val="FB9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DFF"/>
    <w:multiLevelType w:val="multilevel"/>
    <w:tmpl w:val="8A9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7373"/>
    <w:multiLevelType w:val="multilevel"/>
    <w:tmpl w:val="853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06DF"/>
    <w:multiLevelType w:val="multilevel"/>
    <w:tmpl w:val="7E7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C210E"/>
    <w:multiLevelType w:val="multilevel"/>
    <w:tmpl w:val="A2A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30127"/>
    <w:multiLevelType w:val="multilevel"/>
    <w:tmpl w:val="A47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D0ED0"/>
    <w:multiLevelType w:val="multilevel"/>
    <w:tmpl w:val="F56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B29D2"/>
    <w:multiLevelType w:val="multilevel"/>
    <w:tmpl w:val="19B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2F2"/>
    <w:multiLevelType w:val="multilevel"/>
    <w:tmpl w:val="D2B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6549B"/>
    <w:multiLevelType w:val="multilevel"/>
    <w:tmpl w:val="109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D607E"/>
    <w:multiLevelType w:val="multilevel"/>
    <w:tmpl w:val="07A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A01BE"/>
    <w:multiLevelType w:val="multilevel"/>
    <w:tmpl w:val="24A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B1D55"/>
    <w:multiLevelType w:val="multilevel"/>
    <w:tmpl w:val="1B7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95CC9"/>
    <w:multiLevelType w:val="multilevel"/>
    <w:tmpl w:val="915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E53D9"/>
    <w:multiLevelType w:val="multilevel"/>
    <w:tmpl w:val="D93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160F1"/>
    <w:multiLevelType w:val="multilevel"/>
    <w:tmpl w:val="6FF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C48C2"/>
    <w:multiLevelType w:val="multilevel"/>
    <w:tmpl w:val="191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71688"/>
    <w:multiLevelType w:val="multilevel"/>
    <w:tmpl w:val="2354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B3671"/>
    <w:multiLevelType w:val="multilevel"/>
    <w:tmpl w:val="767C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E73E63"/>
    <w:multiLevelType w:val="multilevel"/>
    <w:tmpl w:val="26A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C6704"/>
    <w:multiLevelType w:val="multilevel"/>
    <w:tmpl w:val="B3C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D74AE"/>
    <w:multiLevelType w:val="multilevel"/>
    <w:tmpl w:val="F1D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4721">
    <w:abstractNumId w:val="10"/>
  </w:num>
  <w:num w:numId="2" w16cid:durableId="1392121983">
    <w:abstractNumId w:val="8"/>
  </w:num>
  <w:num w:numId="3" w16cid:durableId="471336836">
    <w:abstractNumId w:val="19"/>
  </w:num>
  <w:num w:numId="4" w16cid:durableId="217517022">
    <w:abstractNumId w:val="7"/>
  </w:num>
  <w:num w:numId="5" w16cid:durableId="116069116">
    <w:abstractNumId w:val="0"/>
  </w:num>
  <w:num w:numId="6" w16cid:durableId="421031654">
    <w:abstractNumId w:val="3"/>
  </w:num>
  <w:num w:numId="7" w16cid:durableId="1629817755">
    <w:abstractNumId w:val="14"/>
  </w:num>
  <w:num w:numId="8" w16cid:durableId="1870874214">
    <w:abstractNumId w:val="22"/>
  </w:num>
  <w:num w:numId="9" w16cid:durableId="419059721">
    <w:abstractNumId w:val="2"/>
  </w:num>
  <w:num w:numId="10" w16cid:durableId="1038044313">
    <w:abstractNumId w:val="23"/>
  </w:num>
  <w:num w:numId="11" w16cid:durableId="1206455213">
    <w:abstractNumId w:val="17"/>
  </w:num>
  <w:num w:numId="12" w16cid:durableId="353925186">
    <w:abstractNumId w:val="6"/>
  </w:num>
  <w:num w:numId="13" w16cid:durableId="190844931">
    <w:abstractNumId w:val="15"/>
  </w:num>
  <w:num w:numId="14" w16cid:durableId="518008650">
    <w:abstractNumId w:val="1"/>
  </w:num>
  <w:num w:numId="15" w16cid:durableId="1810321278">
    <w:abstractNumId w:val="18"/>
  </w:num>
  <w:num w:numId="16" w16cid:durableId="1836073305">
    <w:abstractNumId w:val="20"/>
  </w:num>
  <w:num w:numId="17" w16cid:durableId="1853031474">
    <w:abstractNumId w:val="16"/>
  </w:num>
  <w:num w:numId="18" w16cid:durableId="616374428">
    <w:abstractNumId w:val="5"/>
  </w:num>
  <w:num w:numId="19" w16cid:durableId="1606381488">
    <w:abstractNumId w:val="11"/>
  </w:num>
  <w:num w:numId="20" w16cid:durableId="1778060060">
    <w:abstractNumId w:val="24"/>
  </w:num>
  <w:num w:numId="21" w16cid:durableId="1078939723">
    <w:abstractNumId w:val="21"/>
  </w:num>
  <w:num w:numId="22" w16cid:durableId="2116704433">
    <w:abstractNumId w:val="13"/>
  </w:num>
  <w:num w:numId="23" w16cid:durableId="1929195883">
    <w:abstractNumId w:val="12"/>
  </w:num>
  <w:num w:numId="24" w16cid:durableId="1902405236">
    <w:abstractNumId w:val="4"/>
  </w:num>
  <w:num w:numId="25" w16cid:durableId="728268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B"/>
    <w:rsid w:val="000047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6692B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77207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E81AC93"/>
  <w15:chartTrackingRefBased/>
  <w15:docId w15:val="{F67888F6-8E44-4534-9258-93B94C4F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2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2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2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2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2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2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69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2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77207"/>
    <w:rPr>
      <w:b/>
      <w:bCs/>
    </w:rPr>
  </w:style>
  <w:style w:type="character" w:customStyle="1" w:styleId="relative">
    <w:name w:val="relative"/>
    <w:basedOn w:val="DefaultParagraphFont"/>
    <w:rsid w:val="00004709"/>
  </w:style>
  <w:style w:type="paragraph" w:customStyle="1" w:styleId="not-prose">
    <w:name w:val="not-prose"/>
    <w:basedOn w:val="Normal"/>
    <w:rsid w:val="0000470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004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5074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2026-01-03T20:43:00Z</dcterms:created>
  <dcterms:modified xsi:type="dcterms:W3CDTF">2026-01-07T21:00:00Z</dcterms:modified>
</cp:coreProperties>
</file>