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23DF" w14:textId="58C69F34" w:rsidR="00AC5231" w:rsidRDefault="00582B81">
      <w:pPr>
        <w:rPr>
          <w:lang w:val="en-US"/>
        </w:rPr>
      </w:pPr>
      <w:r w:rsidRPr="00582B81">
        <w:rPr>
          <w:lang w:val="en-US"/>
        </w:rPr>
        <w:t>2021 Impacts of Earthquakes on Electrical Grid Resilience-IEEE</w:t>
      </w:r>
    </w:p>
    <w:p w14:paraId="793F6F26" w14:textId="77777777" w:rsidR="00582B81" w:rsidRDefault="00582B81">
      <w:pPr>
        <w:rPr>
          <w:lang w:val="en-US"/>
        </w:rPr>
      </w:pPr>
    </w:p>
    <w:p w14:paraId="34913BAF" w14:textId="77777777" w:rsidR="000A44F2" w:rsidRPr="000A44F2" w:rsidRDefault="000A44F2" w:rsidP="000A44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42AB718E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Impacts of Earthquakes on Electrical Grid Resilience – IEEE.pdf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6302B47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Impacts of Earthquakes on …</w:t>
      </w:r>
    </w:p>
    <w:p w14:paraId="40F922B4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Impacts of Earthquakes on Electrical Grid Resilience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Adam Mate; Travis Hagan; Eduardo Cotilla-Sanchez; Ted K. A. Brekken; Annette Von Jouanne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A44F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IEEE/IAS 57th Industrial &amp; Commercial Power Systems Technical Conference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A44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30B51A0D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F995FC">
          <v:rect id="_x0000_i1043" style="width:0;height:1.5pt" o:hralign="center" o:hrstd="t" o:hr="t" fillcolor="#a0a0a0" stroked="f"/>
        </w:pict>
      </w:r>
    </w:p>
    <w:p w14:paraId="2EB52337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7614BB2F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145E01D9" w14:textId="77777777" w:rsidR="000A44F2" w:rsidRPr="000A44F2" w:rsidRDefault="000A44F2" w:rsidP="000A44F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sistematizar experiências históricas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grandes terremotos e seus impactos sobre a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elétricas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799A66" w14:textId="77777777" w:rsidR="000A44F2" w:rsidRPr="000A44F2" w:rsidRDefault="000A44F2" w:rsidP="000A44F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foco regional no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Noroeste do Pacífico (PNW)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EUA e no risco de um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 sísmico de subducção </w:t>
      </w:r>
      <w:proofErr w:type="spellStart"/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Cascadia</w:t>
      </w:r>
      <w:proofErr w:type="spellEnd"/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(CSZ)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254093" w14:textId="77777777" w:rsidR="000A44F2" w:rsidRPr="000A44F2" w:rsidRDefault="000A44F2" w:rsidP="000A44F2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boas práticas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lições aprendidas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diretrizes técnicas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aumentar a resiliência da rede.</w:t>
      </w:r>
    </w:p>
    <w:p w14:paraId="112B3B9F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429AEBAC" w14:textId="77777777" w:rsidR="000A44F2" w:rsidRPr="000A44F2" w:rsidRDefault="000A44F2" w:rsidP="000A44F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elétrica frente a terremotos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500611" w14:textId="77777777" w:rsidR="000A44F2" w:rsidRPr="000A44F2" w:rsidRDefault="000A44F2" w:rsidP="000A44F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qualitativa–técnica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níveis do sistema (geração, transmissão, distribuição);</w:t>
      </w:r>
    </w:p>
    <w:p w14:paraId="35059930" w14:textId="77777777" w:rsidR="000A44F2" w:rsidRPr="000A44F2" w:rsidRDefault="000A44F2" w:rsidP="000A44F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evidências históricas reais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(Japão, Chile, Nova Zelândia, Nepal, EUA).</w:t>
      </w:r>
    </w:p>
    <w:p w14:paraId="32D28634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infraestrutural e operacional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ênfase em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reais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porém sem modelagem quantitativa de fragilidade.</w:t>
      </w:r>
    </w:p>
    <w:p w14:paraId="51734278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FBABA7">
          <v:rect id="_x0000_i1044" style="width:0;height:1.5pt" o:hralign="center" o:hrstd="t" o:hr="t" fillcolor="#a0a0a0" stroked="f"/>
        </w:pict>
      </w:r>
    </w:p>
    <w:p w14:paraId="4DC9DDAB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5449CE6C" w14:textId="77777777" w:rsidR="000A44F2" w:rsidRPr="000A44F2" w:rsidRDefault="000A44F2" w:rsidP="000A44F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Consolidação histórica de eventos sísmicos relevantes</w:t>
      </w:r>
    </w:p>
    <w:p w14:paraId="2E80F541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estruturada de terremotos catastróficos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I, p. 3), incluindo:</w:t>
      </w:r>
    </w:p>
    <w:p w14:paraId="244D874C" w14:textId="77777777" w:rsidR="000A44F2" w:rsidRPr="000A44F2" w:rsidRDefault="000A44F2" w:rsidP="000A44F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Nisqually</w:t>
      </w:r>
      <w:proofErr w:type="spellEnd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(EUA, 2001);</w:t>
      </w:r>
    </w:p>
    <w:p w14:paraId="4D4C296D" w14:textId="77777777" w:rsidR="000A44F2" w:rsidRPr="000A44F2" w:rsidRDefault="000A44F2" w:rsidP="000A44F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Chile (2010);</w:t>
      </w:r>
    </w:p>
    <w:p w14:paraId="7DDE2AFD" w14:textId="77777777" w:rsidR="000A44F2" w:rsidRPr="000A44F2" w:rsidRDefault="000A44F2" w:rsidP="000A44F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Christchurch (NZ, 2011);</w:t>
      </w:r>
    </w:p>
    <w:p w14:paraId="4F24176F" w14:textId="77777777" w:rsidR="000A44F2" w:rsidRPr="000A44F2" w:rsidRDefault="000A44F2" w:rsidP="000A44F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Tohoku</w:t>
      </w:r>
      <w:proofErr w:type="spellEnd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(Japão, 2011);</w:t>
      </w:r>
    </w:p>
    <w:p w14:paraId="36A3C9FA" w14:textId="77777777" w:rsidR="000A44F2" w:rsidRPr="000A44F2" w:rsidRDefault="000A44F2" w:rsidP="000A44F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Nepal (2015);</w:t>
      </w:r>
    </w:p>
    <w:p w14:paraId="44884EB1" w14:textId="77777777" w:rsidR="000A44F2" w:rsidRPr="000A44F2" w:rsidRDefault="000A44F2" w:rsidP="000A44F2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 projetado CSZ (M≈9,0).</w:t>
      </w:r>
    </w:p>
    <w:p w14:paraId="3C3FB218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comparados:</w:t>
      </w:r>
    </w:p>
    <w:p w14:paraId="72A01BBB" w14:textId="77777777" w:rsidR="000A44F2" w:rsidRPr="000A44F2" w:rsidRDefault="000A44F2" w:rsidP="000A44F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magnitude;</w:t>
      </w:r>
    </w:p>
    <w:p w14:paraId="0354CD0C" w14:textId="77777777" w:rsidR="000A44F2" w:rsidRPr="000A44F2" w:rsidRDefault="000A44F2" w:rsidP="000A44F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duração;</w:t>
      </w:r>
    </w:p>
    <w:p w14:paraId="674AFF6D" w14:textId="77777777" w:rsidR="000A44F2" w:rsidRPr="000A44F2" w:rsidRDefault="000A44F2" w:rsidP="000A44F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presença de tsunami;</w:t>
      </w:r>
    </w:p>
    <w:p w14:paraId="4335F009" w14:textId="77777777" w:rsidR="000A44F2" w:rsidRPr="000A44F2" w:rsidRDefault="000A44F2" w:rsidP="000A44F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 humanas;</w:t>
      </w:r>
    </w:p>
    <w:p w14:paraId="07466848" w14:textId="77777777" w:rsidR="000A44F2" w:rsidRPr="000A44F2" w:rsidRDefault="000A44F2" w:rsidP="000A44F2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econômicos estimados.</w:t>
      </w:r>
    </w:p>
    <w:p w14:paraId="331B51EC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sistematização fornece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empírica sólida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o risco extremo.</w:t>
      </w:r>
    </w:p>
    <w:p w14:paraId="3A229451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F50DF8">
          <v:rect id="_x0000_i1045" style="width:0;height:1.5pt" o:hralign="center" o:hrstd="t" o:hr="t" fillcolor="#a0a0a0" stroked="f"/>
        </w:pict>
      </w:r>
    </w:p>
    <w:p w14:paraId="5BA0A923" w14:textId="77777777" w:rsidR="000A44F2" w:rsidRPr="000A44F2" w:rsidRDefault="000A44F2" w:rsidP="000A44F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Impactos no nível de transmissão (relevante para a tese)</w:t>
      </w:r>
    </w:p>
    <w:p w14:paraId="3D858905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identifica claramente que, no nível de transmissão:</w:t>
      </w:r>
    </w:p>
    <w:p w14:paraId="46E64E79" w14:textId="77777777" w:rsidR="000A44F2" w:rsidRPr="000A44F2" w:rsidRDefault="000A44F2" w:rsidP="000A44F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deslizamentos de terra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 principal mecanismo de falha;</w:t>
      </w:r>
    </w:p>
    <w:p w14:paraId="0C5D40A4" w14:textId="77777777" w:rsidR="000A44F2" w:rsidRPr="000A44F2" w:rsidRDefault="000A44F2" w:rsidP="000A44F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liquefação do solo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assentamentos e deslocamentos laterais:</w:t>
      </w:r>
    </w:p>
    <w:p w14:paraId="70858E65" w14:textId="77777777" w:rsidR="000A44F2" w:rsidRPr="000A44F2" w:rsidRDefault="000A44F2" w:rsidP="000A44F2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afetam torres;</w:t>
      </w:r>
    </w:p>
    <w:p w14:paraId="4EB4A915" w14:textId="77777777" w:rsidR="000A44F2" w:rsidRPr="000A44F2" w:rsidRDefault="000A44F2" w:rsidP="000A44F2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comprometem fundações;</w:t>
      </w:r>
    </w:p>
    <w:p w14:paraId="03C77628" w14:textId="77777777" w:rsidR="000A44F2" w:rsidRPr="000A44F2" w:rsidRDefault="000A44F2" w:rsidP="000A44F2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causam inclinação e colapso estrutural;</w:t>
      </w:r>
    </w:p>
    <w:p w14:paraId="160C82BF" w14:textId="77777777" w:rsidR="000A44F2" w:rsidRPr="000A44F2" w:rsidRDefault="000A44F2" w:rsidP="000A44F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que atravessam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cadeias montanhosas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apresentam risco elevado;</w:t>
      </w:r>
    </w:p>
    <w:p w14:paraId="7900A549" w14:textId="77777777" w:rsidR="000A44F2" w:rsidRPr="000A44F2" w:rsidRDefault="000A44F2" w:rsidP="000A44F2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acesso físico para reparo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fator crítico de degradação da resiliência.</w:t>
      </w:r>
    </w:p>
    <w:p w14:paraId="28D1E1CC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citados:</w:t>
      </w:r>
    </w:p>
    <w:p w14:paraId="16D027C1" w14:textId="77777777" w:rsidR="000A44F2" w:rsidRPr="000A44F2" w:rsidRDefault="000A44F2" w:rsidP="000A44F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e subestações abandonadas na Nova Zelândia devido à liquefação;</w:t>
      </w:r>
    </w:p>
    <w:p w14:paraId="4A91C605" w14:textId="77777777" w:rsidR="000A44F2" w:rsidRPr="000A44F2" w:rsidRDefault="000A44F2" w:rsidP="000A44F2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atrasos severos de restauração no Nepal por inacessibilidade.</w:t>
      </w:r>
    </w:p>
    <w:p w14:paraId="55667C6A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alinhamento com o conceito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clima/geologia → dano físico → atraso na recuperação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BFDD1A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25B6F0">
          <v:rect id="_x0000_i1046" style="width:0;height:1.5pt" o:hralign="center" o:hrstd="t" o:hr="t" fillcolor="#a0a0a0" stroked="f"/>
        </w:pict>
      </w:r>
    </w:p>
    <w:p w14:paraId="76920C2D" w14:textId="77777777" w:rsidR="000A44F2" w:rsidRPr="000A44F2" w:rsidRDefault="000A44F2" w:rsidP="000A44F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Integração do fator “tempo de recuperação”</w:t>
      </w:r>
    </w:p>
    <w:p w14:paraId="5BEA2377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estimativas realistas de tempos de restauração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um evento CSZ:</w:t>
      </w:r>
    </w:p>
    <w:p w14:paraId="405F75A8" w14:textId="77777777" w:rsidR="000A44F2" w:rsidRPr="000A44F2" w:rsidRDefault="000A44F2" w:rsidP="000A44F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1–3 meses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Vale do </w:t>
      </w:r>
      <w:proofErr w:type="spellStart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Willamette</w:t>
      </w:r>
      <w:proofErr w:type="spellEnd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317750" w14:textId="77777777" w:rsidR="000A44F2" w:rsidRPr="000A44F2" w:rsidRDefault="000A44F2" w:rsidP="000A44F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3–6 meses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regiões costeiras;</w:t>
      </w:r>
    </w:p>
    <w:p w14:paraId="69BB0443" w14:textId="77777777" w:rsidR="000A44F2" w:rsidRPr="000A44F2" w:rsidRDefault="000A44F2" w:rsidP="000A44F2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dependendo de:</w:t>
      </w:r>
    </w:p>
    <w:p w14:paraId="469F7421" w14:textId="77777777" w:rsidR="000A44F2" w:rsidRPr="000A44F2" w:rsidRDefault="000A44F2" w:rsidP="000A44F2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do dano;</w:t>
      </w:r>
    </w:p>
    <w:p w14:paraId="6E36DE24" w14:textId="77777777" w:rsidR="000A44F2" w:rsidRPr="000A44F2" w:rsidRDefault="000A44F2" w:rsidP="000A44F2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acessibilidade;</w:t>
      </w:r>
    </w:p>
    <w:p w14:paraId="49F50835" w14:textId="77777777" w:rsidR="000A44F2" w:rsidRPr="000A44F2" w:rsidRDefault="000A44F2" w:rsidP="000A44F2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de pessoal e logística.</w:t>
      </w:r>
    </w:p>
    <w:p w14:paraId="5848C047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Introduz explicitamente o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eixo temporal da resiliência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de forma qualitativa.</w:t>
      </w:r>
    </w:p>
    <w:p w14:paraId="7A055AA0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E7F8D7">
          <v:rect id="_x0000_i1047" style="width:0;height:1.5pt" o:hralign="center" o:hrstd="t" o:hr="t" fillcolor="#a0a0a0" stroked="f"/>
        </w:pict>
      </w:r>
    </w:p>
    <w:p w14:paraId="3A72AF7A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técnicas face à sua tese</w:t>
      </w:r>
    </w:p>
    <w:p w14:paraId="5CC29ED4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claras:</w:t>
      </w:r>
    </w:p>
    <w:p w14:paraId="31541E1B" w14:textId="77777777" w:rsidR="000A44F2" w:rsidRPr="000A44F2" w:rsidRDefault="000A44F2" w:rsidP="000A44F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quantitativa</w:t>
      </w:r>
    </w:p>
    <w:p w14:paraId="0313CBA7" w14:textId="77777777" w:rsidR="000A44F2" w:rsidRPr="000A44F2" w:rsidRDefault="000A44F2" w:rsidP="000A44F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fragilidade;</w:t>
      </w:r>
    </w:p>
    <w:p w14:paraId="297870FA" w14:textId="77777777" w:rsidR="000A44F2" w:rsidRPr="000A44F2" w:rsidRDefault="000A44F2" w:rsidP="000A44F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funções de probabilidade de falha.</w:t>
      </w:r>
    </w:p>
    <w:p w14:paraId="0C930037" w14:textId="77777777" w:rsidR="000A44F2" w:rsidRPr="000A44F2" w:rsidRDefault="000A44F2" w:rsidP="000A44F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não climático</w:t>
      </w:r>
    </w:p>
    <w:p w14:paraId="7E7BFCD8" w14:textId="77777777" w:rsidR="000A44F2" w:rsidRPr="000A44F2" w:rsidRDefault="000A44F2" w:rsidP="000A44F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terremotos (geológico);</w:t>
      </w:r>
    </w:p>
    <w:p w14:paraId="759FD384" w14:textId="77777777" w:rsidR="000A44F2" w:rsidRPr="000A44F2" w:rsidRDefault="000A44F2" w:rsidP="000A44F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vento, gelo, calor ou incêndios.</w:t>
      </w:r>
    </w:p>
    <w:p w14:paraId="0F826245" w14:textId="77777777" w:rsidR="000A44F2" w:rsidRPr="000A44F2" w:rsidRDefault="000A44F2" w:rsidP="000A44F2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formalizada matematicamente</w:t>
      </w:r>
    </w:p>
    <w:p w14:paraId="1800B986" w14:textId="77777777" w:rsidR="000A44F2" w:rsidRPr="000A44F2" w:rsidRDefault="000A44F2" w:rsidP="000A44F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índice;</w:t>
      </w:r>
    </w:p>
    <w:p w14:paraId="6EDA15F4" w14:textId="77777777" w:rsidR="000A44F2" w:rsidRPr="000A44F2" w:rsidRDefault="000A44F2" w:rsidP="000A44F2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integração desempenho × tempo.</w:t>
      </w:r>
    </w:p>
    <w:p w14:paraId="3F892E66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esperadas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dado o </w:t>
      </w:r>
      <w:proofErr w:type="spellStart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overview</w:t>
      </w:r>
      <w:proofErr w:type="spellEnd"/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técnico.</w:t>
      </w:r>
    </w:p>
    <w:p w14:paraId="0CC5C32B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424046">
          <v:rect id="_x0000_i1048" style="width:0;height:1.5pt" o:hralign="center" o:hrstd="t" o:hr="t" fillcolor="#a0a0a0" stroked="f"/>
        </w:pict>
      </w:r>
    </w:p>
    <w:p w14:paraId="19DD005F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tese</w:t>
      </w:r>
    </w:p>
    <w:p w14:paraId="4E63F562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638"/>
      </w:tblGrid>
      <w:tr w:rsidR="000A44F2" w:rsidRPr="000A44F2" w14:paraId="089C2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98545" w14:textId="77777777" w:rsidR="000A44F2" w:rsidRPr="000A44F2" w:rsidRDefault="000A44F2" w:rsidP="000A44F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D0A8BA6" w14:textId="77777777" w:rsidR="000A44F2" w:rsidRPr="000A44F2" w:rsidRDefault="000A44F2" w:rsidP="000A44F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A44F2" w:rsidRPr="000A44F2" w14:paraId="72266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79AF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extremo</w:t>
            </w:r>
          </w:p>
        </w:tc>
        <w:tc>
          <w:tcPr>
            <w:tcW w:w="0" w:type="auto"/>
            <w:vAlign w:val="center"/>
            <w:hideMark/>
          </w:tcPr>
          <w:p w14:paraId="7A1E2961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(terremoto)</w:t>
            </w:r>
          </w:p>
        </w:tc>
      </w:tr>
      <w:tr w:rsidR="000A44F2" w:rsidRPr="000A44F2" w14:paraId="5B7DB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6A24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1E3CEB4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A44F2" w:rsidRPr="000A44F2" w14:paraId="6C5E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A046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Danos estruturais reais</w:t>
            </w:r>
          </w:p>
        </w:tc>
        <w:tc>
          <w:tcPr>
            <w:tcW w:w="0" w:type="auto"/>
            <w:vAlign w:val="center"/>
            <w:hideMark/>
          </w:tcPr>
          <w:p w14:paraId="72E23D7F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A44F2" w:rsidRPr="000A44F2" w14:paraId="46D1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4735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1EE4B3C4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(qualitativa)</w:t>
            </w:r>
          </w:p>
        </w:tc>
      </w:tr>
      <w:tr w:rsidR="000A44F2" w:rsidRPr="000A44F2" w14:paraId="246F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CA4A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4016441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A44F2" w:rsidRPr="000A44F2" w14:paraId="6856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DF8A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</w:t>
            </w:r>
          </w:p>
        </w:tc>
        <w:tc>
          <w:tcPr>
            <w:tcW w:w="0" w:type="auto"/>
            <w:vAlign w:val="center"/>
            <w:hideMark/>
          </w:tcPr>
          <w:p w14:paraId="3110B0A9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A44F2" w:rsidRPr="000A44F2" w14:paraId="16FFB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4E1F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</w:t>
            </w:r>
          </w:p>
        </w:tc>
        <w:tc>
          <w:tcPr>
            <w:tcW w:w="0" w:type="auto"/>
            <w:vAlign w:val="center"/>
            <w:hideMark/>
          </w:tcPr>
          <w:p w14:paraId="46CBE43C" w14:textId="77777777" w:rsidR="000A44F2" w:rsidRPr="000A44F2" w:rsidRDefault="000A44F2" w:rsidP="000A44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A44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C289E33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infraestrutural: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climática: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</w:p>
    <w:p w14:paraId="6D49FE10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A8941E">
          <v:rect id="_x0000_i1049" style="width:0;height:1.5pt" o:hralign="center" o:hrstd="t" o:hr="t" fillcolor="#a0a0a0" stroked="f"/>
        </w:pict>
      </w:r>
    </w:p>
    <w:p w14:paraId="4AA4AF9C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real para a sua tese</w:t>
      </w:r>
    </w:p>
    <w:p w14:paraId="2AF1E0FE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 como suporte contextual e comparativo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1C514AA4" w14:textId="77777777" w:rsidR="000A44F2" w:rsidRPr="000A44F2" w:rsidRDefault="000A44F2" w:rsidP="000A44F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climáticos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referência cruzada;</w:t>
      </w:r>
    </w:p>
    <w:p w14:paraId="75A92B4C" w14:textId="77777777" w:rsidR="000A44F2" w:rsidRPr="000A44F2" w:rsidRDefault="000A44F2" w:rsidP="000A44F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75EF0BE0" w14:textId="77777777" w:rsidR="000A44F2" w:rsidRPr="000A44F2" w:rsidRDefault="000A44F2" w:rsidP="000A44F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envolve logística, acesso e reconstrução;</w:t>
      </w:r>
    </w:p>
    <w:p w14:paraId="6EA78795" w14:textId="77777777" w:rsidR="000A44F2" w:rsidRPr="000A44F2" w:rsidRDefault="000A44F2" w:rsidP="000A44F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enriquecer a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qualitativa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mecanismos de falha física;</w:t>
      </w:r>
    </w:p>
    <w:p w14:paraId="2C095F08" w14:textId="77777777" w:rsidR="000A44F2" w:rsidRPr="000A44F2" w:rsidRDefault="000A44F2" w:rsidP="000A44F2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capítulos de:</w:t>
      </w:r>
    </w:p>
    <w:p w14:paraId="7E8F9224" w14:textId="77777777" w:rsidR="000A44F2" w:rsidRPr="000A44F2" w:rsidRDefault="000A44F2" w:rsidP="000A44F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64E65FEB" w14:textId="77777777" w:rsidR="000A44F2" w:rsidRPr="000A44F2" w:rsidRDefault="000A44F2" w:rsidP="000A44F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crítica;</w:t>
      </w:r>
    </w:p>
    <w:p w14:paraId="74FAA97D" w14:textId="77777777" w:rsidR="000A44F2" w:rsidRPr="000A44F2" w:rsidRDefault="000A44F2" w:rsidP="000A44F2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limitações dos modelos puramente climáticos.</w:t>
      </w:r>
    </w:p>
    <w:p w14:paraId="4F45088F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2666425F" w14:textId="77777777" w:rsidR="000A44F2" w:rsidRPr="000A44F2" w:rsidRDefault="000A44F2" w:rsidP="000A44F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do índice de resiliência;</w:t>
      </w:r>
    </w:p>
    <w:p w14:paraId="3C0D09FB" w14:textId="77777777" w:rsidR="000A44F2" w:rsidRPr="000A44F2" w:rsidRDefault="000A44F2" w:rsidP="000A44F2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calibração de fragilidade de LT climática.</w:t>
      </w:r>
    </w:p>
    <w:p w14:paraId="5B44C95C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47492B">
          <v:rect id="_x0000_i1050" style="width:0;height:1.5pt" o:hralign="center" o:hrstd="t" o:hr="t" fillcolor="#a0a0a0" stroked="f"/>
        </w:pict>
      </w:r>
    </w:p>
    <w:p w14:paraId="78EDACD4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510C3C1F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COMPLEMENTAR)</w:t>
      </w:r>
    </w:p>
    <w:p w14:paraId="5D6B5BE2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AB0D925" w14:textId="77777777" w:rsidR="000A44F2" w:rsidRPr="000A44F2" w:rsidRDefault="000A44F2" w:rsidP="000A44F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real de infraestruturas de transmissão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875DCB" w14:textId="77777777" w:rsidR="000A44F2" w:rsidRPr="000A44F2" w:rsidRDefault="000A44F2" w:rsidP="000A44F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evidências históricas sólidas;</w:t>
      </w:r>
    </w:p>
    <w:p w14:paraId="7D263099" w14:textId="77777777" w:rsidR="000A44F2" w:rsidRPr="000A44F2" w:rsidRDefault="000A44F2" w:rsidP="000A44F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dimensão temporal da resiliência;</w:t>
      </w:r>
    </w:p>
    <w:p w14:paraId="3D236787" w14:textId="77777777" w:rsidR="000A44F2" w:rsidRPr="000A44F2" w:rsidRDefault="000A44F2" w:rsidP="000A44F2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clima nem modelagem quantitativa.</w:t>
      </w:r>
    </w:p>
    <w:p w14:paraId="124768F5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mantido como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secundária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enriquecendo a discussão, sem integrar o núcleo metodológico.</w:t>
      </w:r>
    </w:p>
    <w:p w14:paraId="58923A59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CEE3A4">
          <v:rect id="_x0000_i1051" style="width:0;height:1.5pt" o:hralign="center" o:hrstd="t" o:hr="t" fillcolor="#a0a0a0" stroked="f"/>
        </w:pict>
      </w:r>
    </w:p>
    <w:p w14:paraId="7CD53CC6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tabela futura)</w:t>
      </w:r>
    </w:p>
    <w:p w14:paraId="1B896CF8" w14:textId="77777777" w:rsidR="000A44F2" w:rsidRPr="000A44F2" w:rsidRDefault="000A44F2" w:rsidP="000A44F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 (complementar)</w:t>
      </w:r>
    </w:p>
    <w:p w14:paraId="02263572" w14:textId="77777777" w:rsidR="000A44F2" w:rsidRPr="000A44F2" w:rsidRDefault="000A44F2" w:rsidP="000A44F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Impactos de terremotos na resiliência de redes elétricas</w:t>
      </w:r>
    </w:p>
    <w:p w14:paraId="0EDD179B" w14:textId="77777777" w:rsidR="000A44F2" w:rsidRPr="000A44F2" w:rsidRDefault="000A44F2" w:rsidP="000A44F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52DF49D6" w14:textId="77777777" w:rsidR="000A44F2" w:rsidRPr="000A44F2" w:rsidRDefault="000A44F2" w:rsidP="000A44F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B206DE2" w14:textId="77777777" w:rsidR="000A44F2" w:rsidRPr="000A44F2" w:rsidRDefault="000A44F2" w:rsidP="000A44F2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06245A76" w14:textId="77777777" w:rsidR="000A44F2" w:rsidRPr="000A44F2" w:rsidRDefault="000A44F2" w:rsidP="000A44F2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3BAF0ECC" w14:textId="77777777" w:rsidR="000A44F2" w:rsidRPr="000A44F2" w:rsidRDefault="000A44F2" w:rsidP="000A44F2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eventos extremos não climáticos</w:t>
      </w:r>
    </w:p>
    <w:p w14:paraId="45D78F36" w14:textId="77777777" w:rsidR="000A44F2" w:rsidRPr="000A44F2" w:rsidRDefault="000A44F2" w:rsidP="000A44F2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799DE20E" w14:textId="77777777" w:rsidR="000A44F2" w:rsidRPr="000A44F2" w:rsidRDefault="000A44F2" w:rsidP="000A44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FFEF6E">
          <v:rect id="_x0000_i1052" style="width:0;height:1.5pt" o:hralign="center" o:hrstd="t" o:hr="t" fillcolor="#a0a0a0" stroked="f"/>
        </w:pict>
      </w:r>
    </w:p>
    <w:p w14:paraId="38F63251" w14:textId="77777777" w:rsidR="000A44F2" w:rsidRPr="000A44F2" w:rsidRDefault="000A44F2" w:rsidP="000A44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A44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A44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7F51162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fornece uma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visão realista e tecnicamente consistente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como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geológicos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afetam fisicamente linhas de transmissão e atrasam a recuperação do sistema.</w:t>
      </w:r>
    </w:p>
    <w:p w14:paraId="6FA8D323" w14:textId="77777777" w:rsidR="000A44F2" w:rsidRPr="000A44F2" w:rsidRDefault="000A44F2" w:rsidP="000A44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A44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central para a modelagem climática da sua tese, mas </w:t>
      </w:r>
      <w:r w:rsidRPr="000A44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fortalece a compreensão global da resiliência infraestrutural</w:t>
      </w:r>
      <w:r w:rsidRPr="000A44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0F4294" w14:textId="77777777" w:rsidR="000A44F2" w:rsidRPr="000A44F2" w:rsidRDefault="000A44F2"/>
    <w:sectPr w:rsidR="000A44F2" w:rsidRPr="000A44F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7D5"/>
    <w:multiLevelType w:val="multilevel"/>
    <w:tmpl w:val="8360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3C5"/>
    <w:multiLevelType w:val="multilevel"/>
    <w:tmpl w:val="AA5C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1C"/>
    <w:multiLevelType w:val="multilevel"/>
    <w:tmpl w:val="E32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A583F"/>
    <w:multiLevelType w:val="multilevel"/>
    <w:tmpl w:val="4D9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F53E5"/>
    <w:multiLevelType w:val="multilevel"/>
    <w:tmpl w:val="922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3A6E"/>
    <w:multiLevelType w:val="multilevel"/>
    <w:tmpl w:val="A95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D13F5"/>
    <w:multiLevelType w:val="multilevel"/>
    <w:tmpl w:val="C97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F5529"/>
    <w:multiLevelType w:val="multilevel"/>
    <w:tmpl w:val="952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5DF1"/>
    <w:multiLevelType w:val="multilevel"/>
    <w:tmpl w:val="6C7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A096B"/>
    <w:multiLevelType w:val="multilevel"/>
    <w:tmpl w:val="239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115CA"/>
    <w:multiLevelType w:val="multilevel"/>
    <w:tmpl w:val="373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46394"/>
    <w:multiLevelType w:val="multilevel"/>
    <w:tmpl w:val="E35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7360D"/>
    <w:multiLevelType w:val="multilevel"/>
    <w:tmpl w:val="BD8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92AF0"/>
    <w:multiLevelType w:val="multilevel"/>
    <w:tmpl w:val="CE9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A5EF8"/>
    <w:multiLevelType w:val="multilevel"/>
    <w:tmpl w:val="347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27B7F"/>
    <w:multiLevelType w:val="multilevel"/>
    <w:tmpl w:val="EFE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5768F"/>
    <w:multiLevelType w:val="multilevel"/>
    <w:tmpl w:val="1B5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01ACB"/>
    <w:multiLevelType w:val="multilevel"/>
    <w:tmpl w:val="3B4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B30F5"/>
    <w:multiLevelType w:val="multilevel"/>
    <w:tmpl w:val="D77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7674A"/>
    <w:multiLevelType w:val="multilevel"/>
    <w:tmpl w:val="A2B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27F37"/>
    <w:multiLevelType w:val="multilevel"/>
    <w:tmpl w:val="591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91A30"/>
    <w:multiLevelType w:val="multilevel"/>
    <w:tmpl w:val="BCC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A3058"/>
    <w:multiLevelType w:val="multilevel"/>
    <w:tmpl w:val="A95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66A15"/>
    <w:multiLevelType w:val="multilevel"/>
    <w:tmpl w:val="CE2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061D5"/>
    <w:multiLevelType w:val="multilevel"/>
    <w:tmpl w:val="01AA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002DF"/>
    <w:multiLevelType w:val="multilevel"/>
    <w:tmpl w:val="944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83989">
    <w:abstractNumId w:val="11"/>
  </w:num>
  <w:num w:numId="2" w16cid:durableId="1710296433">
    <w:abstractNumId w:val="22"/>
  </w:num>
  <w:num w:numId="3" w16cid:durableId="408885070">
    <w:abstractNumId w:val="17"/>
  </w:num>
  <w:num w:numId="4" w16cid:durableId="1730035512">
    <w:abstractNumId w:val="18"/>
  </w:num>
  <w:num w:numId="5" w16cid:durableId="69011142">
    <w:abstractNumId w:val="2"/>
  </w:num>
  <w:num w:numId="6" w16cid:durableId="1157725246">
    <w:abstractNumId w:val="3"/>
  </w:num>
  <w:num w:numId="7" w16cid:durableId="1493448609">
    <w:abstractNumId w:val="6"/>
  </w:num>
  <w:num w:numId="8" w16cid:durableId="854995542">
    <w:abstractNumId w:val="20"/>
  </w:num>
  <w:num w:numId="9" w16cid:durableId="1456363153">
    <w:abstractNumId w:val="15"/>
  </w:num>
  <w:num w:numId="10" w16cid:durableId="1190219641">
    <w:abstractNumId w:val="7"/>
  </w:num>
  <w:num w:numId="11" w16cid:durableId="455758134">
    <w:abstractNumId w:val="0"/>
  </w:num>
  <w:num w:numId="12" w16cid:durableId="264077231">
    <w:abstractNumId w:val="12"/>
  </w:num>
  <w:num w:numId="13" w16cid:durableId="663818251">
    <w:abstractNumId w:val="10"/>
  </w:num>
  <w:num w:numId="14" w16cid:durableId="1625388277">
    <w:abstractNumId w:val="5"/>
  </w:num>
  <w:num w:numId="15" w16cid:durableId="880823344">
    <w:abstractNumId w:val="13"/>
  </w:num>
  <w:num w:numId="16" w16cid:durableId="642318988">
    <w:abstractNumId w:val="1"/>
  </w:num>
  <w:num w:numId="17" w16cid:durableId="2042238746">
    <w:abstractNumId w:val="19"/>
  </w:num>
  <w:num w:numId="18" w16cid:durableId="1707294129">
    <w:abstractNumId w:val="23"/>
  </w:num>
  <w:num w:numId="19" w16cid:durableId="1452356094">
    <w:abstractNumId w:val="21"/>
  </w:num>
  <w:num w:numId="20" w16cid:durableId="735015545">
    <w:abstractNumId w:val="4"/>
  </w:num>
  <w:num w:numId="21" w16cid:durableId="2014448343">
    <w:abstractNumId w:val="14"/>
  </w:num>
  <w:num w:numId="22" w16cid:durableId="481891023">
    <w:abstractNumId w:val="24"/>
  </w:num>
  <w:num w:numId="23" w16cid:durableId="1886022584">
    <w:abstractNumId w:val="8"/>
  </w:num>
  <w:num w:numId="24" w16cid:durableId="2104761151">
    <w:abstractNumId w:val="9"/>
  </w:num>
  <w:num w:numId="25" w16cid:durableId="242836034">
    <w:abstractNumId w:val="25"/>
  </w:num>
  <w:num w:numId="26" w16cid:durableId="11250033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81"/>
    <w:rsid w:val="000131F2"/>
    <w:rsid w:val="00050A60"/>
    <w:rsid w:val="0007293B"/>
    <w:rsid w:val="0008424C"/>
    <w:rsid w:val="00096FFB"/>
    <w:rsid w:val="000A44F2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82B81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42ED7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2157E40"/>
  <w15:chartTrackingRefBased/>
  <w15:docId w15:val="{8A53EB82-8A99-414D-80CD-C9684039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8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8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8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8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8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8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8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82B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E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42ED7"/>
    <w:rPr>
      <w:b/>
      <w:bCs/>
    </w:rPr>
  </w:style>
  <w:style w:type="character" w:customStyle="1" w:styleId="relative">
    <w:name w:val="relative"/>
    <w:basedOn w:val="DefaultParagraphFont"/>
    <w:rsid w:val="000A44F2"/>
  </w:style>
  <w:style w:type="paragraph" w:customStyle="1" w:styleId="not-prose">
    <w:name w:val="not-prose"/>
    <w:basedOn w:val="Normal"/>
    <w:rsid w:val="000A44F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0A4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815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2026-01-03T20:46:00Z</dcterms:created>
  <dcterms:modified xsi:type="dcterms:W3CDTF">2026-01-07T21:05:00Z</dcterms:modified>
</cp:coreProperties>
</file>