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91BD7" w14:textId="6294622A" w:rsidR="00A17197" w:rsidRDefault="00BE1DC9" w:rsidP="00BE1DC9">
      <w:pPr>
        <w:rPr>
          <w:lang w:val="en-US"/>
        </w:rPr>
      </w:pPr>
      <w:r w:rsidRPr="00BE1DC9">
        <w:rPr>
          <w:lang w:val="en-US"/>
        </w:rPr>
        <w:t>2021 Quantifying Power System Operational and Infrastructural Resilience Under Extreme Conditions Within a Water-Energy Nexus Framework-IEEE</w:t>
      </w:r>
    </w:p>
    <w:p w14:paraId="5C439263" w14:textId="77777777" w:rsidR="00BE1DC9" w:rsidRDefault="00BE1DC9" w:rsidP="00BE1DC9">
      <w:pPr>
        <w:rPr>
          <w:lang w:val="en-US"/>
        </w:rPr>
      </w:pPr>
    </w:p>
    <w:p w14:paraId="271036C0" w14:textId="77777777" w:rsidR="00BE1DC9" w:rsidRPr="00BE1DC9" w:rsidRDefault="00BE1DC9" w:rsidP="00BE1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BE1DC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BE1DC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3411296F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E1DC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Quantifying Power System Operational and Infrastructural Resilience Under Extreme Conditions Within a Water-Energy Nexus Framework-IEEE.pdf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Quantifying Power System Operational and Infrastructural Resilience Under Extreme Conditions Within a Water-Energy Nexus Framework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Scott Zuloaga; Vijay Vittal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E1DC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Open Access Journal of Power and Energy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8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BE1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10.1109/OAJPE.2021.3084577 </w:t>
      </w:r>
    </w:p>
    <w:p w14:paraId="116F5E52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Quantifying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O…</w:t>
      </w:r>
    </w:p>
    <w:p w14:paraId="78821ED7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531898">
          <v:rect id="_x0000_i1043" style="width:0;height:1.5pt" o:hralign="center" o:hrstd="t" o:hr="t" fillcolor="#a0a0a0" stroked="f"/>
        </w:pict>
      </w:r>
    </w:p>
    <w:p w14:paraId="32E62102" w14:textId="77777777" w:rsidR="00BE1DC9" w:rsidRPr="00BE1DC9" w:rsidRDefault="00BE1DC9" w:rsidP="00BE1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18D09CA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principal do trabalho é:</w:t>
      </w:r>
    </w:p>
    <w:p w14:paraId="5ABD6FD6" w14:textId="77777777" w:rsidR="00BE1DC9" w:rsidRPr="00BE1DC9" w:rsidRDefault="00BE1DC9" w:rsidP="00BE1DC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resiliência do sistema elétrico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condições extremas;</w:t>
      </w:r>
    </w:p>
    <w:p w14:paraId="30783C56" w14:textId="77777777" w:rsidR="00BE1DC9" w:rsidRPr="00BE1DC9" w:rsidRDefault="00BE1DC9" w:rsidP="00BE1DC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distinguir formalmente:</w:t>
      </w:r>
    </w:p>
    <w:p w14:paraId="0FAF6FAF" w14:textId="77777777" w:rsidR="00BE1DC9" w:rsidRPr="00BE1DC9" w:rsidRDefault="00BE1DC9" w:rsidP="00BE1DC9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85C4824" w14:textId="77777777" w:rsidR="00BE1DC9" w:rsidRPr="00BE1DC9" w:rsidRDefault="00BE1DC9" w:rsidP="00BE1DC9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infraestrutural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Infrastructure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748766D" w14:textId="77777777" w:rsidR="00BE1DC9" w:rsidRPr="00BE1DC9" w:rsidRDefault="00BE1DC9" w:rsidP="00BE1DC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incorporar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interdependências críticas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 especial o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nexo água–energia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F41C45" w14:textId="77777777" w:rsidR="00BE1DC9" w:rsidRPr="00BE1DC9" w:rsidRDefault="00BE1DC9" w:rsidP="00BE1DC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aplicar métricas dinâmicas em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simulações de longo período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(centenas de horas).</w:t>
      </w:r>
    </w:p>
    <w:p w14:paraId="6CED79C0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sistêmico e metodológico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específico de linhas de transmissão, mas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inclui explicitamente métricas associadas a elementos de transmissão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D64B029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E34162">
          <v:rect id="_x0000_i1044" style="width:0;height:1.5pt" o:hralign="center" o:hrstd="t" o:hr="t" fillcolor="#a0a0a0" stroked="f"/>
        </w:pict>
      </w:r>
    </w:p>
    <w:p w14:paraId="4AC70703" w14:textId="77777777" w:rsidR="00BE1DC9" w:rsidRPr="00BE1DC9" w:rsidRDefault="00BE1DC9" w:rsidP="00BE1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Estrutura metodológica (núcleo técnico do artigo)</w:t>
      </w:r>
    </w:p>
    <w:p w14:paraId="5064CA24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tem uma das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estruturas matemáticas mais completas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os trabalhos de 2021.</w:t>
      </w:r>
    </w:p>
    <w:p w14:paraId="45ABAEEE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500EFD">
          <v:rect id="_x0000_i1045" style="width:0;height:1.5pt" o:hralign="center" o:hrstd="t" o:hr="t" fillcolor="#a0a0a0" stroked="f"/>
        </w:pict>
      </w:r>
    </w:p>
    <w:p w14:paraId="6662B0DB" w14:textId="77777777" w:rsidR="00BE1DC9" w:rsidRPr="00BE1DC9" w:rsidRDefault="00BE1DC9" w:rsidP="00BE1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Cadeia metodológica explícita (muito relevante)</w:t>
      </w:r>
    </w:p>
    <w:p w14:paraId="7327BDF0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segue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níveis hierárquicos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1, p. 6):</w:t>
      </w:r>
    </w:p>
    <w:p w14:paraId="56AE8E1B" w14:textId="77777777" w:rsidR="00BE1DC9" w:rsidRPr="00BE1DC9" w:rsidRDefault="00BE1DC9" w:rsidP="00BE1DC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Index </w:t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Functions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→ normalizam variáveis físicas e operacionais;</w:t>
      </w:r>
    </w:p>
    <w:p w14:paraId="018E8DA2" w14:textId="77777777" w:rsidR="00BE1DC9" w:rsidRPr="00BE1DC9" w:rsidRDefault="00BE1DC9" w:rsidP="00BE1DC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Resilience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Measures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Performance (RMP)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→ capturam degradação e recuperação no tempo;</w:t>
      </w:r>
    </w:p>
    <w:p w14:paraId="54DC41F0" w14:textId="77777777" w:rsidR="00BE1DC9" w:rsidRPr="00BE1DC9" w:rsidRDefault="00BE1DC9" w:rsidP="00BE1DC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Infrastructural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Robustness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(IRM)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→ pesos baseados em topologia e importância estrutural;</w:t>
      </w:r>
    </w:p>
    <w:p w14:paraId="20DA75F9" w14:textId="77777777" w:rsidR="00BE1DC9" w:rsidRPr="00BE1DC9" w:rsidRDefault="00BE1DC9" w:rsidP="00BE1DC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Infrastructural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(IOR)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→ índice agregado final dependente do tempo.</w:t>
      </w:r>
    </w:p>
    <w:p w14:paraId="77EC91F8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arquitetura é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muito próxima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lógica da sua tese.</w:t>
      </w:r>
    </w:p>
    <w:p w14:paraId="49A8BFFE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5BE591">
          <v:rect id="_x0000_i1046" style="width:0;height:1.5pt" o:hralign="center" o:hrstd="t" o:hr="t" fillcolor="#a0a0a0" stroked="f"/>
        </w:pict>
      </w:r>
    </w:p>
    <w:p w14:paraId="69DA5880" w14:textId="77777777" w:rsidR="00BE1DC9" w:rsidRPr="00BE1DC9" w:rsidRDefault="00BE1DC9" w:rsidP="00BE1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Index </w:t>
      </w:r>
      <w:proofErr w:type="spellStart"/>
      <w:r w:rsidRPr="00BE1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Functions</w:t>
      </w:r>
      <w:proofErr w:type="spellEnd"/>
      <w:r w:rsidRPr="00BE1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(detalhe técnico importante)</w:t>
      </w:r>
    </w:p>
    <w:p w14:paraId="78820F8C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funções explícitas para:</w:t>
      </w:r>
    </w:p>
    <w:p w14:paraId="309B6107" w14:textId="77777777" w:rsidR="00BE1DC9" w:rsidRPr="00BE1DC9" w:rsidRDefault="00BE1DC9" w:rsidP="00BE1DC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Tensão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(1), p. 231</w:t>
      </w:r>
    </w:p>
    <w:p w14:paraId="53E60410" w14:textId="77777777" w:rsidR="00BE1DC9" w:rsidRPr="00BE1DC9" w:rsidRDefault="00BE1DC9" w:rsidP="00BE1DC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térmico de linhas de transmissão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(2), p. 231</w:t>
      </w:r>
    </w:p>
    <w:p w14:paraId="3A36AE55" w14:textId="77777777" w:rsidR="00BE1DC9" w:rsidRPr="00BE1DC9" w:rsidRDefault="00BE1DC9" w:rsidP="00BE1DC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atendida (EPS e WDS)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</w:t>
      </w:r>
      <w:proofErr w:type="gram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3)–</w:t>
      </w:r>
      <w:proofErr w:type="gram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(4), p. 232</w:t>
      </w:r>
    </w:p>
    <w:p w14:paraId="5ECAC885" w14:textId="77777777" w:rsidR="00BE1DC9" w:rsidRPr="00BE1DC9" w:rsidRDefault="00BE1DC9" w:rsidP="00BE1DC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Água de refrigeração de geradores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(5), p. 232</w:t>
      </w:r>
    </w:p>
    <w:p w14:paraId="247B87C3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(linhas de transmissão):</w:t>
      </w:r>
    </w:p>
    <w:p w14:paraId="3213F777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TL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⁣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e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  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l,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max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⁡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r=t-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l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l,r</m:t>
                          </m:r>
                        </m:sub>
                      </m:sSub>
                    </m:e>
                  </m:nary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3096FD7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Importante: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de transmissão aparece explicitamente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do ponto de vista térmico-operacional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estrutural.</w:t>
      </w:r>
    </w:p>
    <w:p w14:paraId="5C145C40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82E00A">
          <v:rect id="_x0000_i1047" style="width:0;height:1.5pt" o:hralign="center" o:hrstd="t" o:hr="t" fillcolor="#a0a0a0" stroked="f"/>
        </w:pict>
      </w:r>
    </w:p>
    <w:p w14:paraId="1423F897" w14:textId="77777777" w:rsidR="00BE1DC9" w:rsidRPr="00BE1DC9" w:rsidRDefault="00BE1DC9" w:rsidP="00BE1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2.3 Resilience Measure of Performance (RMP)</w:t>
      </w:r>
    </w:p>
    <w:p w14:paraId="43047D91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instantânea é definida como (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6, p. 232):</w:t>
      </w:r>
    </w:p>
    <w:p w14:paraId="1E51ECCF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#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(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satisfatory transitions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#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(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unsatisfactory transitions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47F67F77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5684CFE5" w14:textId="77777777" w:rsidR="00BE1DC9" w:rsidRPr="00BE1DC9" w:rsidRDefault="00BE1DC9" w:rsidP="00BE1DC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2871F6" w14:textId="77777777" w:rsidR="00BE1DC9" w:rsidRPr="00BE1DC9" w:rsidRDefault="00BE1DC9" w:rsidP="00BE1DC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baseada em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melhora vs. piora no tempo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A8C82D" w14:textId="77777777" w:rsidR="00BE1DC9" w:rsidRPr="00BE1DC9" w:rsidRDefault="00BE1DC9" w:rsidP="00BE1DC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dependente da trajetória do sistema.</w:t>
      </w:r>
    </w:p>
    <w:p w14:paraId="68145012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muito forte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E50A7B1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CD9BCEB">
          <v:rect id="_x0000_i1048" style="width:0;height:1.5pt" o:hralign="center" o:hrstd="t" o:hr="t" fillcolor="#a0a0a0" stroked="f"/>
        </w:pict>
      </w:r>
    </w:p>
    <w:p w14:paraId="273E1362" w14:textId="77777777" w:rsidR="00BE1DC9" w:rsidRPr="00BE1DC9" w:rsidRDefault="00BE1DC9" w:rsidP="00BE1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Pesos infraestruturais (IRM)</w:t>
      </w:r>
    </w:p>
    <w:p w14:paraId="137A679A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métricas de importância estrutural:</w:t>
      </w:r>
    </w:p>
    <w:p w14:paraId="59E53FFB" w14:textId="77777777" w:rsidR="00BE1DC9" w:rsidRPr="00BE1DC9" w:rsidRDefault="00BE1DC9" w:rsidP="00BE1DC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grau de conectividade de barramentos;</w:t>
      </w:r>
    </w:p>
    <w:p w14:paraId="4AD4737F" w14:textId="77777777" w:rsidR="00BE1DC9" w:rsidRPr="00BE1DC9" w:rsidRDefault="00BE1DC9" w:rsidP="00BE1DC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MEB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BE1DC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linhas;</w:t>
      </w:r>
    </w:p>
    <w:p w14:paraId="535FBDE1" w14:textId="77777777" w:rsidR="00BE1DC9" w:rsidRPr="00BE1DC9" w:rsidRDefault="00BE1DC9" w:rsidP="00BE1DC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MEFF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eficiência topológica;</w:t>
      </w:r>
    </w:p>
    <w:p w14:paraId="1B044C6A" w14:textId="77777777" w:rsidR="00BE1DC9" w:rsidRPr="00BE1DC9" w:rsidRDefault="00BE1DC9" w:rsidP="00BE1DC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MSCW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importância de água de refrigeração (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7, p. 233).</w:t>
      </w:r>
    </w:p>
    <w:p w14:paraId="0EF432A9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métricas são usadas como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pesos objetivos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arbitrários.</w:t>
      </w:r>
    </w:p>
    <w:p w14:paraId="4948410E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</w:t>
      </w:r>
      <w:proofErr w:type="gram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avanço em relação a MCDM puramente subjetivos.</w:t>
      </w:r>
    </w:p>
    <w:p w14:paraId="73F490BF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3162AF">
          <v:rect id="_x0000_i1049" style="width:0;height:1.5pt" o:hralign="center" o:hrstd="t" o:hr="t" fillcolor="#a0a0a0" stroked="f"/>
        </w:pict>
      </w:r>
    </w:p>
    <w:p w14:paraId="0861E75A" w14:textId="77777777" w:rsidR="00BE1DC9" w:rsidRPr="00BE1DC9" w:rsidRDefault="00BE1DC9" w:rsidP="00BE1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Índice agregado final (IOR)</w:t>
      </w:r>
    </w:p>
    <w:p w14:paraId="2EF513D4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total é definido como (</w:t>
      </w:r>
      <w:proofErr w:type="spellStart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13, p. 233):</w:t>
      </w:r>
    </w:p>
    <w:p w14:paraId="0B068555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EPS,TOT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v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V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TL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CW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DS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PL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v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435D524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explícito, dinâmico e interpretável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raro na literatura.</w:t>
      </w:r>
    </w:p>
    <w:p w14:paraId="703E6F96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A388D9">
          <v:rect id="_x0000_i1050" style="width:0;height:1.5pt" o:hralign="center" o:hrstd="t" o:hr="t" fillcolor="#a0a0a0" stroked="f"/>
        </w:pict>
      </w:r>
    </w:p>
    <w:p w14:paraId="264BBF76" w14:textId="77777777" w:rsidR="00BE1DC9" w:rsidRPr="00BE1DC9" w:rsidRDefault="00BE1DC9" w:rsidP="00BE1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42FCCFFC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de muito forte, há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estruturais claras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C3C046" w14:textId="77777777" w:rsidR="00BE1DC9" w:rsidRPr="00BE1DC9" w:rsidRDefault="00BE1DC9" w:rsidP="00BE1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Falta de causalidade climática física</w:t>
      </w:r>
    </w:p>
    <w:p w14:paraId="2BB43371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artigo:</w:t>
      </w:r>
    </w:p>
    <w:p w14:paraId="3B265330" w14:textId="77777777" w:rsidR="00BE1DC9" w:rsidRPr="00BE1DC9" w:rsidRDefault="00BE1DC9" w:rsidP="00BE1DC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 são:</w:t>
      </w:r>
    </w:p>
    <w:p w14:paraId="485229CF" w14:textId="77777777" w:rsidR="00BE1DC9" w:rsidRPr="00BE1DC9" w:rsidRDefault="00BE1DC9" w:rsidP="00BE1DC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secas,</w:t>
      </w:r>
    </w:p>
    <w:p w14:paraId="131ACE15" w14:textId="77777777" w:rsidR="00BE1DC9" w:rsidRPr="00BE1DC9" w:rsidRDefault="00BE1DC9" w:rsidP="00BE1DC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operacionais,</w:t>
      </w:r>
    </w:p>
    <w:p w14:paraId="0660B3FB" w14:textId="77777777" w:rsidR="00BE1DC9" w:rsidRPr="00BE1DC9" w:rsidRDefault="00BE1DC9" w:rsidP="00BE1DC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indisponibilidades impostas;</w:t>
      </w:r>
    </w:p>
    <w:p w14:paraId="46E54813" w14:textId="77777777" w:rsidR="00BE1DC9" w:rsidRPr="00BE1DC9" w:rsidRDefault="00BE1DC9" w:rsidP="00BE1DC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modelagem física de vento, gelo, incêndio, temperatura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0ADAF7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6C7F1C4E" w14:textId="77777777" w:rsidR="00BE1DC9" w:rsidRPr="00BE1DC9" w:rsidRDefault="00BE1DC9" w:rsidP="00BE1DC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clima é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driver causal explícito da falha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6DCFB9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C5CC4A">
          <v:rect id="_x0000_i1051" style="width:0;height:1.5pt" o:hralign="center" o:hrstd="t" o:hr="t" fillcolor="#a0a0a0" stroked="f"/>
        </w:pict>
      </w:r>
    </w:p>
    <w:p w14:paraId="06C6E1EC" w14:textId="77777777" w:rsidR="00BE1DC9" w:rsidRPr="00BE1DC9" w:rsidRDefault="00BE1DC9" w:rsidP="00BE1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3.2 Linha tratada como ativo funcional</w:t>
      </w:r>
    </w:p>
    <w:p w14:paraId="16D5DBED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Aqui:</w:t>
      </w:r>
    </w:p>
    <w:p w14:paraId="2562C7A0" w14:textId="77777777" w:rsidR="00BE1DC9" w:rsidRPr="00BE1DC9" w:rsidRDefault="00BE1DC9" w:rsidP="00BE1DC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linha:</w:t>
      </w:r>
    </w:p>
    <w:p w14:paraId="59910543" w14:textId="77777777" w:rsidR="00BE1DC9" w:rsidRPr="00BE1DC9" w:rsidRDefault="00BE1DC9" w:rsidP="00BE1DC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 limite térmico,</w:t>
      </w:r>
    </w:p>
    <w:p w14:paraId="2B83C7C3" w14:textId="77777777" w:rsidR="00BE1DC9" w:rsidRPr="00BE1DC9" w:rsidRDefault="00BE1DC9" w:rsidP="00BE1DC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 fluxo médio;</w:t>
      </w:r>
    </w:p>
    <w:p w14:paraId="7993574F" w14:textId="77777777" w:rsidR="00BE1DC9" w:rsidRPr="00BE1DC9" w:rsidRDefault="00BE1DC9" w:rsidP="00BE1DC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248958E1" w14:textId="77777777" w:rsidR="00BE1DC9" w:rsidRPr="00BE1DC9" w:rsidRDefault="00BE1DC9" w:rsidP="00BE1DC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mecânica,</w:t>
      </w:r>
    </w:p>
    <w:p w14:paraId="442367DC" w14:textId="77777777" w:rsidR="00BE1DC9" w:rsidRPr="00BE1DC9" w:rsidRDefault="00BE1DC9" w:rsidP="00BE1DC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colapso estrutural,</w:t>
      </w:r>
    </w:p>
    <w:p w14:paraId="1D543EA3" w14:textId="77777777" w:rsidR="00BE1DC9" w:rsidRPr="00BE1DC9" w:rsidRDefault="00BE1DC9" w:rsidP="00BE1DC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progressivo.</w:t>
      </w:r>
    </w:p>
    <w:p w14:paraId="43F3B347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7731903E" w14:textId="77777777" w:rsidR="00BE1DC9" w:rsidRPr="00BE1DC9" w:rsidRDefault="00BE1DC9" w:rsidP="00BE1DC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de transmissão é um sistema físico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77987A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3B1C75">
          <v:rect id="_x0000_i1052" style="width:0;height:1.5pt" o:hralign="center" o:hrstd="t" o:hr="t" fillcolor="#a0a0a0" stroked="f"/>
        </w:pict>
      </w:r>
    </w:p>
    <w:p w14:paraId="5E216732" w14:textId="77777777" w:rsidR="00BE1DC9" w:rsidRPr="00BE1DC9" w:rsidRDefault="00BE1DC9" w:rsidP="00BE1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Índice ainda agregado e ponderado</w:t>
      </w:r>
    </w:p>
    <w:p w14:paraId="4280D210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IOR:</w:t>
      </w:r>
    </w:p>
    <w:p w14:paraId="6307950A" w14:textId="77777777" w:rsidR="00BE1DC9" w:rsidRPr="00BE1DC9" w:rsidRDefault="00BE1DC9" w:rsidP="00BE1DC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depende de pesos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ED89AF" w14:textId="77777777" w:rsidR="00BE1DC9" w:rsidRPr="00BE1DC9" w:rsidRDefault="00BE1DC9" w:rsidP="00BE1DC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ainda é um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sistêmico agregado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C7CB61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</w:t>
      </w:r>
      <w:proofErr w:type="gramEnd"/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proposta:</w:t>
      </w:r>
    </w:p>
    <w:p w14:paraId="66D202AE" w14:textId="77777777" w:rsidR="00BE1DC9" w:rsidRPr="00BE1DC9" w:rsidRDefault="00BE1DC9" w:rsidP="00BE1DC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visa um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específico da LT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menos dependente de agregação sistêmica.</w:t>
      </w:r>
    </w:p>
    <w:p w14:paraId="21BDC121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BF8BB8">
          <v:rect id="_x0000_i1053" style="width:0;height:1.5pt" o:hralign="center" o:hrstd="t" o:hr="t" fillcolor="#a0a0a0" stroked="f"/>
        </w:pict>
      </w:r>
    </w:p>
    <w:p w14:paraId="07A6C265" w14:textId="77777777" w:rsidR="00BE1DC9" w:rsidRPr="00BE1DC9" w:rsidRDefault="00BE1DC9" w:rsidP="00BE1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37C4109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1638"/>
      </w:tblGrid>
      <w:tr w:rsidR="00BE1DC9" w:rsidRPr="00BE1DC9" w14:paraId="23761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7AD6A" w14:textId="77777777" w:rsidR="00BE1DC9" w:rsidRPr="00BE1DC9" w:rsidRDefault="00BE1DC9" w:rsidP="00BE1DC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D24AFB9" w14:textId="77777777" w:rsidR="00BE1DC9" w:rsidRPr="00BE1DC9" w:rsidRDefault="00BE1DC9" w:rsidP="00BE1DC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E1DC9" w:rsidRPr="00BE1DC9" w14:paraId="735D7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FE24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Dependência temporal</w:t>
            </w:r>
          </w:p>
        </w:tc>
        <w:tc>
          <w:tcPr>
            <w:tcW w:w="0" w:type="auto"/>
            <w:vAlign w:val="center"/>
            <w:hideMark/>
          </w:tcPr>
          <w:p w14:paraId="38215F9B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E1DC9" w:rsidRPr="00BE1DC9" w14:paraId="262C4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6AD5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explícita</w:t>
            </w:r>
          </w:p>
        </w:tc>
        <w:tc>
          <w:tcPr>
            <w:tcW w:w="0" w:type="auto"/>
            <w:vAlign w:val="center"/>
            <w:hideMark/>
          </w:tcPr>
          <w:p w14:paraId="45E9674A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E1DC9" w:rsidRPr="00BE1DC9" w14:paraId="67570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D90D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A1D767A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BE1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BE1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Operacional</w:t>
            </w:r>
            <w:proofErr w:type="gramEnd"/>
          </w:p>
        </w:tc>
      </w:tr>
      <w:tr w:rsidR="00BE1DC9" w:rsidRPr="00BE1DC9" w14:paraId="25426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DFCF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041BED2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E1DC9" w:rsidRPr="00BE1DC9" w14:paraId="53047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001C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climática</w:t>
            </w:r>
          </w:p>
        </w:tc>
        <w:tc>
          <w:tcPr>
            <w:tcW w:w="0" w:type="auto"/>
            <w:vAlign w:val="center"/>
            <w:hideMark/>
          </w:tcPr>
          <w:p w14:paraId="3831367F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E1DC9" w:rsidRPr="00BE1DC9" w14:paraId="3AE9F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79F9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Interdependência sistêmica</w:t>
            </w:r>
          </w:p>
        </w:tc>
        <w:tc>
          <w:tcPr>
            <w:tcW w:w="0" w:type="auto"/>
            <w:vAlign w:val="center"/>
            <w:hideMark/>
          </w:tcPr>
          <w:p w14:paraId="75904668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E1DC9" w:rsidRPr="00BE1DC9" w14:paraId="3C9F5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066B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Fundamentação matemática</w:t>
            </w:r>
          </w:p>
        </w:tc>
        <w:tc>
          <w:tcPr>
            <w:tcW w:w="0" w:type="auto"/>
            <w:vAlign w:val="center"/>
            <w:hideMark/>
          </w:tcPr>
          <w:p w14:paraId="3DFA0BB1" w14:textId="77777777" w:rsidR="00BE1DC9" w:rsidRPr="00BE1DC9" w:rsidRDefault="00BE1DC9" w:rsidP="00BE1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1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6DE5319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metodológico: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A26C191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95FFC2A">
          <v:rect id="_x0000_i1054" style="width:0;height:1.5pt" o:hralign="center" o:hrstd="t" o:hr="t" fillcolor="#a0a0a0" stroked="f"/>
        </w:pict>
      </w:r>
    </w:p>
    <w:p w14:paraId="1BDCCF90" w14:textId="77777777" w:rsidR="00BE1DC9" w:rsidRPr="00BE1DC9" w:rsidRDefault="00BE1DC9" w:rsidP="00BE1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 (ponto-chave)</w:t>
      </w:r>
    </w:p>
    <w:p w14:paraId="011392C5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porque:</w:t>
      </w:r>
    </w:p>
    <w:p w14:paraId="66F23FAB" w14:textId="77777777" w:rsidR="00BE1DC9" w:rsidRPr="00BE1DC9" w:rsidRDefault="00BE1DC9" w:rsidP="00BE1DC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legitima a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separação entre resiliência operacional e infraestrutural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81747C" w14:textId="77777777" w:rsidR="00BE1DC9" w:rsidRPr="00BE1DC9" w:rsidRDefault="00BE1DC9" w:rsidP="00BE1DC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um </w:t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matemático completo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5EBDE5" w14:textId="77777777" w:rsidR="00BE1DC9" w:rsidRPr="00BE1DC9" w:rsidRDefault="00BE1DC9" w:rsidP="00BE1DC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claramente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onde o estado da arte para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A7D5FA" w14:textId="77777777" w:rsidR="00BE1DC9" w:rsidRPr="00BE1DC9" w:rsidRDefault="00BE1DC9" w:rsidP="00BE1DC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 afirmar com base sólida:</w:t>
      </w:r>
    </w:p>
    <w:p w14:paraId="51C8C537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“Mesmo abordagens avançadas de resiliência infraestrutural ainda tratam linhas de transmissão como ativos operacionais, não como estruturas físicas vulneráveis a ações climáticas.”</w:t>
      </w:r>
    </w:p>
    <w:p w14:paraId="1E42B051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ancora metodologicamente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tese.</w:t>
      </w:r>
    </w:p>
    <w:p w14:paraId="7F72C506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59CDCC">
          <v:rect id="_x0000_i1055" style="width:0;height:1.5pt" o:hralign="center" o:hrstd="t" o:hr="t" fillcolor="#a0a0a0" stroked="f"/>
        </w:pict>
      </w:r>
    </w:p>
    <w:p w14:paraId="70FD80D2" w14:textId="77777777" w:rsidR="00BE1DC9" w:rsidRPr="00BE1DC9" w:rsidRDefault="00BE1DC9" w:rsidP="00BE1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843EC0E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0C3A0FC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1C03E3D4" w14:textId="77777777" w:rsidR="00BE1DC9" w:rsidRPr="00BE1DC9" w:rsidRDefault="00BE1DC9" w:rsidP="00BE1DC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de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internacional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47EE4B" w14:textId="77777777" w:rsidR="00BE1DC9" w:rsidRPr="00BE1DC9" w:rsidRDefault="00BE1DC9" w:rsidP="00BE1DC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matemática robusta;</w:t>
      </w:r>
    </w:p>
    <w:p w14:paraId="4E8D8884" w14:textId="77777777" w:rsidR="00BE1DC9" w:rsidRPr="00BE1DC9" w:rsidRDefault="00BE1DC9" w:rsidP="00BE1DC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para:</w:t>
      </w:r>
    </w:p>
    <w:p w14:paraId="26BAFE8E" w14:textId="77777777" w:rsidR="00BE1DC9" w:rsidRPr="00BE1DC9" w:rsidRDefault="00BE1DC9" w:rsidP="00BE1DC9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 da literatura,</w:t>
      </w:r>
    </w:p>
    <w:p w14:paraId="6EC455D0" w14:textId="77777777" w:rsidR="00BE1DC9" w:rsidRPr="00BE1DC9" w:rsidRDefault="00BE1DC9" w:rsidP="00BE1DC9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conceitual,</w:t>
      </w:r>
    </w:p>
    <w:p w14:paraId="7D1D10A8" w14:textId="77777777" w:rsidR="00BE1DC9" w:rsidRPr="00BE1DC9" w:rsidRDefault="00BE1DC9" w:rsidP="00BE1DC9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contraste metodológico.</w:t>
      </w:r>
    </w:p>
    <w:p w14:paraId="5F150639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38CC38">
          <v:rect id="_x0000_i1056" style="width:0;height:1.5pt" o:hralign="center" o:hrstd="t" o:hr="t" fillcolor="#a0a0a0" stroked="f"/>
        </w:pict>
      </w:r>
    </w:p>
    <w:p w14:paraId="449CA906" w14:textId="77777777" w:rsidR="00BE1DC9" w:rsidRPr="00BE1DC9" w:rsidRDefault="00BE1DC9" w:rsidP="00BE1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490D2FBC" w14:textId="77777777" w:rsidR="00BE1DC9" w:rsidRPr="00BE1DC9" w:rsidRDefault="00BE1DC9" w:rsidP="00BE1DC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9ED0FFF" w14:textId="77777777" w:rsidR="00BE1DC9" w:rsidRPr="00BE1DC9" w:rsidRDefault="00BE1DC9" w:rsidP="00BE1DC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e infraestrutural em sistemas elétricos interdependentes</w:t>
      </w:r>
    </w:p>
    <w:p w14:paraId="368B752A" w14:textId="77777777" w:rsidR="00BE1DC9" w:rsidRPr="00BE1DC9" w:rsidRDefault="00BE1DC9" w:rsidP="00BE1DC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F1AA9B2" w14:textId="77777777" w:rsidR="00BE1DC9" w:rsidRPr="00BE1DC9" w:rsidRDefault="00BE1DC9" w:rsidP="00BE1DC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CECD88B" w14:textId="77777777" w:rsidR="00BE1DC9" w:rsidRPr="00BE1DC9" w:rsidRDefault="00BE1DC9" w:rsidP="00BE1DC9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53C4642" w14:textId="77777777" w:rsidR="00BE1DC9" w:rsidRPr="00BE1DC9" w:rsidRDefault="00BE1DC9" w:rsidP="00BE1DC9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metodológica</w:t>
      </w:r>
    </w:p>
    <w:p w14:paraId="74600BD1" w14:textId="77777777" w:rsidR="00BE1DC9" w:rsidRPr="00BE1DC9" w:rsidRDefault="00BE1DC9" w:rsidP="00BE1DC9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científica</w:t>
      </w:r>
    </w:p>
    <w:p w14:paraId="23B259D2" w14:textId="77777777" w:rsidR="00BE1DC9" w:rsidRPr="00BE1DC9" w:rsidRDefault="00BE1DC9" w:rsidP="00BE1DC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Pontuação (Resiliência das </w:t>
      </w:r>
      <w:proofErr w:type="spellStart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0C2CA1BD" w14:textId="77777777" w:rsidR="00BE1DC9" w:rsidRPr="00BE1DC9" w:rsidRDefault="00BE1DC9" w:rsidP="00BE1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FF7AA1">
          <v:rect id="_x0000_i1057" style="width:0;height:1.5pt" o:hralign="center" o:hrstd="t" o:hr="t" fillcolor="#a0a0a0" stroked="f"/>
        </w:pict>
      </w:r>
    </w:p>
    <w:p w14:paraId="274577F9" w14:textId="77777777" w:rsidR="00BE1DC9" w:rsidRPr="00BE1DC9" w:rsidRDefault="00BE1DC9" w:rsidP="00BE1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1DC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lastRenderedPageBreak/>
        <w:t>📌</w:t>
      </w:r>
      <w:r w:rsidRPr="00BE1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2F185AA8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</w:p>
    <w:p w14:paraId="545AB8A5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quantificar resiliência sistêmica de forma matemática, dinâmica e estruturada?”</w:t>
      </w:r>
    </w:p>
    <w:p w14:paraId="376A7513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responde:</w:t>
      </w:r>
    </w:p>
    <w:p w14:paraId="0A1A194C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“Como quantificar a resiliência </w:t>
      </w:r>
      <w:r w:rsidRPr="00BE1DC9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física e climática</w:t>
      </w:r>
      <w:r w:rsidRPr="00BE1DC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das linhas de transmissão ao longo do tempo?”</w:t>
      </w:r>
    </w:p>
    <w:p w14:paraId="26491F59" w14:textId="77777777" w:rsidR="00BE1DC9" w:rsidRPr="00BE1DC9" w:rsidRDefault="00BE1DC9" w:rsidP="00BE1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competem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este artigo </w:t>
      </w:r>
      <w:r w:rsidRPr="00BE1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prepara o terreno conceitual</w:t>
      </w:r>
      <w:r w:rsidRPr="00BE1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contribuição.</w:t>
      </w:r>
    </w:p>
    <w:p w14:paraId="539E5367" w14:textId="77777777" w:rsidR="00BE1DC9" w:rsidRPr="00BE1DC9" w:rsidRDefault="00BE1DC9" w:rsidP="00BE1DC9"/>
    <w:sectPr w:rsidR="00BE1DC9" w:rsidRPr="00BE1DC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7A1"/>
    <w:multiLevelType w:val="multilevel"/>
    <w:tmpl w:val="986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5BBC"/>
    <w:multiLevelType w:val="multilevel"/>
    <w:tmpl w:val="10E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5581"/>
    <w:multiLevelType w:val="multilevel"/>
    <w:tmpl w:val="F972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90CEE"/>
    <w:multiLevelType w:val="multilevel"/>
    <w:tmpl w:val="68B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7BA9"/>
    <w:multiLevelType w:val="multilevel"/>
    <w:tmpl w:val="9D0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70D26"/>
    <w:multiLevelType w:val="multilevel"/>
    <w:tmpl w:val="2AA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90337"/>
    <w:multiLevelType w:val="multilevel"/>
    <w:tmpl w:val="10F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27C50"/>
    <w:multiLevelType w:val="multilevel"/>
    <w:tmpl w:val="D19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62AE4"/>
    <w:multiLevelType w:val="multilevel"/>
    <w:tmpl w:val="5794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A4605"/>
    <w:multiLevelType w:val="multilevel"/>
    <w:tmpl w:val="E70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3465B"/>
    <w:multiLevelType w:val="multilevel"/>
    <w:tmpl w:val="C9B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E6029"/>
    <w:multiLevelType w:val="multilevel"/>
    <w:tmpl w:val="BD6C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36F4D"/>
    <w:multiLevelType w:val="multilevel"/>
    <w:tmpl w:val="5276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527494"/>
    <w:multiLevelType w:val="multilevel"/>
    <w:tmpl w:val="481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C7E45"/>
    <w:multiLevelType w:val="multilevel"/>
    <w:tmpl w:val="00F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40D57"/>
    <w:multiLevelType w:val="multilevel"/>
    <w:tmpl w:val="F14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85727"/>
    <w:multiLevelType w:val="multilevel"/>
    <w:tmpl w:val="8D3E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87C23"/>
    <w:multiLevelType w:val="multilevel"/>
    <w:tmpl w:val="34D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B2F1F"/>
    <w:multiLevelType w:val="multilevel"/>
    <w:tmpl w:val="C33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12897"/>
    <w:multiLevelType w:val="multilevel"/>
    <w:tmpl w:val="AEDC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53ECC"/>
    <w:multiLevelType w:val="multilevel"/>
    <w:tmpl w:val="B5C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A54998"/>
    <w:multiLevelType w:val="multilevel"/>
    <w:tmpl w:val="167C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93D6C"/>
    <w:multiLevelType w:val="multilevel"/>
    <w:tmpl w:val="4012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C86445"/>
    <w:multiLevelType w:val="multilevel"/>
    <w:tmpl w:val="06E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60E3C"/>
    <w:multiLevelType w:val="multilevel"/>
    <w:tmpl w:val="96D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709420">
    <w:abstractNumId w:val="0"/>
  </w:num>
  <w:num w:numId="2" w16cid:durableId="1972903311">
    <w:abstractNumId w:val="20"/>
  </w:num>
  <w:num w:numId="3" w16cid:durableId="262500854">
    <w:abstractNumId w:val="16"/>
  </w:num>
  <w:num w:numId="4" w16cid:durableId="1010329695">
    <w:abstractNumId w:val="11"/>
  </w:num>
  <w:num w:numId="5" w16cid:durableId="2323565">
    <w:abstractNumId w:val="9"/>
  </w:num>
  <w:num w:numId="6" w16cid:durableId="1202014326">
    <w:abstractNumId w:val="12"/>
  </w:num>
  <w:num w:numId="7" w16cid:durableId="16662778">
    <w:abstractNumId w:val="8"/>
  </w:num>
  <w:num w:numId="8" w16cid:durableId="701127937">
    <w:abstractNumId w:val="3"/>
  </w:num>
  <w:num w:numId="9" w16cid:durableId="1104960152">
    <w:abstractNumId w:val="13"/>
  </w:num>
  <w:num w:numId="10" w16cid:durableId="1242449666">
    <w:abstractNumId w:val="18"/>
  </w:num>
  <w:num w:numId="11" w16cid:durableId="1202016430">
    <w:abstractNumId w:val="2"/>
  </w:num>
  <w:num w:numId="12" w16cid:durableId="206262166">
    <w:abstractNumId w:val="1"/>
  </w:num>
  <w:num w:numId="13" w16cid:durableId="1156415026">
    <w:abstractNumId w:val="22"/>
  </w:num>
  <w:num w:numId="14" w16cid:durableId="1260020462">
    <w:abstractNumId w:val="6"/>
  </w:num>
  <w:num w:numId="15" w16cid:durableId="563024242">
    <w:abstractNumId w:val="24"/>
  </w:num>
  <w:num w:numId="16" w16cid:durableId="207495428">
    <w:abstractNumId w:val="23"/>
  </w:num>
  <w:num w:numId="17" w16cid:durableId="858347840">
    <w:abstractNumId w:val="17"/>
  </w:num>
  <w:num w:numId="18" w16cid:durableId="943997179">
    <w:abstractNumId w:val="14"/>
  </w:num>
  <w:num w:numId="19" w16cid:durableId="1621758904">
    <w:abstractNumId w:val="4"/>
  </w:num>
  <w:num w:numId="20" w16cid:durableId="276564196">
    <w:abstractNumId w:val="10"/>
  </w:num>
  <w:num w:numId="21" w16cid:durableId="1470391289">
    <w:abstractNumId w:val="19"/>
  </w:num>
  <w:num w:numId="22" w16cid:durableId="940838673">
    <w:abstractNumId w:val="15"/>
  </w:num>
  <w:num w:numId="23" w16cid:durableId="1033573397">
    <w:abstractNumId w:val="5"/>
  </w:num>
  <w:num w:numId="24" w16cid:durableId="536359257">
    <w:abstractNumId w:val="7"/>
  </w:num>
  <w:num w:numId="25" w16cid:durableId="14080418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9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06A40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17197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E1DC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C91015F"/>
  <w15:chartTrackingRefBased/>
  <w15:docId w15:val="{281C8400-0558-487F-BDE1-06218117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9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9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9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9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9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17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9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171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6A4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06A40"/>
    <w:rPr>
      <w:b/>
      <w:bCs/>
    </w:rPr>
  </w:style>
  <w:style w:type="character" w:styleId="Emphasis">
    <w:name w:val="Emphasis"/>
    <w:basedOn w:val="DefaultParagraphFont"/>
    <w:uiPriority w:val="20"/>
    <w:qFormat/>
    <w:rsid w:val="00BE1DC9"/>
    <w:rPr>
      <w:i/>
      <w:iCs/>
    </w:rPr>
  </w:style>
  <w:style w:type="character" w:customStyle="1" w:styleId="relative">
    <w:name w:val="relative"/>
    <w:basedOn w:val="DefaultParagraphFont"/>
    <w:rsid w:val="00BE1DC9"/>
  </w:style>
  <w:style w:type="paragraph" w:customStyle="1" w:styleId="not-prose">
    <w:name w:val="not-prose"/>
    <w:basedOn w:val="Normal"/>
    <w:rsid w:val="00BE1DC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930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2026-01-03T21:41:00Z</dcterms:created>
  <dcterms:modified xsi:type="dcterms:W3CDTF">2026-01-07T23:17:00Z</dcterms:modified>
</cp:coreProperties>
</file>