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471D" w14:textId="2B957A60" w:rsidR="00AC5231" w:rsidRDefault="0099307B">
      <w:pPr>
        <w:rPr>
          <w:lang w:val="en-US"/>
        </w:rPr>
      </w:pPr>
      <w:r w:rsidRPr="0099307B">
        <w:rPr>
          <w:lang w:val="en-US"/>
        </w:rPr>
        <w:t>2022 A Fast and Scalable Transmission Switching Algorithm for Boosting Resilience of Electric Grids Impacted by Extreme Weather Events-IEEE</w:t>
      </w:r>
    </w:p>
    <w:p w14:paraId="13986B61" w14:textId="77777777" w:rsidR="0099307B" w:rsidRDefault="0099307B">
      <w:pPr>
        <w:rPr>
          <w:lang w:val="en-US"/>
        </w:rPr>
      </w:pPr>
    </w:p>
    <w:p w14:paraId="6871829D" w14:textId="77777777" w:rsidR="005E7340" w:rsidRPr="005E7340" w:rsidRDefault="005E7340" w:rsidP="005E7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65ACA6B6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T. Hussain, S. Suryanarayanan, T. M. Hansen, S. M. Shafiul Alam,</w:t>
      </w:r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“A Fast and Scalable Transmission Switching Algorithm for Boosting Resilience of Electric Grids Impacted by Extreme Weather Events”</w:t>
      </w:r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</w:t>
      </w:r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E73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10, pp. 57893–57901, 2022, doi:10.1109/ACCESS.2022.3179470. </w:t>
      </w:r>
    </w:p>
    <w:p w14:paraId="2B84809D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A Fast and Scalable Transm…</w:t>
      </w:r>
    </w:p>
    <w:p w14:paraId="1546E17A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AE8A80">
          <v:rect id="_x0000_i1025" style="width:0;height:1.5pt" o:hralign="center" o:hrstd="t" o:hr="t" fillcolor="#a0a0a0" stroked="f"/>
        </w:pict>
      </w:r>
    </w:p>
    <w:p w14:paraId="5B44C203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Natureza do documento</w:t>
      </w:r>
    </w:p>
    <w:p w14:paraId="77D3CBDF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científico-técnico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Access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em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redes de transmissão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(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EWEs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41219A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insere-se diretamente na literatura de:</w:t>
      </w:r>
    </w:p>
    <w:p w14:paraId="44B2C086" w14:textId="77777777" w:rsidR="005E7340" w:rsidRPr="005E7340" w:rsidRDefault="005E7340" w:rsidP="005E73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Switching</w:t>
      </w:r>
      <w:proofErr w:type="spellEnd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(TS)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890BBA2" w14:textId="77777777" w:rsidR="005E7340" w:rsidRPr="005E7340" w:rsidRDefault="005E7340" w:rsidP="005E73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37AFF5C" w14:textId="77777777" w:rsidR="005E7340" w:rsidRPr="005E7340" w:rsidRDefault="005E7340" w:rsidP="005E73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E73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Post-contingency load shedding reduction</w:t>
      </w:r>
      <w:r w:rsidRPr="005E7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20A3272B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alinhado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tema central da sua tese.</w:t>
      </w:r>
    </w:p>
    <w:p w14:paraId="2E225FAF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041A28">
          <v:rect id="_x0000_i1026" style="width:0;height:1.5pt" o:hralign="center" o:hrstd="t" o:hr="t" fillcolor="#a0a0a0" stroked="f"/>
        </w:pict>
      </w:r>
    </w:p>
    <w:p w14:paraId="77BD85DA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Conteúdo técnico (síntese estruturada)</w:t>
      </w:r>
    </w:p>
    <w:p w14:paraId="3CC4EEC3" w14:textId="77777777" w:rsidR="005E7340" w:rsidRPr="005E7340" w:rsidRDefault="005E7340" w:rsidP="005E734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Problema tratado</w:t>
      </w:r>
    </w:p>
    <w:p w14:paraId="6A087E56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aborda um ponto crítico da resiliência operacional:</w:t>
      </w:r>
    </w:p>
    <w:p w14:paraId="62E39EBA" w14:textId="77777777" w:rsidR="005E7340" w:rsidRPr="005E7340" w:rsidRDefault="005E7340" w:rsidP="005E73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Grandes eventos climáticos extremos causam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contingências múltiplas (N-2)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4D3E94" w14:textId="77777777" w:rsidR="005E7340" w:rsidRPr="005E7340" w:rsidRDefault="005E7340" w:rsidP="005E73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após 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ocorre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significativo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669B05" w14:textId="77777777" w:rsidR="005E7340" w:rsidRPr="005E7340" w:rsidRDefault="005E7340" w:rsidP="005E73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Algoritmos clássicos de TS (ESM, MIP) são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computacionalmente inviáveis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reais.</w:t>
      </w:r>
    </w:p>
    <w:p w14:paraId="4A55CDD5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definem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clara e operacional:</w:t>
      </w:r>
    </w:p>
    <w:p w14:paraId="58C63500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reduzir ou recuperar carga interrompida após um EWE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medida via </w:t>
      </w: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</w:t>
      </w:r>
      <w:proofErr w:type="spellEnd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reduction</w:t>
      </w:r>
      <w:proofErr w:type="spellEnd"/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(LSR)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EC2BEC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6C3936">
          <v:rect id="_x0000_i1027" style="width:0;height:1.5pt" o:hralign="center" o:hrstd="t" o:hr="t" fillcolor="#a0a0a0" stroked="f"/>
        </w:pict>
      </w:r>
    </w:p>
    <w:p w14:paraId="6D5DDE4A" w14:textId="77777777" w:rsidR="005E7340" w:rsidRPr="005E7340" w:rsidRDefault="005E7340" w:rsidP="005E734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2.2 Contribuição metodológica central</w:t>
      </w:r>
    </w:p>
    <w:p w14:paraId="4525A9C1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proposto o algoritmo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LiSTS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(Linear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Sensitivity-based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Switching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cujas características técnicas são:</w:t>
      </w:r>
    </w:p>
    <w:p w14:paraId="50EE281B" w14:textId="77777777" w:rsidR="005E7340" w:rsidRPr="005E7340" w:rsidRDefault="005E7340" w:rsidP="005E7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LODF (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Factors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ramos candidatos;</w:t>
      </w:r>
    </w:p>
    <w:p w14:paraId="5B85693A" w14:textId="77777777" w:rsidR="005E7340" w:rsidRPr="005E7340" w:rsidRDefault="005E7340" w:rsidP="005E7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Seleção de linhas cujo desligamento induz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contrafluxo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ramos sobrecarregados;</w:t>
      </w:r>
    </w:p>
    <w:p w14:paraId="2822B29C" w14:textId="77777777" w:rsidR="005E7340" w:rsidRPr="005E7340" w:rsidRDefault="005E7340" w:rsidP="005E7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Compatibilidade direta com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DCOPF e ACOPF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reformulação MIP;</w:t>
      </w:r>
    </w:p>
    <w:p w14:paraId="562ACAA9" w14:textId="77777777" w:rsidR="005E7340" w:rsidRPr="005E7340" w:rsidRDefault="005E7340" w:rsidP="005E7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Complexidade computacional reduzida e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escalabilidade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AD93E1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5E7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fluxograma do algoritmo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3) deixa explícita a lógica:</w:t>
      </w:r>
    </w:p>
    <w:p w14:paraId="180EFA74" w14:textId="77777777" w:rsidR="005E7340" w:rsidRPr="005E7340" w:rsidRDefault="005E7340" w:rsidP="005E73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ramos próximos ao limite;</w:t>
      </w:r>
    </w:p>
    <w:p w14:paraId="11AAF435" w14:textId="77777777" w:rsidR="005E7340" w:rsidRPr="005E7340" w:rsidRDefault="005E7340" w:rsidP="005E73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da matriz de sensibilidade;</w:t>
      </w:r>
    </w:p>
    <w:p w14:paraId="66675457" w14:textId="77777777" w:rsidR="005E7340" w:rsidRPr="005E7340" w:rsidRDefault="005E7340" w:rsidP="005E73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sequencial de poucos candidatos (ν = 5);</w:t>
      </w:r>
    </w:p>
    <w:p w14:paraId="251B8B90" w14:textId="77777777" w:rsidR="005E7340" w:rsidRPr="005E7340" w:rsidRDefault="005E7340" w:rsidP="005E73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Seleção do TS que minimiza 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C5D3C1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DBADCD">
          <v:rect id="_x0000_i1028" style="width:0;height:1.5pt" o:hralign="center" o:hrstd="t" o:hr="t" fillcolor="#a0a0a0" stroked="f"/>
        </w:pict>
      </w:r>
    </w:p>
    <w:p w14:paraId="3C594EAF" w14:textId="77777777" w:rsidR="005E7340" w:rsidRPr="005E7340" w:rsidRDefault="005E7340" w:rsidP="005E734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Validação e resultados</w:t>
      </w:r>
    </w:p>
    <w:p w14:paraId="492C528F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são extensivos e robustos:</w:t>
      </w:r>
    </w:p>
    <w:p w14:paraId="446820A0" w14:textId="77777777" w:rsidR="005E7340" w:rsidRPr="005E7340" w:rsidRDefault="005E7340" w:rsidP="005E73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Sistemas teste: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39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Polish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2383-bus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B86A72" w14:textId="77777777" w:rsidR="005E7340" w:rsidRPr="005E7340" w:rsidRDefault="005E7340" w:rsidP="005E73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Desempenho:</w:t>
      </w:r>
    </w:p>
    <w:p w14:paraId="62D88CD3" w14:textId="77777777" w:rsidR="005E7340" w:rsidRPr="005E7340" w:rsidRDefault="005E7340" w:rsidP="005E73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≥ 95 %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LSR do método exaustivo (ESM);</w:t>
      </w:r>
    </w:p>
    <w:p w14:paraId="289F6CB2" w14:textId="77777777" w:rsidR="005E7340" w:rsidRPr="005E7340" w:rsidRDefault="005E7340" w:rsidP="005E73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ordem de grandeza mais rápido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ESM;</w:t>
      </w:r>
    </w:p>
    <w:p w14:paraId="0719ADAD" w14:textId="77777777" w:rsidR="005E7340" w:rsidRPr="005E7340" w:rsidRDefault="005E7340" w:rsidP="005E73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Paralelização (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LiSTSp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demonstra excelente escalabilidade em HPC.</w:t>
      </w:r>
    </w:p>
    <w:p w14:paraId="7F28847C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 (pág. 4)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confirma a elevada eficácia da métrica de resiliência adotada.</w:t>
      </w:r>
    </w:p>
    <w:p w14:paraId="506F838E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A75B81">
          <v:rect id="_x0000_i1029" style="width:0;height:1.5pt" o:hralign="center" o:hrstd="t" o:hr="t" fillcolor="#a0a0a0" stroked="f"/>
        </w:pict>
      </w:r>
    </w:p>
    <w:p w14:paraId="6116B7D3" w14:textId="77777777" w:rsidR="005E7340" w:rsidRPr="005E7340" w:rsidRDefault="005E7340" w:rsidP="005E734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Estudo de caso real (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Hurricane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Harvey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2017)</w:t>
      </w:r>
    </w:p>
    <w:p w14:paraId="3F97004E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ponto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particularmente relevante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trabalho:</w:t>
      </w:r>
    </w:p>
    <w:p w14:paraId="1EF38455" w14:textId="77777777" w:rsidR="005E7340" w:rsidRPr="005E7340" w:rsidRDefault="005E7340" w:rsidP="005E73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 um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sintético realista do ERCOT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(~2000 buses);</w:t>
      </w:r>
    </w:p>
    <w:p w14:paraId="7F287C1A" w14:textId="77777777" w:rsidR="005E7340" w:rsidRPr="005E7340" w:rsidRDefault="005E7340" w:rsidP="005E73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de:</w:t>
      </w:r>
    </w:p>
    <w:p w14:paraId="4F2DFFBC" w14:textId="77777777" w:rsidR="005E7340" w:rsidRPr="005E7340" w:rsidRDefault="005E7340" w:rsidP="005E734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reais de linhas de transmissão;</w:t>
      </w:r>
    </w:p>
    <w:p w14:paraId="32B8A6BD" w14:textId="77777777" w:rsidR="005E7340" w:rsidRPr="005E7340" w:rsidRDefault="005E7340" w:rsidP="005E734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desligamento/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geração;</w:t>
      </w:r>
    </w:p>
    <w:p w14:paraId="70E17986" w14:textId="77777777" w:rsidR="005E7340" w:rsidRPr="005E7340" w:rsidRDefault="005E7340" w:rsidP="005E734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trajetória real do furacão (GIS);</w:t>
      </w:r>
    </w:p>
    <w:p w14:paraId="14FFF3DB" w14:textId="77777777" w:rsidR="005E7340" w:rsidRPr="005E7340" w:rsidRDefault="005E7340" w:rsidP="005E73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Resultados:</w:t>
      </w:r>
    </w:p>
    <w:p w14:paraId="3A3ADADF" w14:textId="77777777" w:rsidR="005E7340" w:rsidRPr="005E7340" w:rsidRDefault="005E7340" w:rsidP="005E734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de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45 MW de carga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EB6D55" w14:textId="77777777" w:rsidR="005E7340" w:rsidRPr="005E7340" w:rsidRDefault="005E7340" w:rsidP="005E734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 de cálculo reduzido de horas (ESM) para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minutos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LiSTS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8CE4B4B" w14:textId="77777777" w:rsidR="005E7340" w:rsidRPr="005E7340" w:rsidRDefault="005E7340" w:rsidP="005E734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potencial mitigação econômica estimada em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US$ 281 milhões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2B4801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estudo consolida a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viabilidade prática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método.</w:t>
      </w:r>
    </w:p>
    <w:p w14:paraId="5075F3FA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F6E2905">
          <v:rect id="_x0000_i1030" style="width:0;height:1.5pt" o:hralign="center" o:hrstd="t" o:hr="t" fillcolor="#a0a0a0" stroked="f"/>
        </w:pict>
      </w:r>
    </w:p>
    <w:p w14:paraId="581D9EB4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ao seu doutoramento</w:t>
      </w:r>
    </w:p>
    <w:p w14:paraId="035E33EA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artigo apresenta limites claros:</w:t>
      </w:r>
    </w:p>
    <w:p w14:paraId="4FFA4749" w14:textId="77777777" w:rsidR="005E7340" w:rsidRPr="005E7340" w:rsidRDefault="005E7340" w:rsidP="005E73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definida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como LSR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curva completa desempenho × tempo;</w:t>
      </w:r>
    </w:p>
    <w:p w14:paraId="4F8DACF6" w14:textId="77777777" w:rsidR="005E7340" w:rsidRPr="005E7340" w:rsidRDefault="005E7340" w:rsidP="005E73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 (não modela falha física de torres/condutores);</w:t>
      </w:r>
    </w:p>
    <w:p w14:paraId="0931335C" w14:textId="77777777" w:rsidR="005E7340" w:rsidRPr="005E7340" w:rsidRDefault="005E7340" w:rsidP="005E73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integra explicitamente múltiplos </w:t>
      </w:r>
      <w:proofErr w:type="spellStart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estressores</w:t>
      </w:r>
      <w:proofErr w:type="spell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climáticos (vento + chuva + raios);</w:t>
      </w:r>
    </w:p>
    <w:p w14:paraId="3F8C09AB" w14:textId="77777777" w:rsidR="005E7340" w:rsidRPr="005E7340" w:rsidRDefault="005E7340" w:rsidP="005E73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unificado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simples e transportável.</w:t>
      </w:r>
    </w:p>
    <w:p w14:paraId="7A5BB644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lacuna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2B6C440B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2897C2">
          <v:rect id="_x0000_i1031" style="width:0;height:1.5pt" o:hralign="center" o:hrstd="t" o:hr="t" fillcolor="#a0a0a0" stroked="f"/>
        </w:pict>
      </w:r>
    </w:p>
    <w:p w14:paraId="737B1EDA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Valor real para a tese</w:t>
      </w:r>
    </w:p>
    <w:p w14:paraId="555B8EA0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estratégico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doutoramento:</w:t>
      </w:r>
    </w:p>
    <w:p w14:paraId="347B6CAA" w14:textId="77777777" w:rsidR="005E7340" w:rsidRPr="005E7340" w:rsidRDefault="005E7340" w:rsidP="005E73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</w:t>
      </w:r>
      <w:proofErr w:type="gram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métrica operacional mensurável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0475BE" w14:textId="77777777" w:rsidR="005E7340" w:rsidRPr="005E7340" w:rsidRDefault="005E7340" w:rsidP="005E73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Justifica</w:t>
      </w:r>
      <w:proofErr w:type="gram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uso de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quantitativos baseados em desempenho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25FEE0" w14:textId="77777777" w:rsidR="005E7340" w:rsidRPr="005E7340" w:rsidRDefault="005E7340" w:rsidP="005E73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</w:t>
      </w:r>
      <w:proofErr w:type="gram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proofErr w:type="spellStart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AF8CCD" w14:textId="77777777" w:rsidR="005E7340" w:rsidRPr="005E7340" w:rsidRDefault="005E7340" w:rsidP="005E73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Sustenta</w:t>
      </w:r>
      <w:proofErr w:type="gramEnd"/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necessidade de um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geral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(seu objetivo).</w:t>
      </w:r>
    </w:p>
    <w:p w14:paraId="71B95B81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52B987">
          <v:rect id="_x0000_i1032" style="width:0;height:1.5pt" o:hralign="center" o:hrstd="t" o:hr="t" fillcolor="#a0a0a0" stroked="f"/>
        </w:pict>
      </w:r>
    </w:p>
    <w:p w14:paraId="6EF84531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Decisão fundamentada</w:t>
      </w:r>
    </w:p>
    <w:p w14:paraId="45836734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5D1B2036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A457E5">
          <v:rect id="_x0000_i1033" style="width:0;height:1.5pt" o:hralign="center" o:hrstd="t" o:hr="t" fillcolor="#a0a0a0" stroked="f"/>
        </w:pict>
      </w:r>
    </w:p>
    <w:p w14:paraId="74AFAE27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Encaixe na tese</w:t>
      </w:r>
    </w:p>
    <w:p w14:paraId="12B8F5A6" w14:textId="77777777" w:rsidR="005E7340" w:rsidRPr="005E7340" w:rsidRDefault="005E7340" w:rsidP="005E73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(estado da arte em TS e resiliência);</w:t>
      </w:r>
    </w:p>
    <w:p w14:paraId="5CB48EEF" w14:textId="77777777" w:rsidR="005E7340" w:rsidRPr="005E7340" w:rsidRDefault="005E7340" w:rsidP="005E73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elétricos;</w:t>
      </w:r>
    </w:p>
    <w:p w14:paraId="15DC586B" w14:textId="77777777" w:rsidR="005E7340" w:rsidRPr="005E7340" w:rsidRDefault="005E7340" w:rsidP="005E73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metodológica;</w:t>
      </w:r>
    </w:p>
    <w:p w14:paraId="4138C26F" w14:textId="77777777" w:rsidR="005E7340" w:rsidRPr="005E7340" w:rsidRDefault="005E7340" w:rsidP="005E73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científica (complexidade vs. aplicabilidade).</w:t>
      </w:r>
    </w:p>
    <w:p w14:paraId="3987F3B1" w14:textId="77777777" w:rsidR="005E7340" w:rsidRPr="005E7340" w:rsidRDefault="005E7340" w:rsidP="005E7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CCBCBE">
          <v:rect id="_x0000_i1034" style="width:0;height:1.5pt" o:hralign="center" o:hrstd="t" o:hr="t" fillcolor="#a0a0a0" stroked="f"/>
        </w:pict>
      </w:r>
    </w:p>
    <w:p w14:paraId="2F9C9F33" w14:textId="77777777" w:rsidR="005E7340" w:rsidRPr="005E7340" w:rsidRDefault="005E7340" w:rsidP="005E7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 Síntese final</w:t>
      </w:r>
    </w:p>
    <w:p w14:paraId="26942F76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referência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recente sobre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redes de transmissão sob eventos climáticos extremos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Ele demonstra que ganhos reais de resiliência são possíveis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reforço físico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apenas via reconfiguração inteligente da 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rede — e, ao mesmo tempo, evidencia que os métodos atuais ainda são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complexos, computacionalmente intensivos e pouco generalizáveis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abrindo espaço direto para a contribuição original da sua tese.</w:t>
      </w:r>
    </w:p>
    <w:p w14:paraId="1DED83BB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resumida</w:t>
      </w:r>
    </w:p>
    <w:p w14:paraId="3BE369D0" w14:textId="77777777" w:rsidR="005E7340" w:rsidRPr="005E7340" w:rsidRDefault="005E7340" w:rsidP="005E73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E5F11FA" w14:textId="77777777" w:rsidR="005E7340" w:rsidRPr="005E7340" w:rsidRDefault="005E7340" w:rsidP="005E73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40416D40" w14:textId="77777777" w:rsidR="005E7340" w:rsidRPr="005E7340" w:rsidRDefault="005E7340" w:rsidP="005E73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29090A64" w14:textId="77777777" w:rsidR="005E7340" w:rsidRPr="005E7340" w:rsidRDefault="005E7340" w:rsidP="005E7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desejar, envie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5E7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indicar explicitamente</w:t>
      </w:r>
      <w:r w:rsidRPr="005E7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CE3698" w14:textId="77777777" w:rsidR="0099307B" w:rsidRPr="005E7340" w:rsidRDefault="0099307B"/>
    <w:sectPr w:rsidR="0099307B" w:rsidRPr="005E734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3ED7"/>
    <w:multiLevelType w:val="multilevel"/>
    <w:tmpl w:val="EA5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5888"/>
    <w:multiLevelType w:val="multilevel"/>
    <w:tmpl w:val="31D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E5FAC"/>
    <w:multiLevelType w:val="multilevel"/>
    <w:tmpl w:val="338E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2132A"/>
    <w:multiLevelType w:val="multilevel"/>
    <w:tmpl w:val="CC4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D518B"/>
    <w:multiLevelType w:val="multilevel"/>
    <w:tmpl w:val="F22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552E"/>
    <w:multiLevelType w:val="multilevel"/>
    <w:tmpl w:val="381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11554"/>
    <w:multiLevelType w:val="multilevel"/>
    <w:tmpl w:val="B8D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E4C7B"/>
    <w:multiLevelType w:val="multilevel"/>
    <w:tmpl w:val="A7A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A04B8"/>
    <w:multiLevelType w:val="multilevel"/>
    <w:tmpl w:val="82F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73552"/>
    <w:multiLevelType w:val="multilevel"/>
    <w:tmpl w:val="912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88992">
    <w:abstractNumId w:val="0"/>
  </w:num>
  <w:num w:numId="2" w16cid:durableId="1264074694">
    <w:abstractNumId w:val="7"/>
  </w:num>
  <w:num w:numId="3" w16cid:durableId="1945111963">
    <w:abstractNumId w:val="6"/>
  </w:num>
  <w:num w:numId="4" w16cid:durableId="43605148">
    <w:abstractNumId w:val="2"/>
  </w:num>
  <w:num w:numId="5" w16cid:durableId="727148960">
    <w:abstractNumId w:val="4"/>
  </w:num>
  <w:num w:numId="6" w16cid:durableId="1189417350">
    <w:abstractNumId w:val="8"/>
  </w:num>
  <w:num w:numId="7" w16cid:durableId="1872187778">
    <w:abstractNumId w:val="9"/>
  </w:num>
  <w:num w:numId="8" w16cid:durableId="981882088">
    <w:abstractNumId w:val="5"/>
  </w:num>
  <w:num w:numId="9" w16cid:durableId="1976982561">
    <w:abstractNumId w:val="1"/>
  </w:num>
  <w:num w:numId="10" w16cid:durableId="1699890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7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5E7340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9307B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99208"/>
  <w15:chartTrackingRefBased/>
  <w15:docId w15:val="{78080CB3-37AD-4686-9D79-DCC3CAD4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7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7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7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7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7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9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7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930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3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E7340"/>
    <w:rPr>
      <w:b/>
      <w:bCs/>
    </w:rPr>
  </w:style>
  <w:style w:type="character" w:styleId="Emphasis">
    <w:name w:val="Emphasis"/>
    <w:basedOn w:val="DefaultParagraphFont"/>
    <w:uiPriority w:val="20"/>
    <w:qFormat/>
    <w:rsid w:val="005E7340"/>
    <w:rPr>
      <w:i/>
      <w:iCs/>
    </w:rPr>
  </w:style>
  <w:style w:type="character" w:customStyle="1" w:styleId="relative">
    <w:name w:val="relative"/>
    <w:basedOn w:val="DefaultParagraphFont"/>
    <w:rsid w:val="005E7340"/>
  </w:style>
  <w:style w:type="paragraph" w:customStyle="1" w:styleId="not-prose">
    <w:name w:val="not-prose"/>
    <w:basedOn w:val="Normal"/>
    <w:rsid w:val="005E73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2026-01-04T09:42:00Z</dcterms:created>
  <dcterms:modified xsi:type="dcterms:W3CDTF">2026-01-04T09:44:00Z</dcterms:modified>
</cp:coreProperties>
</file>