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6927A" w14:textId="296FF473" w:rsidR="00AC5231" w:rsidRDefault="006B6CB8">
      <w:pPr>
        <w:rPr>
          <w:lang w:val="en-US"/>
        </w:rPr>
      </w:pPr>
      <w:r w:rsidRPr="006B6CB8">
        <w:rPr>
          <w:lang w:val="en-US"/>
        </w:rPr>
        <w:t>2022 A Probabilistic Approach to Assess Quantitative Resilience of Transmission Line During Cyclone-IEEE</w:t>
      </w:r>
    </w:p>
    <w:p w14:paraId="2474DF87" w14:textId="77777777" w:rsidR="006B6CB8" w:rsidRDefault="006B6CB8">
      <w:pPr>
        <w:rPr>
          <w:lang w:val="en-US"/>
        </w:rPr>
      </w:pPr>
    </w:p>
    <w:p w14:paraId="1FD80C9E" w14:textId="77777777" w:rsidR="005B5A42" w:rsidRPr="005B5A42" w:rsidRDefault="005B5A42" w:rsidP="005B5A4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Avaliação técnica resumida — artigo de 2022</w:t>
      </w:r>
    </w:p>
    <w:p w14:paraId="3E68DB25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5B5A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Referência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>A. K. Gupta, K. Verma,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“A Probabilistic Approach to Assess Quantitative Resilience of Transmission Line During Cyclone”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5B5A4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2022 IEEE 10th Power India International Conference (PIICON)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pp. 1–6, 2022,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doi:10.1109/PIICON56320.2022.10045228. </w:t>
      </w:r>
    </w:p>
    <w:p w14:paraId="57ABFACC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2022 A </w:t>
      </w:r>
      <w:proofErr w:type="spellStart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Probabilistic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Approach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t…</w:t>
      </w:r>
    </w:p>
    <w:p w14:paraId="7BC15493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370F7C">
          <v:rect id="_x0000_i1025" style="width:0;height:1.5pt" o:hralign="center" o:hrstd="t" o:hr="t" fillcolor="#a0a0a0" stroked="f"/>
        </w:pict>
      </w:r>
    </w:p>
    <w:p w14:paraId="42D67DE5" w14:textId="77777777" w:rsidR="005B5A42" w:rsidRPr="005B5A42" w:rsidRDefault="005B5A42" w:rsidP="005B5A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1. Natureza do documento</w:t>
      </w:r>
    </w:p>
    <w:p w14:paraId="39A882A6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científico-técnico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publicado em conferência IEEE, com foco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explícito em resiliência quantitativa de linhas de transmissão sob eventos climáticos extremos (ciclones)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0A8E696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trabalho situa-se claramente na literatura de:</w:t>
      </w:r>
    </w:p>
    <w:p w14:paraId="3AA2B886" w14:textId="77777777" w:rsidR="005B5A42" w:rsidRPr="005B5A42" w:rsidRDefault="005B5A42" w:rsidP="005B5A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HILP </w:t>
      </w:r>
      <w:proofErr w:type="spellStart"/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events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F8DB0B8" w14:textId="77777777" w:rsidR="005B5A42" w:rsidRPr="005B5A42" w:rsidRDefault="005B5A42" w:rsidP="005B5A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de linhas de transmissão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9C1339F" w14:textId="77777777" w:rsidR="005B5A42" w:rsidRPr="005B5A42" w:rsidRDefault="005B5A42" w:rsidP="005B5A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probabilística (Monte Carlo)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E63E1F" w14:textId="77777777" w:rsidR="005B5A42" w:rsidRPr="005B5A42" w:rsidRDefault="005B5A42" w:rsidP="005B5A42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impacto infraestrutural e operacional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2E9D932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Documento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o núcleo da sua tese.</w:t>
      </w:r>
    </w:p>
    <w:p w14:paraId="603E13E7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5A0062">
          <v:rect id="_x0000_i1026" style="width:0;height:1.5pt" o:hralign="center" o:hrstd="t" o:hr="t" fillcolor="#a0a0a0" stroked="f"/>
        </w:pict>
      </w:r>
    </w:p>
    <w:p w14:paraId="488E5C5D" w14:textId="77777777" w:rsidR="005B5A42" w:rsidRPr="005B5A42" w:rsidRDefault="005B5A42" w:rsidP="005B5A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 Conteúdo técnico (síntese estruturada)</w:t>
      </w:r>
    </w:p>
    <w:p w14:paraId="187A254B" w14:textId="77777777" w:rsidR="005B5A42" w:rsidRPr="005B5A42" w:rsidRDefault="005B5A42" w:rsidP="005B5A4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2.1 Enquadramento e problema tratado</w:t>
      </w:r>
    </w:p>
    <w:p w14:paraId="20F568FE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aborda de forma objetiva:</w:t>
      </w:r>
    </w:p>
    <w:p w14:paraId="01C99B57" w14:textId="77777777" w:rsidR="005B5A42" w:rsidRPr="005B5A42" w:rsidRDefault="005B5A42" w:rsidP="005B5A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crescente exposição das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 ciclones;</w:t>
      </w:r>
    </w:p>
    <w:p w14:paraId="2E58FB86" w14:textId="77777777" w:rsidR="005B5A42" w:rsidRPr="005B5A42" w:rsidRDefault="005B5A42" w:rsidP="005B5A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necessidade de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quantitativas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resiliência;</w:t>
      </w:r>
    </w:p>
    <w:p w14:paraId="26B60FE3" w14:textId="77777777" w:rsidR="005B5A42" w:rsidRPr="005B5A42" w:rsidRDefault="005B5A42" w:rsidP="005B5A42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distinção entre:</w:t>
      </w:r>
    </w:p>
    <w:p w14:paraId="318C3788" w14:textId="77777777" w:rsidR="005B5A42" w:rsidRPr="005B5A42" w:rsidRDefault="005B5A42" w:rsidP="005B5A4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infraestrutural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(falhas físicas),</w:t>
      </w:r>
    </w:p>
    <w:p w14:paraId="6B3B1B7E" w14:textId="77777777" w:rsidR="005B5A42" w:rsidRPr="005B5A42" w:rsidRDefault="005B5A42" w:rsidP="005B5A42">
      <w:pPr>
        <w:numPr>
          <w:ilvl w:val="1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operacional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(capacidade de atender carga).</w:t>
      </w:r>
    </w:p>
    <w:p w14:paraId="559AAEBA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Utiliza definições de resiliência coerentes com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PES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literatura clássica (</w:t>
      </w:r>
      <w:proofErr w:type="spellStart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Holling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).</w:t>
      </w:r>
    </w:p>
    <w:p w14:paraId="2A2DFC73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5CD7E81">
          <v:rect id="_x0000_i1027" style="width:0;height:1.5pt" o:hralign="center" o:hrstd="t" o:hr="t" fillcolor="#a0a0a0" stroked="f"/>
        </w:pict>
      </w:r>
    </w:p>
    <w:p w14:paraId="413A8A50" w14:textId="77777777" w:rsidR="005B5A42" w:rsidRPr="005B5A42" w:rsidRDefault="005B5A42" w:rsidP="005B5A4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2.2 Modelação da fragilidade das linhas</w:t>
      </w:r>
    </w:p>
    <w:p w14:paraId="7DD9044A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núcleo metodológico do artigo está na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modelação probabilística da falha das linhas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composta por:</w:t>
      </w:r>
    </w:p>
    <w:p w14:paraId="098673F0" w14:textId="77777777" w:rsidR="005B5A42" w:rsidRPr="005B5A42" w:rsidRDefault="005B5A42" w:rsidP="005B5A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Curvas de fragilidade </w:t>
      </w:r>
      <w:proofErr w:type="spellStart"/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lognormais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associando:</w:t>
      </w:r>
    </w:p>
    <w:p w14:paraId="061A64C8" w14:textId="77777777" w:rsidR="005B5A42" w:rsidRPr="005B5A42" w:rsidRDefault="005B5A42" w:rsidP="005B5A4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velocidade do vento (m/s),</w:t>
      </w:r>
    </w:p>
    <w:p w14:paraId="3D98EEAD" w14:textId="77777777" w:rsidR="005B5A42" w:rsidRPr="005B5A42" w:rsidRDefault="005B5A42" w:rsidP="005B5A42">
      <w:pPr>
        <w:numPr>
          <w:ilvl w:val="1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probabilidade de colapso da LT;</w:t>
      </w:r>
    </w:p>
    <w:p w14:paraId="2F092828" w14:textId="77777777" w:rsidR="005B5A42" w:rsidRPr="005B5A42" w:rsidRDefault="005B5A42" w:rsidP="005B5A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do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perfil temporal do vento do ciclone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2, pág. 2);</w:t>
      </w:r>
    </w:p>
    <w:p w14:paraId="0D56610C" w14:textId="77777777" w:rsidR="005B5A42" w:rsidRPr="005B5A42" w:rsidRDefault="005B5A42" w:rsidP="005B5A42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Três regiões de vento (alta, média, baixa), com limites até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65 m/s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5D5CD05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Fig. 3 (pág. 2)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mostra claramente o crescimento abrupto da probabilidade de falha acima de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50 m/s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atingindo quase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100% a 60 m/s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27137B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7AD89B">
          <v:rect id="_x0000_i1028" style="width:0;height:1.5pt" o:hralign="center" o:hrstd="t" o:hr="t" fillcolor="#a0a0a0" stroked="f"/>
        </w:pict>
      </w:r>
    </w:p>
    <w:p w14:paraId="14232749" w14:textId="77777777" w:rsidR="005B5A42" w:rsidRPr="005B5A42" w:rsidRDefault="005B5A42" w:rsidP="005B5A4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2.3 Simulação de falhas (MCS)</w:t>
      </w:r>
    </w:p>
    <w:p w14:paraId="23A6C794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falha das linhas é simulada por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Monte Carlo </w:t>
      </w:r>
      <w:proofErr w:type="spellStart"/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Simulation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50434B1C" w14:textId="77777777" w:rsidR="005B5A42" w:rsidRPr="005B5A42" w:rsidRDefault="005B5A42" w:rsidP="005B5A4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Comparação da probabilidade de falha com números aleatórios uniformes;</w:t>
      </w:r>
    </w:p>
    <w:p w14:paraId="40A562EA" w14:textId="77777777" w:rsidR="005B5A42" w:rsidRPr="005B5A42" w:rsidRDefault="005B5A42" w:rsidP="005B5A4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de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cenários </w:t>
      </w:r>
      <w:proofErr w:type="spellStart"/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N-k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típicos de eventos HILP;</w:t>
      </w:r>
    </w:p>
    <w:p w14:paraId="23D07A82" w14:textId="77777777" w:rsidR="005B5A42" w:rsidRPr="005B5A42" w:rsidRDefault="005B5A42" w:rsidP="005B5A42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Inclusão de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tempos de reparo dependentes da severidade do vento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4).</w:t>
      </w:r>
    </w:p>
    <w:p w14:paraId="0FF89C5B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Suposições relevantes (explicitadas pelos autores):</w:t>
      </w:r>
    </w:p>
    <w:p w14:paraId="4F92FB57" w14:textId="77777777" w:rsidR="005B5A42" w:rsidRPr="005B5A42" w:rsidRDefault="005B5A42" w:rsidP="005B5A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idêntica para todas as linhas;</w:t>
      </w:r>
    </w:p>
    <w:p w14:paraId="54C11FDB" w14:textId="77777777" w:rsidR="005B5A42" w:rsidRPr="005B5A42" w:rsidRDefault="005B5A42" w:rsidP="005B5A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independentes;</w:t>
      </w:r>
    </w:p>
    <w:p w14:paraId="0FEFF9F1" w14:textId="77777777" w:rsidR="005B5A42" w:rsidRPr="005B5A42" w:rsidRDefault="005B5A42" w:rsidP="005B5A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carga constante;</w:t>
      </w:r>
    </w:p>
    <w:p w14:paraId="04543CD0" w14:textId="77777777" w:rsidR="005B5A42" w:rsidRPr="005B5A42" w:rsidRDefault="005B5A42" w:rsidP="005B5A42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 não afetada pelo clima.</w:t>
      </w:r>
    </w:p>
    <w:p w14:paraId="2EADBC20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ED47F8E">
          <v:rect id="_x0000_i1029" style="width:0;height:1.5pt" o:hralign="center" o:hrstd="t" o:hr="t" fillcolor="#a0a0a0" stroked="f"/>
        </w:pict>
      </w:r>
    </w:p>
    <w:p w14:paraId="5A16D2D1" w14:textId="77777777" w:rsidR="005B5A42" w:rsidRPr="005B5A42" w:rsidRDefault="005B5A42" w:rsidP="005B5A42">
      <w:pPr>
        <w:spacing w:before="100" w:beforeAutospacing="1" w:after="100" w:afterAutospacing="1"/>
        <w:outlineLvl w:val="3"/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2.4 Métricas de resiliência utilizadas</w:t>
      </w:r>
    </w:p>
    <w:p w14:paraId="38A288CC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utiliza um conjunto coerente de métricas:</w:t>
      </w:r>
    </w:p>
    <w:p w14:paraId="4E66D107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Infraestruturais</w:t>
      </w:r>
    </w:p>
    <w:p w14:paraId="596DC7FE" w14:textId="77777777" w:rsidR="005B5A42" w:rsidRPr="005B5A42" w:rsidRDefault="005B5A42" w:rsidP="005B5A42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Número de linhas desconectadas (Fig. 6, pág. 4);</w:t>
      </w:r>
    </w:p>
    <w:p w14:paraId="639E3BEE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Operacionais</w:t>
      </w:r>
    </w:p>
    <w:p w14:paraId="486DFF70" w14:textId="77777777" w:rsidR="005B5A42" w:rsidRPr="005B5A42" w:rsidRDefault="005B5A42" w:rsidP="005B5A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Available Transmission Capacity (ATC)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(Eq. 5</w:t>
      </w:r>
      <w:proofErr w:type="gramStart"/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);</w:t>
      </w:r>
      <w:proofErr w:type="gramEnd"/>
    </w:p>
    <w:p w14:paraId="3EED4DB2" w14:textId="77777777" w:rsidR="005B5A42" w:rsidRPr="005B5A42" w:rsidRDefault="005B5A42" w:rsidP="005B5A42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Load Not Served (LNS)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</w:t>
      </w:r>
      <w:proofErr w:type="spellStart"/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obtido</w:t>
      </w:r>
      <w:proofErr w:type="spellEnd"/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via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AC OPF</w:t>
      </w:r>
      <w:r w:rsidRPr="005B5A4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.</w:t>
      </w:r>
    </w:p>
    <w:p w14:paraId="30CA6F9F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resultados mostram:</w:t>
      </w:r>
    </w:p>
    <w:p w14:paraId="6128E4F3" w14:textId="77777777" w:rsidR="005B5A42" w:rsidRPr="005B5A42" w:rsidRDefault="005B5A42" w:rsidP="005B5A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picos de falha e LNS nos dias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D4–D5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7 e Fig. 8);</w:t>
      </w:r>
    </w:p>
    <w:p w14:paraId="78E43556" w14:textId="77777777" w:rsidR="005B5A42" w:rsidRPr="005B5A42" w:rsidRDefault="005B5A42" w:rsidP="005B5A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LNS chegando 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≈148 MW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no pico do evento;</w:t>
      </w:r>
    </w:p>
    <w:p w14:paraId="65DF1622" w14:textId="77777777" w:rsidR="005B5A42" w:rsidRPr="005B5A42" w:rsidRDefault="005B5A42" w:rsidP="005B5A42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severa da ATC nos períodos de vento máximo.</w:t>
      </w:r>
    </w:p>
    <w:p w14:paraId="3A60F3CA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2E7534">
          <v:rect id="_x0000_i1030" style="width:0;height:1.5pt" o:hralign="center" o:hrstd="t" o:hr="t" fillcolor="#a0a0a0" stroked="f"/>
        </w:pict>
      </w:r>
    </w:p>
    <w:p w14:paraId="34755344" w14:textId="77777777" w:rsidR="005B5A42" w:rsidRPr="005B5A42" w:rsidRDefault="005B5A42" w:rsidP="005B5A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 Limitações face ao seu doutoramento</w:t>
      </w:r>
    </w:p>
    <w:p w14:paraId="14082B1A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muito relevante, o artigo apresenta limitações claras:</w:t>
      </w:r>
    </w:p>
    <w:p w14:paraId="186A3E4B" w14:textId="77777777" w:rsidR="005B5A42" w:rsidRPr="005B5A42" w:rsidRDefault="005B5A42" w:rsidP="005B5A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Sistema teste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30 barras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ainda relativamente pequeno;</w:t>
      </w:r>
    </w:p>
    <w:p w14:paraId="3EE47F6A" w14:textId="77777777" w:rsidR="005B5A42" w:rsidRPr="005B5A42" w:rsidRDefault="005B5A42" w:rsidP="005B5A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Fragilidade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idêntica para todas as linhas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(simplificação forte);</w:t>
      </w:r>
    </w:p>
    <w:p w14:paraId="5EF8D9E0" w14:textId="77777777" w:rsidR="005B5A42" w:rsidRPr="005B5A42" w:rsidRDefault="005B5A42" w:rsidP="005B5A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Falhas consideradas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estatisticamente independentes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BCB5473" w14:textId="77777777" w:rsidR="005B5A42" w:rsidRPr="005B5A42" w:rsidRDefault="005B5A42" w:rsidP="005B5A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avaliada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sem curva desempenho × tempo explícita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736CBD" w14:textId="77777777" w:rsidR="005B5A42" w:rsidRPr="005B5A42" w:rsidRDefault="005B5A42" w:rsidP="005B5A42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propõe um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único e compacto de resiliência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mas múltiplos indicadores.</w:t>
      </w:r>
    </w:p>
    <w:p w14:paraId="711F4189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</w:t>
      </w:r>
      <w:proofErr w:type="gramStart"/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Estas</w:t>
      </w:r>
      <w:proofErr w:type="gram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reforçam a lacuna científica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pretende endereçar.</w:t>
      </w:r>
    </w:p>
    <w:p w14:paraId="57220B6C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653273A">
          <v:rect id="_x0000_i1031" style="width:0;height:1.5pt" o:hralign="center" o:hrstd="t" o:hr="t" fillcolor="#a0a0a0" stroked="f"/>
        </w:pict>
      </w:r>
    </w:p>
    <w:p w14:paraId="501D0261" w14:textId="77777777" w:rsidR="005B5A42" w:rsidRPr="005B5A42" w:rsidRDefault="005B5A42" w:rsidP="005B5A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4. Valor real para a tese</w:t>
      </w:r>
    </w:p>
    <w:p w14:paraId="03F11C68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tem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muito elevado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 seu trabalho:</w:t>
      </w:r>
    </w:p>
    <w:p w14:paraId="53DB7B1A" w14:textId="77777777" w:rsidR="005B5A42" w:rsidRPr="005B5A42" w:rsidRDefault="005B5A42" w:rsidP="005B5A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✔️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Base direta para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de linhas sob ciclones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60E6C90" w14:textId="77777777" w:rsidR="005B5A42" w:rsidRPr="005B5A42" w:rsidRDefault="005B5A42" w:rsidP="005B5A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Fundamenta</w:t>
      </w:r>
      <w:proofErr w:type="gram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uso de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MCS + curvas de fragilidade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2679B2B" w14:textId="77777777" w:rsidR="005B5A42" w:rsidRPr="005B5A42" w:rsidRDefault="005B5A42" w:rsidP="005B5A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Consolida</w:t>
      </w:r>
      <w:proofErr w:type="gram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métricas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ATC e LNS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indicadores operacionais;</w:t>
      </w:r>
    </w:p>
    <w:p w14:paraId="2BB885B5" w14:textId="77777777" w:rsidR="005B5A42" w:rsidRPr="005B5A42" w:rsidRDefault="005B5A42" w:rsidP="005B5A42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✔</w:t>
      </w:r>
      <w:proofErr w:type="gramStart"/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Serve</w:t>
      </w:r>
      <w:proofErr w:type="gramEnd"/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</w:t>
      </w:r>
      <w:proofErr w:type="spellStart"/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um índice mais simples e integrado.</w:t>
      </w:r>
    </w:p>
    <w:p w14:paraId="60EE365C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14C604">
          <v:rect id="_x0000_i1032" style="width:0;height:1.5pt" o:hralign="center" o:hrstd="t" o:hr="t" fillcolor="#a0a0a0" stroked="f"/>
        </w:pict>
      </w:r>
    </w:p>
    <w:p w14:paraId="2DA85DCF" w14:textId="77777777" w:rsidR="005B5A42" w:rsidRPr="005B5A42" w:rsidRDefault="005B5A42" w:rsidP="005B5A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5. Decisão fundamentada</w:t>
      </w:r>
    </w:p>
    <w:p w14:paraId="2F23A7BD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🟢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GUARDAR PARA A TESE</w:t>
      </w:r>
    </w:p>
    <w:p w14:paraId="05E6D9D3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AFD8183">
          <v:rect id="_x0000_i1033" style="width:0;height:1.5pt" o:hralign="center" o:hrstd="t" o:hr="t" fillcolor="#a0a0a0" stroked="f"/>
        </w:pict>
      </w:r>
    </w:p>
    <w:p w14:paraId="043F372B" w14:textId="77777777" w:rsidR="005B5A42" w:rsidRPr="005B5A42" w:rsidRDefault="005B5A42" w:rsidP="005B5A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6. Encaixe na tese</w:t>
      </w:r>
    </w:p>
    <w:p w14:paraId="083412FD" w14:textId="77777777" w:rsidR="005B5A42" w:rsidRPr="005B5A42" w:rsidRDefault="005B5A42" w:rsidP="005B5A4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 (resiliência sob ciclones);</w:t>
      </w:r>
    </w:p>
    <w:p w14:paraId="50C92763" w14:textId="77777777" w:rsidR="005B5A42" w:rsidRPr="005B5A42" w:rsidRDefault="005B5A42" w:rsidP="005B5A4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transmissão;</w:t>
      </w:r>
    </w:p>
    <w:p w14:paraId="4FF8D2A3" w14:textId="77777777" w:rsidR="005B5A42" w:rsidRPr="005B5A42" w:rsidRDefault="005B5A42" w:rsidP="005B5A4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 (fragilidade + MCS);</w:t>
      </w:r>
    </w:p>
    <w:p w14:paraId="17B5909B" w14:textId="77777777" w:rsidR="005B5A42" w:rsidRPr="005B5A42" w:rsidRDefault="005B5A42" w:rsidP="005B5A42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Identificação da lacuna (complexidade e fragmentação dos indicadores).</w:t>
      </w:r>
    </w:p>
    <w:p w14:paraId="2B795889" w14:textId="77777777" w:rsidR="005B5A42" w:rsidRPr="005B5A42" w:rsidRDefault="005B5A42" w:rsidP="005B5A4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A5E5462">
          <v:rect id="_x0000_i1034" style="width:0;height:1.5pt" o:hralign="center" o:hrstd="t" o:hr="t" fillcolor="#a0a0a0" stroked="f"/>
        </w:pict>
      </w:r>
    </w:p>
    <w:p w14:paraId="69464B85" w14:textId="77777777" w:rsidR="005B5A42" w:rsidRPr="005B5A42" w:rsidRDefault="005B5A42" w:rsidP="005B5A4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7. Síntese final</w:t>
      </w:r>
    </w:p>
    <w:p w14:paraId="48CC1FA8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artigo constitui uma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direta e altamente relevante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estudos de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quantitativa de linhas de transmissão sob eventos climáticos extremos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A abordagem probabilística baseada em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+ Monte Carlo + OPF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está em plena consonância com o estado da arte e fornece um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alicerce sólido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proposta de desenvolver um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mais simples, robusto e aplicável a redes reais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9E750EA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Classificação resumida</w:t>
      </w:r>
    </w:p>
    <w:p w14:paraId="1A17F588" w14:textId="77777777" w:rsidR="005B5A42" w:rsidRPr="005B5A42" w:rsidRDefault="005B5A42" w:rsidP="005B5A4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43311B0" w14:textId="77777777" w:rsidR="005B5A42" w:rsidRPr="005B5A42" w:rsidRDefault="005B5A42" w:rsidP="005B5A4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Importância para a tese: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563A5804" w14:textId="77777777" w:rsidR="005B5A42" w:rsidRPr="005B5A42" w:rsidRDefault="005B5A42" w:rsidP="005B5A42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de aderência ao tema “Resiliência das Linhas de Transmissão”: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 / 10</w:t>
      </w:r>
    </w:p>
    <w:p w14:paraId="174F6B72" w14:textId="77777777" w:rsidR="005B5A42" w:rsidRPr="005B5A42" w:rsidRDefault="005B5A42" w:rsidP="005B5A4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Quando desejar, envie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próximo artigo de 2022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tabela deste grupo será gerada </w:t>
      </w:r>
      <w:r w:rsidRPr="005B5A4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somente quando você indicar explicitamente</w:t>
      </w:r>
      <w:r w:rsidRPr="005B5A4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34A078F" w14:textId="77777777" w:rsidR="006B6CB8" w:rsidRPr="005B5A42" w:rsidRDefault="006B6CB8"/>
    <w:sectPr w:rsidR="006B6CB8" w:rsidRPr="005B5A4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97705"/>
    <w:multiLevelType w:val="multilevel"/>
    <w:tmpl w:val="74AE9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F6C23"/>
    <w:multiLevelType w:val="multilevel"/>
    <w:tmpl w:val="AD96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655884"/>
    <w:multiLevelType w:val="multilevel"/>
    <w:tmpl w:val="2AAE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92528"/>
    <w:multiLevelType w:val="multilevel"/>
    <w:tmpl w:val="3500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31D68"/>
    <w:multiLevelType w:val="multilevel"/>
    <w:tmpl w:val="9C3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D062D"/>
    <w:multiLevelType w:val="multilevel"/>
    <w:tmpl w:val="4E186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82F71"/>
    <w:multiLevelType w:val="multilevel"/>
    <w:tmpl w:val="7B2E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81657"/>
    <w:multiLevelType w:val="multilevel"/>
    <w:tmpl w:val="6436C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CD5AE0"/>
    <w:multiLevelType w:val="multilevel"/>
    <w:tmpl w:val="3230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EB34E6"/>
    <w:multiLevelType w:val="multilevel"/>
    <w:tmpl w:val="1E0E8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D1683"/>
    <w:multiLevelType w:val="multilevel"/>
    <w:tmpl w:val="CD7C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0F70F4"/>
    <w:multiLevelType w:val="multilevel"/>
    <w:tmpl w:val="3FEC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4448604">
    <w:abstractNumId w:val="8"/>
  </w:num>
  <w:num w:numId="2" w16cid:durableId="604774523">
    <w:abstractNumId w:val="9"/>
  </w:num>
  <w:num w:numId="3" w16cid:durableId="1082216038">
    <w:abstractNumId w:val="5"/>
  </w:num>
  <w:num w:numId="4" w16cid:durableId="1830319696">
    <w:abstractNumId w:val="10"/>
  </w:num>
  <w:num w:numId="5" w16cid:durableId="1891846205">
    <w:abstractNumId w:val="3"/>
  </w:num>
  <w:num w:numId="6" w16cid:durableId="1096710135">
    <w:abstractNumId w:val="2"/>
  </w:num>
  <w:num w:numId="7" w16cid:durableId="637337986">
    <w:abstractNumId w:val="0"/>
  </w:num>
  <w:num w:numId="8" w16cid:durableId="202601418">
    <w:abstractNumId w:val="1"/>
  </w:num>
  <w:num w:numId="9" w16cid:durableId="1669940437">
    <w:abstractNumId w:val="7"/>
  </w:num>
  <w:num w:numId="10" w16cid:durableId="1524784066">
    <w:abstractNumId w:val="6"/>
  </w:num>
  <w:num w:numId="11" w16cid:durableId="1698579948">
    <w:abstractNumId w:val="11"/>
  </w:num>
  <w:num w:numId="12" w16cid:durableId="19308506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B8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257C6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B5A42"/>
    <w:rsid w:val="005C7A7F"/>
    <w:rsid w:val="0061413D"/>
    <w:rsid w:val="006363A1"/>
    <w:rsid w:val="006B4413"/>
    <w:rsid w:val="006B6CB8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A5911"/>
  <w15:chartTrackingRefBased/>
  <w15:docId w15:val="{B4A4B06F-2247-44F0-BBEB-D3806B01B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CB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CB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CB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CB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CB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CB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CB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CB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CB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CB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6B6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C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C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CB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6B6C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B5A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5B5A42"/>
    <w:rPr>
      <w:b/>
      <w:bCs/>
    </w:rPr>
  </w:style>
  <w:style w:type="character" w:styleId="Emphasis">
    <w:name w:val="Emphasis"/>
    <w:basedOn w:val="DefaultParagraphFont"/>
    <w:uiPriority w:val="20"/>
    <w:qFormat/>
    <w:rsid w:val="005B5A42"/>
    <w:rPr>
      <w:i/>
      <w:iCs/>
    </w:rPr>
  </w:style>
  <w:style w:type="character" w:customStyle="1" w:styleId="relative">
    <w:name w:val="relative"/>
    <w:basedOn w:val="DefaultParagraphFont"/>
    <w:rsid w:val="005B5A42"/>
  </w:style>
  <w:style w:type="paragraph" w:customStyle="1" w:styleId="not-prose">
    <w:name w:val="not-prose"/>
    <w:basedOn w:val="Normal"/>
    <w:rsid w:val="005B5A42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716</Words>
  <Characters>3870</Characters>
  <Application>Microsoft Office Word</Application>
  <DocSecurity>0</DocSecurity>
  <Lines>32</Lines>
  <Paragraphs>9</Paragraphs>
  <ScaleCrop>false</ScaleCrop>
  <Company/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2026-01-04T09:47:00Z</dcterms:created>
  <dcterms:modified xsi:type="dcterms:W3CDTF">2026-01-04T09:48:00Z</dcterms:modified>
</cp:coreProperties>
</file>