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3492" w14:textId="0827CAB4" w:rsidR="00AC5231" w:rsidRDefault="0054325F">
      <w:pPr>
        <w:rPr>
          <w:lang w:val="en-US"/>
        </w:rPr>
      </w:pPr>
      <w:r w:rsidRPr="0054325F">
        <w:rPr>
          <w:lang w:val="en-US"/>
        </w:rPr>
        <w:t>2022 Decision-Making Under Uncertainty on Preventive Actions Boosting Power Grid Resilience-IEEE</w:t>
      </w:r>
    </w:p>
    <w:p w14:paraId="589C1689" w14:textId="77777777" w:rsidR="0054325F" w:rsidRDefault="0054325F">
      <w:pPr>
        <w:rPr>
          <w:lang w:val="en-US"/>
        </w:rPr>
      </w:pPr>
    </w:p>
    <w:p w14:paraId="7A813020" w14:textId="77777777" w:rsidR="00164D27" w:rsidRPr="00164D27" w:rsidRDefault="00164D27" w:rsidP="00164D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49202C2B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164D27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</w:t>
      </w:r>
      <w:proofErr w:type="spellEnd"/>
    </w:p>
    <w:p w14:paraId="724B40DD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M. Noebels, J. Quirós-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Tortós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M. Panteli, </w:t>
      </w:r>
      <w:r w:rsidRPr="00164D2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Decision-Making Under Uncertainty on Preventive Actions Boosting Power Grid Resilience</w:t>
      </w:r>
      <w:r w:rsidRPr="00164D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 Systems Journal</w:t>
      </w:r>
      <w:r w:rsidRPr="00164D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16, no. 2, pp. 2614–2625, jun. 2022, 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doi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10.1109/JSYST.2021.3108221. </w:t>
      </w:r>
    </w:p>
    <w:p w14:paraId="4C0456EB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Decision-Making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Unce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D87604B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1FB341">
          <v:rect id="_x0000_i1025" style="width:0;height:1.5pt" o:hralign="center" o:hrstd="t" o:hr="t" fillcolor="#a0a0a0" stroked="f"/>
        </w:pict>
      </w:r>
    </w:p>
    <w:p w14:paraId="2D85FECE" w14:textId="77777777" w:rsidR="00164D27" w:rsidRPr="00164D27" w:rsidRDefault="00164D27" w:rsidP="00164D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088CEB59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alto nível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no </w:t>
      </w:r>
      <w:r w:rsidRPr="00164D2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IEEE </w:t>
      </w:r>
      <w:proofErr w:type="spellStart"/>
      <w:r w:rsidRPr="00164D2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164D2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64D2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Journal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foco explícito em:</w:t>
      </w:r>
    </w:p>
    <w:p w14:paraId="212D65E3" w14:textId="77777777" w:rsidR="00164D27" w:rsidRPr="00164D27" w:rsidRDefault="00164D27" w:rsidP="00164D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 de transmissão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5AA83EA" w14:textId="77777777" w:rsidR="00164D27" w:rsidRPr="00164D27" w:rsidRDefault="00164D27" w:rsidP="00164D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(ventos fortes)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9388AA" w14:textId="77777777" w:rsidR="00164D27" w:rsidRPr="00164D27" w:rsidRDefault="00164D27" w:rsidP="00164D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simultâneas em linhas de transmissão (</w:t>
      </w:r>
      <w:proofErr w:type="spellStart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EEC7BD" w14:textId="77777777" w:rsidR="00164D27" w:rsidRPr="00164D27" w:rsidRDefault="00164D27" w:rsidP="00164D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tomada de decisão sob incerteza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aplicada a ações preventivas operacionais.</w:t>
      </w:r>
    </w:p>
    <w:p w14:paraId="6271594D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plenamente inserido na literatura IEEE de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de transmissão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7BCF4B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2C7DB5">
          <v:rect id="_x0000_i1026" style="width:0;height:1.5pt" o:hralign="center" o:hrstd="t" o:hr="t" fillcolor="#a0a0a0" stroked="f"/>
        </w:pict>
      </w:r>
    </w:p>
    <w:p w14:paraId="75CC2E6F" w14:textId="77777777" w:rsidR="00164D27" w:rsidRPr="00164D27" w:rsidRDefault="00164D27" w:rsidP="00164D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</w:t>
      </w:r>
    </w:p>
    <w:p w14:paraId="351E4F63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Problema abordado</w:t>
      </w:r>
    </w:p>
    <w:p w14:paraId="66D85491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partem da constatação de que:</w:t>
      </w:r>
    </w:p>
    <w:p w14:paraId="14312315" w14:textId="77777777" w:rsidR="00164D27" w:rsidRPr="00164D27" w:rsidRDefault="00164D27" w:rsidP="00164D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determinísticos clássicos (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são insuficientes frente a eventos extremos;</w:t>
      </w:r>
    </w:p>
    <w:p w14:paraId="3C1B9F64" w14:textId="77777777" w:rsidR="00164D27" w:rsidRPr="00164D27" w:rsidRDefault="00164D27" w:rsidP="00164D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podem causar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simultâneas de múltiplas linhas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BE931A" w14:textId="77777777" w:rsidR="00164D27" w:rsidRPr="00164D27" w:rsidRDefault="00164D27" w:rsidP="00164D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decisões operacionais devem considerar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 espaciais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associadas à previsão meteorológica.</w:t>
      </w:r>
    </w:p>
    <w:p w14:paraId="4C1E02C5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objetivo central é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selecionar a melhor ação preventiva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antes da ocorrência do evento, de modo a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minimizar perdas globais de desempenho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sistema.</w:t>
      </w:r>
    </w:p>
    <w:p w14:paraId="365D0D7E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DF7254">
          <v:rect id="_x0000_i1027" style="width:0;height:1.5pt" o:hralign="center" o:hrstd="t" o:hr="t" fillcolor="#a0a0a0" stroked="f"/>
        </w:pict>
      </w:r>
    </w:p>
    <w:p w14:paraId="2ADB7104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Modelação da incerteza climática</w:t>
      </w:r>
    </w:p>
    <w:p w14:paraId="3F8B82EA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incerteza espacial do evento (ex.: tempestade de vento) é modelada por:</w:t>
      </w:r>
    </w:p>
    <w:p w14:paraId="662A2A64" w14:textId="77777777" w:rsidR="00164D27" w:rsidRPr="00164D27" w:rsidRDefault="00164D27" w:rsidP="00164D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raio de incerteza σ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representando erro na localização do centro do evento;</w:t>
      </w:r>
    </w:p>
    <w:p w14:paraId="7AA920EE" w14:textId="77777777" w:rsidR="00164D27" w:rsidRPr="00164D27" w:rsidRDefault="00164D27" w:rsidP="00164D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função peso espacial (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1), que define quais linhas podem ser afetadas.</w:t>
      </w:r>
    </w:p>
    <w:p w14:paraId="45614C29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Essa abordagem permite transformar previsões meteorológicas em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conjuntos probabilísticos de falhas em linhas de transmissão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recorrer a Monte Carlo intensivo.</w:t>
      </w:r>
    </w:p>
    <w:p w14:paraId="40B3AAEB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31D7CE">
          <v:rect id="_x0000_i1028" style="width:0;height:1.5pt" o:hralign="center" o:hrstd="t" o:hr="t" fillcolor="#a0a0a0" stroked="f"/>
        </w:pict>
      </w:r>
    </w:p>
    <w:p w14:paraId="47B0D409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física das falhas em linhas</w:t>
      </w:r>
    </w:p>
    <w:p w14:paraId="65C32EDD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incorpora explicitamente:</w:t>
      </w:r>
    </w:p>
    <w:p w14:paraId="0BE9CD13" w14:textId="77777777" w:rsidR="00164D27" w:rsidRPr="00164D27" w:rsidRDefault="00164D27" w:rsidP="00164D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de:</w:t>
      </w:r>
    </w:p>
    <w:p w14:paraId="236CFDE3" w14:textId="77777777" w:rsidR="00164D27" w:rsidRPr="00164D27" w:rsidRDefault="00164D27" w:rsidP="00164D2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 (por comprimento de linha);</w:t>
      </w:r>
    </w:p>
    <w:p w14:paraId="2754B8D8" w14:textId="77777777" w:rsidR="00164D27" w:rsidRPr="00164D27" w:rsidRDefault="00164D27" w:rsidP="00164D2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(por espaçamento ΔT);</w:t>
      </w:r>
    </w:p>
    <w:p w14:paraId="784405F7" w14:textId="77777777" w:rsidR="00164D27" w:rsidRPr="00164D27" w:rsidRDefault="00164D27" w:rsidP="00164D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direta da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4A5CA37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probabilidade estrutural de falha de cada linha é dada por (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2–4), combinando falhas de torres e condutores, e ajustada pelo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comprimento efetivamente exposto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evento (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5–6).</w:t>
      </w:r>
    </w:p>
    <w:p w14:paraId="474B98FD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tema de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linhas de transmissão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390929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30EB20">
          <v:rect id="_x0000_i1029" style="width:0;height:1.5pt" o:hralign="center" o:hrstd="t" o:hr="t" fillcolor="#a0a0a0" stroked="f"/>
        </w:pict>
      </w:r>
    </w:p>
    <w:p w14:paraId="39214F46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Falhas simultâneas e risco</w:t>
      </w:r>
    </w:p>
    <w:p w14:paraId="4DEB010D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avança além do N-1 ao modelar explicitamente:</w:t>
      </w:r>
    </w:p>
    <w:p w14:paraId="4B943AA5" w14:textId="77777777" w:rsidR="00164D27" w:rsidRPr="00164D27" w:rsidRDefault="00164D27" w:rsidP="00164D2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probabilidades de contingências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N-1, N-2 e N-3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9AAD80" w14:textId="77777777" w:rsidR="00164D27" w:rsidRPr="00164D27" w:rsidRDefault="00164D27" w:rsidP="00164D2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todas as combinações possíveis de falhas simultâneas (</w:t>
      </w:r>
      <w:proofErr w:type="spellStart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7–11).</w:t>
      </w:r>
    </w:p>
    <w:p w14:paraId="18FECE03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risco é definido como:</w:t>
      </w:r>
    </w:p>
    <w:p w14:paraId="0231F9A6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× impacto (carga não suprida)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242FD64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o impacto é obtido via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falhas em cascata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fluxo DC.</w:t>
      </w:r>
    </w:p>
    <w:p w14:paraId="6EFFC5FC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B91D09">
          <v:rect id="_x0000_i1030" style="width:0;height:1.5pt" o:hralign="center" o:hrstd="t" o:hr="t" fillcolor="#a0a0a0" stroked="f"/>
        </w:pict>
      </w:r>
    </w:p>
    <w:p w14:paraId="655B5186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2.5 Métrica central: perda de desempenho (performance </w:t>
      </w:r>
      <w:proofErr w:type="spellStart"/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loss</w:t>
      </w:r>
      <w:proofErr w:type="spellEnd"/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7B5380FB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contribuição mais relevante do artigo é a definição de uma métrica composta:</w:t>
      </w:r>
    </w:p>
    <w:p w14:paraId="4D880E53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pre</m:t>
              </m:r>
            </m:sub>
          </m:sSub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pre,α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post</m:t>
              </m:r>
            </m:sub>
          </m:sSub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ψ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post,α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79A6AC7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9FF5252" w14:textId="77777777" w:rsidR="00164D27" w:rsidRPr="00164D27" w:rsidRDefault="00164D27" w:rsidP="00164D2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ψ_pre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perda antes do evento (redução de utilização da rede);</w:t>
      </w:r>
    </w:p>
    <w:p w14:paraId="530601B5" w14:textId="77777777" w:rsidR="00164D27" w:rsidRPr="00164D27" w:rsidRDefault="00164D27" w:rsidP="00164D2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ψ_post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risco esperado após o evento (perda de carga);</w:t>
      </w:r>
    </w:p>
    <w:p w14:paraId="287C6894" w14:textId="77777777" w:rsidR="00164D27" w:rsidRPr="00164D27" w:rsidRDefault="00164D27" w:rsidP="00164D2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w_pre</w:t>
      </w:r>
      <w:proofErr w:type="spellEnd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w_post</w:t>
      </w:r>
      <w:proofErr w:type="spellEnd"/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pesos ajustáveis (ex.: custo vs. risco).</w:t>
      </w:r>
    </w:p>
    <w:p w14:paraId="47C4B7DA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Essa métrica:</w:t>
      </w:r>
    </w:p>
    <w:p w14:paraId="60CE07FA" w14:textId="77777777" w:rsidR="00164D27" w:rsidRPr="00164D27" w:rsidRDefault="00164D27" w:rsidP="00164D2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14DD3B" w14:textId="77777777" w:rsidR="00164D27" w:rsidRPr="00164D27" w:rsidRDefault="00164D27" w:rsidP="00164D2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 explicitamente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climática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A78115A" w14:textId="77777777" w:rsidR="00164D27" w:rsidRPr="00164D27" w:rsidRDefault="00164D27" w:rsidP="00164D2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comparar ações preventivas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consistente.</w:t>
      </w:r>
    </w:p>
    <w:p w14:paraId="7B3E7944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9BF07B">
          <v:rect id="_x0000_i1031" style="width:0;height:1.5pt" o:hralign="center" o:hrstd="t" o:hr="t" fillcolor="#a0a0a0" stroked="f"/>
        </w:pict>
      </w:r>
    </w:p>
    <w:p w14:paraId="26BF2229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Ações preventivas analisadas</w:t>
      </w:r>
    </w:p>
    <w:p w14:paraId="0D8E4D7F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avaliam, em redes reais de transmissão:</w:t>
      </w:r>
    </w:p>
    <w:p w14:paraId="273FC95F" w14:textId="77777777" w:rsidR="00164D27" w:rsidRPr="00164D27" w:rsidRDefault="00164D27" w:rsidP="00164D2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 clássico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51CF8E2" w14:textId="77777777" w:rsidR="00164D27" w:rsidRPr="00164D27" w:rsidRDefault="00164D27" w:rsidP="00164D2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1-1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(proteção focada em linhas críticas);</w:t>
      </w:r>
    </w:p>
    <w:p w14:paraId="5384D8DB" w14:textId="77777777" w:rsidR="00164D27" w:rsidRPr="00164D27" w:rsidRDefault="00164D27" w:rsidP="00164D2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isolamento de áreas vulneráveis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8032D6" w14:textId="77777777" w:rsidR="00164D27" w:rsidRPr="00164D27" w:rsidRDefault="00164D27" w:rsidP="00164D2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ilhotamento</w:t>
      </w:r>
      <w:proofErr w:type="spellEnd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controlado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(vários níveis).</w:t>
      </w:r>
    </w:p>
    <w:p w14:paraId="132AF717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testes são feitos em:</w:t>
      </w:r>
    </w:p>
    <w:p w14:paraId="7255DB6F" w14:textId="77777777" w:rsidR="00164D27" w:rsidRPr="00164D27" w:rsidRDefault="00164D27" w:rsidP="00164D2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30 barras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D0265C" w14:textId="77777777" w:rsidR="00164D27" w:rsidRPr="00164D27" w:rsidRDefault="00164D27" w:rsidP="00164D2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real alemã (489 barras)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demonstrando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escalabilidade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5C8D22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659599">
          <v:rect id="_x0000_i1032" style="width:0;height:1.5pt" o:hralign="center" o:hrstd="t" o:hr="t" fillcolor="#a0a0a0" stroked="f"/>
        </w:pict>
      </w:r>
    </w:p>
    <w:p w14:paraId="079F38E8" w14:textId="77777777" w:rsidR="00164D27" w:rsidRPr="00164D27" w:rsidRDefault="00164D27" w:rsidP="00164D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256D0CF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elevada qualidade, há limites claros:</w:t>
      </w:r>
    </w:p>
    <w:p w14:paraId="57955556" w14:textId="77777777" w:rsidR="00164D27" w:rsidRPr="00164D27" w:rsidRDefault="00164D27" w:rsidP="00164D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um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e simplificado de resiliência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(como o que você pretende desenvolver);</w:t>
      </w:r>
    </w:p>
    <w:p w14:paraId="16F7B0AB" w14:textId="77777777" w:rsidR="00164D27" w:rsidRPr="00164D27" w:rsidRDefault="00164D27" w:rsidP="00164D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depende de simulações DC e parâmetros que podem ser difíceis de obter em redes reais;</w:t>
      </w:r>
    </w:p>
    <w:p w14:paraId="3741543B" w14:textId="77777777" w:rsidR="00164D27" w:rsidRPr="00164D27" w:rsidRDefault="00164D27" w:rsidP="00164D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 avaliada como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esperada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um índice compacto de comparação direta entre linhas ou corredores.</w:t>
      </w:r>
    </w:p>
    <w:p w14:paraId="6049398B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28CC3F">
          <v:rect id="_x0000_i1033" style="width:0;height:1.5pt" o:hralign="center" o:hrstd="t" o:hr="t" fillcolor="#a0a0a0" stroked="f"/>
        </w:pict>
      </w:r>
    </w:p>
    <w:p w14:paraId="743168BA" w14:textId="77777777" w:rsidR="00164D27" w:rsidRPr="00164D27" w:rsidRDefault="00164D27" w:rsidP="00164D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sua tese</w:t>
      </w:r>
    </w:p>
    <w:p w14:paraId="268BA29B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tem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muito elevado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trabalho, em especial para:</w:t>
      </w:r>
    </w:p>
    <w:p w14:paraId="55E9D1AD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do estado da arte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resiliência de transmissão;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fundamentação da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ir além do N-1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referência sólida para:</w:t>
      </w:r>
    </w:p>
    <w:p w14:paraId="061DAAA0" w14:textId="77777777" w:rsidR="00164D27" w:rsidRPr="00164D27" w:rsidRDefault="00164D27" w:rsidP="00164D2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276842" w14:textId="77777777" w:rsidR="00164D27" w:rsidRPr="00164D27" w:rsidRDefault="00164D27" w:rsidP="00164D2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explícita de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eventos </w:t>
      </w:r>
      <w:proofErr w:type="spellStart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induzidos por clima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1D7854A" w14:textId="77777777" w:rsidR="00164D27" w:rsidRPr="00164D27" w:rsidRDefault="00164D27" w:rsidP="00164D27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física → cascata → impacto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contraste direto com a sua proposta de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 e aplicável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4215580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307989">
          <v:rect id="_x0000_i1034" style="width:0;height:1.5pt" o:hralign="center" o:hrstd="t" o:hr="t" fillcolor="#a0a0a0" stroked="f"/>
        </w:pict>
      </w:r>
    </w:p>
    <w:p w14:paraId="3DDA05D0" w14:textId="77777777" w:rsidR="00164D27" w:rsidRPr="00164D27" w:rsidRDefault="00164D27" w:rsidP="00164D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701DCF35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PARA A TESE</w:t>
      </w:r>
    </w:p>
    <w:p w14:paraId="42A30B81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2B33EC7">
          <v:rect id="_x0000_i1035" style="width:0;height:1.5pt" o:hralign="center" o:hrstd="t" o:hr="t" fillcolor="#a0a0a0" stroked="f"/>
        </w:pict>
      </w:r>
    </w:p>
    <w:p w14:paraId="03FD3965" w14:textId="77777777" w:rsidR="00164D27" w:rsidRPr="00164D27" w:rsidRDefault="00164D27" w:rsidP="00164D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Síntese final</w:t>
      </w:r>
    </w:p>
    <w:p w14:paraId="248F8FE4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 moderna de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de transmissão sob eventos climáticos extremos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Ele fornece uma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metodológica robusta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relativamente complexa, que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 plenamente a lacuna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o seu doutoramento pretende preencher: a criação de um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simples, prático e facilmente aplicável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às linhas de transmissão.</w:t>
      </w:r>
    </w:p>
    <w:p w14:paraId="328FDA26" w14:textId="77777777" w:rsidR="00164D27" w:rsidRPr="00164D27" w:rsidRDefault="00164D27" w:rsidP="00164D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7C5978">
          <v:rect id="_x0000_i1036" style="width:0;height:1.5pt" o:hralign="center" o:hrstd="t" o:hr="t" fillcolor="#a0a0a0" stroked="f"/>
        </w:pict>
      </w:r>
    </w:p>
    <w:p w14:paraId="53B09FBF" w14:textId="77777777" w:rsidR="00164D27" w:rsidRPr="00164D27" w:rsidRDefault="00164D27" w:rsidP="00164D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Classificação segundo as métricas da tese</w:t>
      </w:r>
    </w:p>
    <w:p w14:paraId="39ED4837" w14:textId="77777777" w:rsidR="00164D27" w:rsidRPr="00164D27" w:rsidRDefault="00164D27" w:rsidP="00164D2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EF83A0C" w14:textId="77777777" w:rsidR="00164D27" w:rsidRPr="00164D27" w:rsidRDefault="00164D27" w:rsidP="00164D2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artigo: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redes de transmissão sob eventos climáticos e incerteza</w:t>
      </w:r>
    </w:p>
    <w:p w14:paraId="73D7D6EB" w14:textId="77777777" w:rsidR="00164D27" w:rsidRPr="00164D27" w:rsidRDefault="00164D27" w:rsidP="00164D2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3A5CD92D" w14:textId="77777777" w:rsidR="00164D27" w:rsidRPr="00164D27" w:rsidRDefault="00164D27" w:rsidP="00164D2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Justificativa da lacuna</w:t>
      </w:r>
    </w:p>
    <w:p w14:paraId="17046B17" w14:textId="77777777" w:rsidR="00164D27" w:rsidRPr="00164D27" w:rsidRDefault="00164D27" w:rsidP="00164D27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1F8D1FBC" w14:textId="77777777" w:rsidR="00164D27" w:rsidRPr="00164D27" w:rsidRDefault="00164D27" w:rsidP="00164D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desejar, envie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164D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apenas quando você indicar explicitamente</w:t>
      </w:r>
      <w:r w:rsidRPr="00164D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3315CA" w14:textId="77777777" w:rsidR="0054325F" w:rsidRPr="00164D27" w:rsidRDefault="0054325F"/>
    <w:sectPr w:rsidR="0054325F" w:rsidRPr="00164D2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A83"/>
    <w:multiLevelType w:val="multilevel"/>
    <w:tmpl w:val="1F50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7A86"/>
    <w:multiLevelType w:val="multilevel"/>
    <w:tmpl w:val="50A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12F88"/>
    <w:multiLevelType w:val="multilevel"/>
    <w:tmpl w:val="6C0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66332"/>
    <w:multiLevelType w:val="multilevel"/>
    <w:tmpl w:val="820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12620"/>
    <w:multiLevelType w:val="multilevel"/>
    <w:tmpl w:val="A21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4D0C"/>
    <w:multiLevelType w:val="multilevel"/>
    <w:tmpl w:val="133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C0A16"/>
    <w:multiLevelType w:val="multilevel"/>
    <w:tmpl w:val="37F2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63713"/>
    <w:multiLevelType w:val="multilevel"/>
    <w:tmpl w:val="091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01167"/>
    <w:multiLevelType w:val="multilevel"/>
    <w:tmpl w:val="A1F0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7329C"/>
    <w:multiLevelType w:val="multilevel"/>
    <w:tmpl w:val="8120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856AF"/>
    <w:multiLevelType w:val="multilevel"/>
    <w:tmpl w:val="9B50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F3E0B"/>
    <w:multiLevelType w:val="multilevel"/>
    <w:tmpl w:val="B75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2724">
    <w:abstractNumId w:val="9"/>
  </w:num>
  <w:num w:numId="2" w16cid:durableId="1177229376">
    <w:abstractNumId w:val="10"/>
  </w:num>
  <w:num w:numId="3" w16cid:durableId="1662274145">
    <w:abstractNumId w:val="0"/>
  </w:num>
  <w:num w:numId="4" w16cid:durableId="214894389">
    <w:abstractNumId w:val="4"/>
  </w:num>
  <w:num w:numId="5" w16cid:durableId="2097553643">
    <w:abstractNumId w:val="5"/>
  </w:num>
  <w:num w:numId="6" w16cid:durableId="641082331">
    <w:abstractNumId w:val="11"/>
  </w:num>
  <w:num w:numId="7" w16cid:durableId="682710388">
    <w:abstractNumId w:val="7"/>
  </w:num>
  <w:num w:numId="8" w16cid:durableId="1766342644">
    <w:abstractNumId w:val="1"/>
  </w:num>
  <w:num w:numId="9" w16cid:durableId="887569096">
    <w:abstractNumId w:val="3"/>
  </w:num>
  <w:num w:numId="10" w16cid:durableId="2033527160">
    <w:abstractNumId w:val="8"/>
  </w:num>
  <w:num w:numId="11" w16cid:durableId="1255281722">
    <w:abstractNumId w:val="2"/>
  </w:num>
  <w:num w:numId="12" w16cid:durableId="18196086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5F"/>
    <w:rsid w:val="000131F2"/>
    <w:rsid w:val="00050A60"/>
    <w:rsid w:val="0007293B"/>
    <w:rsid w:val="0008424C"/>
    <w:rsid w:val="00096FFB"/>
    <w:rsid w:val="000C5A52"/>
    <w:rsid w:val="000C625D"/>
    <w:rsid w:val="000D45BD"/>
    <w:rsid w:val="00164D27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4325F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48CF"/>
  <w15:chartTrackingRefBased/>
  <w15:docId w15:val="{38BC068E-3AC4-4DF2-84F7-2E53C8D8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4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43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4D2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164D27"/>
    <w:rPr>
      <w:i/>
      <w:iCs/>
    </w:rPr>
  </w:style>
  <w:style w:type="character" w:styleId="Strong">
    <w:name w:val="Strong"/>
    <w:basedOn w:val="DefaultParagraphFont"/>
    <w:uiPriority w:val="22"/>
    <w:qFormat/>
    <w:rsid w:val="00164D27"/>
    <w:rPr>
      <w:b/>
      <w:bCs/>
    </w:rPr>
  </w:style>
  <w:style w:type="character" w:customStyle="1" w:styleId="relative">
    <w:name w:val="relative"/>
    <w:basedOn w:val="DefaultParagraphFont"/>
    <w:rsid w:val="00164D27"/>
  </w:style>
  <w:style w:type="paragraph" w:customStyle="1" w:styleId="not-prose">
    <w:name w:val="not-prose"/>
    <w:basedOn w:val="Normal"/>
    <w:rsid w:val="00164D2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832</Words>
  <Characters>4494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2026-01-04T09:59:00Z</dcterms:created>
  <dcterms:modified xsi:type="dcterms:W3CDTF">2026-01-04T10:01:00Z</dcterms:modified>
</cp:coreProperties>
</file>