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FE65" w14:textId="10FD4121" w:rsidR="00AC5231" w:rsidRDefault="00DD6883">
      <w:pPr>
        <w:rPr>
          <w:lang w:val="en-US"/>
        </w:rPr>
      </w:pPr>
      <w:r w:rsidRPr="00DD6883">
        <w:rPr>
          <w:lang w:val="en-US"/>
        </w:rPr>
        <w:t xml:space="preserve">2022 Deep Learning Based Hurricane Resilient </w:t>
      </w:r>
      <w:proofErr w:type="spellStart"/>
      <w:r w:rsidRPr="00DD6883">
        <w:rPr>
          <w:lang w:val="en-US"/>
        </w:rPr>
        <w:t>Coplanning</w:t>
      </w:r>
      <w:proofErr w:type="spellEnd"/>
      <w:r w:rsidRPr="00DD6883">
        <w:rPr>
          <w:lang w:val="en-US"/>
        </w:rPr>
        <w:t xml:space="preserve"> of Transmission Lines- Battery Energy Storages- and Wind Farms-IEEE</w:t>
      </w:r>
    </w:p>
    <w:p w14:paraId="5D61E655" w14:textId="77777777" w:rsidR="00DD6883" w:rsidRDefault="00DD6883">
      <w:pPr>
        <w:rPr>
          <w:lang w:val="en-US"/>
        </w:rPr>
      </w:pPr>
    </w:p>
    <w:p w14:paraId="39184CA2" w14:textId="77777777" w:rsidR="003D6240" w:rsidRPr="003D6240" w:rsidRDefault="003D6240" w:rsidP="003D62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2022</w:t>
      </w:r>
    </w:p>
    <w:p w14:paraId="7440AAB4" w14:textId="77777777" w:rsidR="003D6240" w:rsidRPr="003D6240" w:rsidRDefault="003D6240" w:rsidP="003D62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3D6240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Referência</w:t>
      </w:r>
      <w:proofErr w:type="spellEnd"/>
    </w:p>
    <w:p w14:paraId="6FE1C302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M. Moradi-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Sepahvand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T. 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Amraee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 S. S. 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Gougheri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3D624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Deep Learning Based Hurricane Resilient </w:t>
      </w:r>
      <w:proofErr w:type="spellStart"/>
      <w:r w:rsidRPr="003D624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Coplanning</w:t>
      </w:r>
      <w:proofErr w:type="spellEnd"/>
      <w:r w:rsidRPr="003D624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 of Transmission Lines, Battery Energy Storages, and Wind Farms</w:t>
      </w:r>
      <w:r w:rsidRPr="003D62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IEEE Transactions on Industrial Informatics</w:t>
      </w:r>
      <w:r w:rsidRPr="003D62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18, no. 3, pp. 2120–2131, mar. 2022, 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doi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10.1109/TII.2021.3074397. </w:t>
      </w:r>
    </w:p>
    <w:p w14:paraId="43031B3D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Deep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Learning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Hurric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938C235" w14:textId="77777777" w:rsidR="003D6240" w:rsidRPr="003D6240" w:rsidRDefault="003D6240" w:rsidP="003D62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0D37AC">
          <v:rect id="_x0000_i1025" style="width:0;height:1.5pt" o:hralign="center" o:hrstd="t" o:hr="t" fillcolor="#a0a0a0" stroked="f"/>
        </w:pict>
      </w:r>
    </w:p>
    <w:p w14:paraId="417F5D4C" w14:textId="77777777" w:rsidR="003D6240" w:rsidRPr="003D6240" w:rsidRDefault="003D6240" w:rsidP="003D62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4E2AF19E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 de alto impacto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publicado em periódico IEEE de primeira linha, com foco explícito em:</w:t>
      </w:r>
    </w:p>
    <w:p w14:paraId="60841F66" w14:textId="77777777" w:rsidR="003D6240" w:rsidRPr="003D6240" w:rsidRDefault="003D6240" w:rsidP="003D624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de transmissão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eventos climáticos extremos (furacões);</w:t>
      </w:r>
    </w:p>
    <w:p w14:paraId="47B58690" w14:textId="77777777" w:rsidR="003D6240" w:rsidRPr="003D6240" w:rsidRDefault="003D6240" w:rsidP="003D624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de expansão (TEP)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multiestágio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F81B7B" w14:textId="77777777" w:rsidR="003D6240" w:rsidRPr="003D6240" w:rsidRDefault="003D6240" w:rsidP="003D624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coordenada de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linhas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HVac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HVdc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, armazenamento (BESS) e parques eólicos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42F701" w14:textId="77777777" w:rsidR="003D6240" w:rsidRPr="003D6240" w:rsidRDefault="003D6240" w:rsidP="003D624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combinado de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físicos de fragilidade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técnicas avançadas de otimização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0AB97B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plenamente inserido na literatura técnica de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 de potência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7A6E8A" w14:textId="77777777" w:rsidR="003D6240" w:rsidRPr="003D6240" w:rsidRDefault="003D6240" w:rsidP="003D62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1D6AC5">
          <v:rect id="_x0000_i1026" style="width:0;height:1.5pt" o:hralign="center" o:hrstd="t" o:hr="t" fillcolor="#a0a0a0" stroked="f"/>
        </w:pict>
      </w:r>
    </w:p>
    <w:p w14:paraId="2BEF6938" w14:textId="77777777" w:rsidR="003D6240" w:rsidRPr="003D6240" w:rsidRDefault="003D6240" w:rsidP="003D62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</w:t>
      </w:r>
    </w:p>
    <w:p w14:paraId="1AA44EF4" w14:textId="77777777" w:rsidR="003D6240" w:rsidRPr="003D6240" w:rsidRDefault="003D6240" w:rsidP="003D62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Enquadramento do problema</w:t>
      </w:r>
    </w:p>
    <w:p w14:paraId="2C75B6AA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partem do conceito de eventos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HILP (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High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Low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Probability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destacando que:</w:t>
      </w:r>
    </w:p>
    <w:p w14:paraId="3AED714C" w14:textId="77777777" w:rsidR="003D6240" w:rsidRPr="003D6240" w:rsidRDefault="003D6240" w:rsidP="003D624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critérios clássicos de planeamento (N-1, TEP convencional)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adequados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furacões;</w:t>
      </w:r>
    </w:p>
    <w:p w14:paraId="42204CC5" w14:textId="77777777" w:rsidR="003D6240" w:rsidRPr="003D6240" w:rsidRDefault="003D6240" w:rsidP="003D624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de transmissão são altamente vulneráveis devido à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exposição cumulativa de torres e condutores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2E0B70" w14:textId="77777777" w:rsidR="003D6240" w:rsidRPr="003D6240" w:rsidRDefault="003D6240" w:rsidP="003D624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deve ser tratada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montante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na fase de planeamento, e não apenas na operação.</w:t>
      </w:r>
    </w:p>
    <w:p w14:paraId="3D79BAC7" w14:textId="77777777" w:rsidR="003D6240" w:rsidRPr="003D6240" w:rsidRDefault="003D6240" w:rsidP="003D62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395E4A2">
          <v:rect id="_x0000_i1027" style="width:0;height:1.5pt" o:hralign="center" o:hrstd="t" o:hr="t" fillcolor="#a0a0a0" stroked="f"/>
        </w:pict>
      </w:r>
    </w:p>
    <w:p w14:paraId="01FF3E23" w14:textId="77777777" w:rsidR="003D6240" w:rsidRPr="003D6240" w:rsidRDefault="003D6240" w:rsidP="003D62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física das falhas em linhas de transmissão</w:t>
      </w:r>
    </w:p>
    <w:p w14:paraId="37FF7006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dos pontos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relevantes para a sua tese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D796F92" w14:textId="77777777" w:rsidR="003D6240" w:rsidRPr="003D6240" w:rsidRDefault="003D6240" w:rsidP="003D62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utilização explícita de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6BA1945" w14:textId="77777777" w:rsidR="003D6240" w:rsidRPr="003D6240" w:rsidRDefault="003D6240" w:rsidP="003D624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condutores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C682EC0" w14:textId="77777777" w:rsidR="003D6240" w:rsidRPr="003D6240" w:rsidRDefault="003D6240" w:rsidP="003D624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 o espaçamento físico (HD);</w:t>
      </w:r>
    </w:p>
    <w:p w14:paraId="43D66EEA" w14:textId="77777777" w:rsidR="003D6240" w:rsidRPr="003D6240" w:rsidRDefault="003D6240" w:rsidP="003D62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probabilidade de falha da linha é função direta da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do vento do furacão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54);</w:t>
      </w:r>
    </w:p>
    <w:p w14:paraId="1469E7E5" w14:textId="77777777" w:rsidR="003D6240" w:rsidRPr="003D6240" w:rsidRDefault="003D6240" w:rsidP="003D62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falha total da linha considera:</w:t>
      </w:r>
    </w:p>
    <w:p w14:paraId="3DF1EA59" w14:textId="77777777" w:rsidR="003D6240" w:rsidRPr="003D6240" w:rsidRDefault="003D6240" w:rsidP="003D624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direto do condutor;</w:t>
      </w:r>
    </w:p>
    <w:p w14:paraId="04B82DFB" w14:textId="77777777" w:rsidR="003D6240" w:rsidRPr="003D6240" w:rsidRDefault="003D6240" w:rsidP="003D624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uma ou mais torres ao longo do traçado.</w:t>
      </w:r>
    </w:p>
    <w:p w14:paraId="28C89AE6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tratamento é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fisicamente consistente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alinhado com literatura IEEE/EPRI.</w:t>
      </w:r>
    </w:p>
    <w:p w14:paraId="32EB438B" w14:textId="77777777" w:rsidR="003D6240" w:rsidRPr="003D6240" w:rsidRDefault="003D6240" w:rsidP="003D62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70D5E4">
          <v:rect id="_x0000_i1028" style="width:0;height:1.5pt" o:hralign="center" o:hrstd="t" o:hr="t" fillcolor="#a0a0a0" stroked="f"/>
        </w:pict>
      </w:r>
    </w:p>
    <w:p w14:paraId="068B0B1C" w14:textId="77777777" w:rsidR="003D6240" w:rsidRPr="003D6240" w:rsidRDefault="003D6240" w:rsidP="003D62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Geração de cenários climáticos extremos</w:t>
      </w:r>
    </w:p>
    <w:p w14:paraId="1F35DBF5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utiliza:</w:t>
      </w:r>
    </w:p>
    <w:p w14:paraId="704414FA" w14:textId="77777777" w:rsidR="003D6240" w:rsidRPr="003D6240" w:rsidRDefault="003D6240" w:rsidP="003D62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Monte Carlo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Simulation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(MCS)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gerar cenários de velocidade de furacão;</w:t>
      </w:r>
    </w:p>
    <w:p w14:paraId="7EE5A5E4" w14:textId="77777777" w:rsidR="003D6240" w:rsidRPr="003D6240" w:rsidRDefault="003D6240" w:rsidP="003D62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redução de cenários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distância de 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Kantorovich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B1A0B65" w14:textId="77777777" w:rsidR="003D6240" w:rsidRPr="003D6240" w:rsidRDefault="003D6240" w:rsidP="003D62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seleção de linhas vulneráveis com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&gt; 1%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340D5D" w14:textId="77777777" w:rsidR="003D6240" w:rsidRPr="003D6240" w:rsidRDefault="003D6240" w:rsidP="003D62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construção de cenários combinatórios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N-k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induzidos por clima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4F1834D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processo permite capturar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simultâneas espacialmente correlacionadas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essencial em estudos de resiliência.</w:t>
      </w:r>
    </w:p>
    <w:p w14:paraId="4046E4A2" w14:textId="77777777" w:rsidR="003D6240" w:rsidRPr="003D6240" w:rsidRDefault="003D6240" w:rsidP="003D62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CA9121">
          <v:rect id="_x0000_i1029" style="width:0;height:1.5pt" o:hralign="center" o:hrstd="t" o:hr="t" fillcolor="#a0a0a0" stroked="f"/>
        </w:pict>
      </w:r>
    </w:p>
    <w:p w14:paraId="7ABDF583" w14:textId="77777777" w:rsidR="003D6240" w:rsidRPr="003D6240" w:rsidRDefault="003D6240" w:rsidP="003D62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Métrica de resiliência adotada</w:t>
      </w:r>
    </w:p>
    <w:p w14:paraId="64809A8C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define explicitamente um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 (RRI)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4B5E5B8" w14:textId="77777777" w:rsidR="003D6240" w:rsidRPr="003D6240" w:rsidRDefault="003D6240" w:rsidP="003D62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j,hs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phs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⋅S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j,hs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⋅∑LS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13A9D29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00ABF528" w14:textId="77777777" w:rsidR="003D6240" w:rsidRPr="003D6240" w:rsidRDefault="003D6240" w:rsidP="003D62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phs</m:t>
            </m:r>
          </m:sub>
        </m:sSub>
      </m:oMath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→ probabilidade do cenário de furacão;</w:t>
      </w:r>
    </w:p>
    <w:p w14:paraId="5FE8A90A" w14:textId="77777777" w:rsidR="003D6240" w:rsidRPr="003D6240" w:rsidRDefault="003D6240" w:rsidP="003D62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S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j,hs</m:t>
            </m:r>
          </m:sub>
        </m:sSub>
      </m:oMath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→ probabilidade do cenário de falha;</w:t>
      </w:r>
    </w:p>
    <w:p w14:paraId="7BA9D699" w14:textId="77777777" w:rsidR="003D6240" w:rsidRPr="003D6240" w:rsidRDefault="003D6240" w:rsidP="003D62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∑LS</m:t>
        </m:r>
      </m:oMath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→ carga não suprida.</w:t>
      </w:r>
    </w:p>
    <w:p w14:paraId="3D9A9B73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é tratada como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 esperado (probabilidade × impacto)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como um índice simples adimensional.</w:t>
      </w:r>
    </w:p>
    <w:p w14:paraId="6F4A6BF5" w14:textId="77777777" w:rsidR="003D6240" w:rsidRPr="003D6240" w:rsidRDefault="003D6240" w:rsidP="003D62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452E57DC">
          <v:rect id="_x0000_i1030" style="width:0;height:1.5pt" o:hralign="center" o:hrstd="t" o:hr="t" fillcolor="#a0a0a0" stroked="f"/>
        </w:pict>
      </w:r>
    </w:p>
    <w:p w14:paraId="151C8666" w14:textId="77777777" w:rsidR="003D6240" w:rsidRPr="003D6240" w:rsidRDefault="003D6240" w:rsidP="003D62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Planeamento de expansão resiliente</w:t>
      </w:r>
    </w:p>
    <w:p w14:paraId="025CBC38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integra simultaneamente:</w:t>
      </w:r>
    </w:p>
    <w:p w14:paraId="3AAD568F" w14:textId="77777777" w:rsidR="003D6240" w:rsidRPr="003D6240" w:rsidRDefault="003D6240" w:rsidP="003D624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novas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linhas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HVac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HVdc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(VSC-HVDC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multiterminal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DE77DB" w14:textId="77777777" w:rsidR="003D6240" w:rsidRPr="003D6240" w:rsidRDefault="003D6240" w:rsidP="003D624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BESS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suporte à operação e redução de carga interrompida;</w:t>
      </w:r>
    </w:p>
    <w:p w14:paraId="3FA8D71D" w14:textId="77777777" w:rsidR="003D6240" w:rsidRPr="003D6240" w:rsidRDefault="003D6240" w:rsidP="003D624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parques eólicos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política RPS;</w:t>
      </w:r>
    </w:p>
    <w:p w14:paraId="4B51431C" w14:textId="77777777" w:rsidR="003D6240" w:rsidRPr="003D6240" w:rsidRDefault="003D6240" w:rsidP="003D624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fluxo DC, reservas flexíveis, corte de carga e de geração eólica.</w:t>
      </w:r>
    </w:p>
    <w:p w14:paraId="07885F45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formulação resulta num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MILP de grande escala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resolvido via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Benders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Decomposition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subproblemas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específicos para resiliência.</w:t>
      </w:r>
    </w:p>
    <w:p w14:paraId="15BB823B" w14:textId="77777777" w:rsidR="003D6240" w:rsidRPr="003D6240" w:rsidRDefault="003D6240" w:rsidP="003D62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ED6798">
          <v:rect id="_x0000_i1031" style="width:0;height:1.5pt" o:hralign="center" o:hrstd="t" o:hr="t" fillcolor="#a0a0a0" stroked="f"/>
        </w:pict>
      </w:r>
    </w:p>
    <w:p w14:paraId="557FD2B2" w14:textId="77777777" w:rsidR="003D6240" w:rsidRPr="003D6240" w:rsidRDefault="003D6240" w:rsidP="003D62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2.6 Uso de Deep Learning (B-LSTM)</w:t>
      </w:r>
    </w:p>
    <w:p w14:paraId="23C2D886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uso de </w:t>
      </w:r>
      <w:proofErr w:type="spellStart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Bidirectional</w:t>
      </w:r>
      <w:proofErr w:type="spellEnd"/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LSTM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aplicado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exclusivamente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04F948B4" w14:textId="77777777" w:rsidR="003D6240" w:rsidRPr="003D6240" w:rsidRDefault="003D6240" w:rsidP="003D624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previsão de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crescimento anual de carga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A66C175" w14:textId="77777777" w:rsidR="003D6240" w:rsidRPr="003D6240" w:rsidRDefault="003D6240" w:rsidP="003D624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melhoria da seleção de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horas representativas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(CTPC).</w:t>
      </w:r>
    </w:p>
    <w:p w14:paraId="03189BD2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deep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learning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atua diretamente na modelação da resiliência física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como ferramenta auxiliar de planeamento.</w:t>
      </w:r>
    </w:p>
    <w:p w14:paraId="621E737F" w14:textId="77777777" w:rsidR="003D6240" w:rsidRPr="003D6240" w:rsidRDefault="003D6240" w:rsidP="003D62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ABEF70">
          <v:rect id="_x0000_i1032" style="width:0;height:1.5pt" o:hralign="center" o:hrstd="t" o:hr="t" fillcolor="#a0a0a0" stroked="f"/>
        </w:pict>
      </w:r>
    </w:p>
    <w:p w14:paraId="4541AF6C" w14:textId="77777777" w:rsidR="003D6240" w:rsidRPr="003D6240" w:rsidRDefault="003D6240" w:rsidP="003D62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03F39C61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robusto, o artigo apresenta limitações claras no contexto da sua tese:</w:t>
      </w:r>
    </w:p>
    <w:p w14:paraId="33C2D60F" w14:textId="77777777" w:rsidR="003D6240" w:rsidRPr="003D6240" w:rsidRDefault="003D6240" w:rsidP="003D624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modelo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complexo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elevada carga computacional;</w:t>
      </w:r>
    </w:p>
    <w:p w14:paraId="549AC65B" w14:textId="77777777" w:rsidR="003D6240" w:rsidRPr="003D6240" w:rsidRDefault="003D6240" w:rsidP="003D624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dependência de dados difíceis de obter (curvas, custos detalhados, topologia completa);</w:t>
      </w:r>
    </w:p>
    <w:p w14:paraId="50B860C8" w14:textId="77777777" w:rsidR="003D6240" w:rsidRPr="003D6240" w:rsidRDefault="003D6240" w:rsidP="003D624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expressa como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 agregado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como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simples e comparável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C65BCAF" w14:textId="77777777" w:rsidR="003D6240" w:rsidRPr="003D6240" w:rsidRDefault="003D6240" w:rsidP="003D624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em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sistémico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em avaliação direta e rápida de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individuais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6047238" w14:textId="77777777" w:rsidR="003D6240" w:rsidRPr="003D6240" w:rsidRDefault="003D6240" w:rsidP="003D62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0D5E86">
          <v:rect id="_x0000_i1033" style="width:0;height:1.5pt" o:hralign="center" o:hrstd="t" o:hr="t" fillcolor="#a0a0a0" stroked="f"/>
        </w:pict>
      </w:r>
    </w:p>
    <w:p w14:paraId="239EB6B9" w14:textId="77777777" w:rsidR="003D6240" w:rsidRPr="003D6240" w:rsidRDefault="003D6240" w:rsidP="003D62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sua tese</w:t>
      </w:r>
    </w:p>
    <w:p w14:paraId="1AD48BBC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tem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estratégico muito elevado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7016B6F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✔️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crítica do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D62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fundamentar que:</w:t>
      </w:r>
    </w:p>
    <w:p w14:paraId="3C836DBF" w14:textId="77777777" w:rsidR="003D6240" w:rsidRPr="003D6240" w:rsidRDefault="003D6240" w:rsidP="003D62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abordagens atuais são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pesadas e pouco práticas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160BDC" w14:textId="77777777" w:rsidR="003D6240" w:rsidRPr="003D6240" w:rsidRDefault="003D6240" w:rsidP="003D62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espaço claro para um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mais simples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D62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justificar o uso de:</w:t>
      </w:r>
    </w:p>
    <w:p w14:paraId="7DD1B7BB" w14:textId="77777777" w:rsidR="003D6240" w:rsidRPr="003D6240" w:rsidRDefault="003D6240" w:rsidP="003D62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fragilidade;</w:t>
      </w:r>
    </w:p>
    <w:p w14:paraId="718285B4" w14:textId="77777777" w:rsidR="003D6240" w:rsidRPr="003D6240" w:rsidRDefault="003D6240" w:rsidP="003D62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</w:t>
      </w:r>
      <w:proofErr w:type="spellStart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N-k</w:t>
      </w:r>
      <w:proofErr w:type="spellEnd"/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induzidas por clima;</w:t>
      </w:r>
    </w:p>
    <w:p w14:paraId="37504580" w14:textId="77777777" w:rsidR="003D6240" w:rsidRPr="003D6240" w:rsidRDefault="003D6240" w:rsidP="003D62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baseadas em impacto e recuperação.</w:t>
      </w:r>
    </w:p>
    <w:p w14:paraId="1D8703C3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Serve como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contraponto direto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sua proposta metodológica.</w:t>
      </w:r>
    </w:p>
    <w:p w14:paraId="5FA81586" w14:textId="77777777" w:rsidR="003D6240" w:rsidRPr="003D6240" w:rsidRDefault="003D6240" w:rsidP="003D62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F0156B">
          <v:rect id="_x0000_i1034" style="width:0;height:1.5pt" o:hralign="center" o:hrstd="t" o:hr="t" fillcolor="#a0a0a0" stroked="f"/>
        </w:pict>
      </w:r>
    </w:p>
    <w:p w14:paraId="4E4E8CAC" w14:textId="77777777" w:rsidR="003D6240" w:rsidRPr="003D6240" w:rsidRDefault="003D6240" w:rsidP="003D62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Decisão fundamentada</w:t>
      </w:r>
    </w:p>
    <w:p w14:paraId="367777E7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PARA A TESE</w:t>
      </w:r>
    </w:p>
    <w:p w14:paraId="203FB575" w14:textId="77777777" w:rsidR="003D6240" w:rsidRPr="003D6240" w:rsidRDefault="003D6240" w:rsidP="003D62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728271">
          <v:rect id="_x0000_i1035" style="width:0;height:1.5pt" o:hralign="center" o:hrstd="t" o:hr="t" fillcolor="#a0a0a0" stroked="f"/>
        </w:pict>
      </w:r>
    </w:p>
    <w:p w14:paraId="4721097E" w14:textId="77777777" w:rsidR="003D6240" w:rsidRPr="003D6240" w:rsidRDefault="003D6240" w:rsidP="003D62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Síntese final</w:t>
      </w:r>
    </w:p>
    <w:p w14:paraId="59760542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referência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de transmissão sob furacões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combinando modelação física, otimização avançada e análise de risco. No entanto, a sua elevada complexidade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 a lacuna científica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o seu doutoramento pretende preencher: a necessidade de um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mais simples, transparente e aplicável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focado diretamente nas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FB490B1" w14:textId="77777777" w:rsidR="003D6240" w:rsidRPr="003D6240" w:rsidRDefault="003D6240" w:rsidP="003D62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02D0FC">
          <v:rect id="_x0000_i1036" style="width:0;height:1.5pt" o:hralign="center" o:hrstd="t" o:hr="t" fillcolor="#a0a0a0" stroked="f"/>
        </w:pict>
      </w:r>
    </w:p>
    <w:p w14:paraId="6D1F965D" w14:textId="77777777" w:rsidR="003D6240" w:rsidRPr="003D6240" w:rsidRDefault="003D6240" w:rsidP="003D62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Classificação segundo as métricas da tese</w:t>
      </w:r>
    </w:p>
    <w:p w14:paraId="6FD8533C" w14:textId="77777777" w:rsidR="003D6240" w:rsidRPr="003D6240" w:rsidRDefault="003D6240" w:rsidP="003D624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8FE22E6" w14:textId="77777777" w:rsidR="003D6240" w:rsidRPr="003D6240" w:rsidRDefault="003D6240" w:rsidP="003D624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 artigo: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Planeamento resiliente de transmissão sob furacões</w:t>
      </w:r>
    </w:p>
    <w:p w14:paraId="288DC65F" w14:textId="77777777" w:rsidR="003D6240" w:rsidRPr="003D6240" w:rsidRDefault="003D6240" w:rsidP="003D624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1FFE4CE" w14:textId="77777777" w:rsidR="003D6240" w:rsidRPr="003D6240" w:rsidRDefault="003D6240" w:rsidP="003D624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adotada; Justificativa da lacuna</w:t>
      </w:r>
    </w:p>
    <w:p w14:paraId="30F998D1" w14:textId="77777777" w:rsidR="003D6240" w:rsidRPr="003D6240" w:rsidRDefault="003D6240" w:rsidP="003D624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72684591" w14:textId="77777777" w:rsidR="003D6240" w:rsidRPr="003D6240" w:rsidRDefault="003D6240" w:rsidP="003D62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desejar, envie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próximo artigo de 2022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tabela deste grupo será gerada </w:t>
      </w:r>
      <w:r w:rsidRPr="003D62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somente quando você indicar explicitamente</w:t>
      </w:r>
      <w:r w:rsidRPr="003D62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5435768" w14:textId="77777777" w:rsidR="00DD6883" w:rsidRPr="003D6240" w:rsidRDefault="00DD6883"/>
    <w:sectPr w:rsidR="00DD6883" w:rsidRPr="003D624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793"/>
    <w:multiLevelType w:val="multilevel"/>
    <w:tmpl w:val="1A80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D3186"/>
    <w:multiLevelType w:val="multilevel"/>
    <w:tmpl w:val="1C28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6608C"/>
    <w:multiLevelType w:val="multilevel"/>
    <w:tmpl w:val="6E76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2115E"/>
    <w:multiLevelType w:val="multilevel"/>
    <w:tmpl w:val="087E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7267D"/>
    <w:multiLevelType w:val="multilevel"/>
    <w:tmpl w:val="7954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B7C8F"/>
    <w:multiLevelType w:val="multilevel"/>
    <w:tmpl w:val="A0C4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E537A"/>
    <w:multiLevelType w:val="multilevel"/>
    <w:tmpl w:val="6172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76F94"/>
    <w:multiLevelType w:val="multilevel"/>
    <w:tmpl w:val="9A58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53A31"/>
    <w:multiLevelType w:val="multilevel"/>
    <w:tmpl w:val="5D58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C7823"/>
    <w:multiLevelType w:val="multilevel"/>
    <w:tmpl w:val="4EA2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939047">
    <w:abstractNumId w:val="8"/>
  </w:num>
  <w:num w:numId="2" w16cid:durableId="1760756188">
    <w:abstractNumId w:val="4"/>
  </w:num>
  <w:num w:numId="3" w16cid:durableId="909576536">
    <w:abstractNumId w:val="0"/>
  </w:num>
  <w:num w:numId="4" w16cid:durableId="1542936186">
    <w:abstractNumId w:val="3"/>
  </w:num>
  <w:num w:numId="5" w16cid:durableId="2078362409">
    <w:abstractNumId w:val="6"/>
  </w:num>
  <w:num w:numId="6" w16cid:durableId="1399590044">
    <w:abstractNumId w:val="1"/>
  </w:num>
  <w:num w:numId="7" w16cid:durableId="1794248733">
    <w:abstractNumId w:val="9"/>
  </w:num>
  <w:num w:numId="8" w16cid:durableId="1726836016">
    <w:abstractNumId w:val="7"/>
  </w:num>
  <w:num w:numId="9" w16cid:durableId="307904047">
    <w:abstractNumId w:val="2"/>
  </w:num>
  <w:num w:numId="10" w16cid:durableId="353655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88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57C6"/>
    <w:rsid w:val="00347332"/>
    <w:rsid w:val="00386732"/>
    <w:rsid w:val="00393441"/>
    <w:rsid w:val="0039444F"/>
    <w:rsid w:val="003D6240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DD6883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62CC2"/>
  <w15:chartTrackingRefBased/>
  <w15:docId w15:val="{448A3348-C1C9-4088-97A0-B3F0C166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8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8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8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8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8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88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88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88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88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88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D6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88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D68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624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3D6240"/>
    <w:rPr>
      <w:i/>
      <w:iCs/>
    </w:rPr>
  </w:style>
  <w:style w:type="character" w:styleId="Strong">
    <w:name w:val="Strong"/>
    <w:basedOn w:val="DefaultParagraphFont"/>
    <w:uiPriority w:val="22"/>
    <w:qFormat/>
    <w:rsid w:val="003D6240"/>
    <w:rPr>
      <w:b/>
      <w:bCs/>
    </w:rPr>
  </w:style>
  <w:style w:type="character" w:customStyle="1" w:styleId="relative">
    <w:name w:val="relative"/>
    <w:basedOn w:val="DefaultParagraphFont"/>
    <w:rsid w:val="003D6240"/>
  </w:style>
  <w:style w:type="paragraph" w:customStyle="1" w:styleId="not-prose">
    <w:name w:val="not-prose"/>
    <w:basedOn w:val="Normal"/>
    <w:rsid w:val="003D624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842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2026-01-04T10:01:00Z</dcterms:created>
  <dcterms:modified xsi:type="dcterms:W3CDTF">2026-01-04T10:03:00Z</dcterms:modified>
</cp:coreProperties>
</file>