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5905" w14:textId="7BA63F3D" w:rsidR="00AC5231" w:rsidRDefault="002361DA">
      <w:pPr>
        <w:rPr>
          <w:lang w:val="en-US"/>
        </w:rPr>
      </w:pPr>
      <w:r w:rsidRPr="002361DA">
        <w:rPr>
          <w:lang w:val="en-US"/>
        </w:rPr>
        <w:t>2022 Quantitative Power System Resilience Metrics and Evaluation Approach-NREL</w:t>
      </w:r>
    </w:p>
    <w:p w14:paraId="37092988" w14:textId="77777777" w:rsidR="002361DA" w:rsidRDefault="002361DA">
      <w:pPr>
        <w:rPr>
          <w:lang w:val="en-US"/>
        </w:rPr>
      </w:pPr>
    </w:p>
    <w:p w14:paraId="0F86F90C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EA582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480D0851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Quantitative Power System Resilience Metrics and Evaluation Approach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Weijia Liu; Yiyun Yao; Rishabh Jain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National Renewable Energy Laboratory (NREL), EUA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A58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NREL Conference Paper / Preprint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apresentado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no IEEE PES GM 2022)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A58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Quantitative Power System Resilience Metrics and Evaluation Approach-NREL.pdf</w:t>
      </w:r>
      <w:r w:rsidRPr="00EA58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704E5CA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Quantitative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1F05278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619F24">
          <v:rect id="_x0000_i1025" style="width:0;height:1.5pt" o:hralign="center" o:hrstd="t" o:hr="t" fillcolor="#a0a0a0" stroked="f"/>
        </w:pict>
      </w:r>
    </w:p>
    <w:p w14:paraId="0B98A881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A850758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versão técnica estendida (</w:t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preprint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NREL)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artigo apresentado no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PES General Meeting 2022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 mesmo objetivo central:</w:t>
      </w:r>
    </w:p>
    <w:p w14:paraId="5C77BACC" w14:textId="77777777" w:rsidR="00EA5825" w:rsidRPr="00EA5825" w:rsidRDefault="00EA5825" w:rsidP="00EA58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de resiliência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elétricos;</w:t>
      </w:r>
    </w:p>
    <w:p w14:paraId="7845F973" w14:textId="77777777" w:rsidR="00EA5825" w:rsidRPr="00EA5825" w:rsidRDefault="00EA5825" w:rsidP="00EA58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explicitamente a avaliação em:</w:t>
      </w:r>
    </w:p>
    <w:p w14:paraId="2F7FACB6" w14:textId="77777777" w:rsidR="00EA5825" w:rsidRPr="00EA5825" w:rsidRDefault="00EA5825" w:rsidP="00EA582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(agnóstica ao tipo de evento),</w:t>
      </w:r>
    </w:p>
    <w:p w14:paraId="50118660" w14:textId="77777777" w:rsidR="00EA5825" w:rsidRPr="00EA5825" w:rsidRDefault="00EA5825" w:rsidP="00EA582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(dependente do evento ocorrido);</w:t>
      </w:r>
    </w:p>
    <w:p w14:paraId="4B5CFCEC" w14:textId="77777777" w:rsidR="00EA5825" w:rsidRPr="00EA5825" w:rsidRDefault="00EA5825" w:rsidP="00EA58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melhorar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interpretação física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comparabilidade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sistemas.</w:t>
      </w:r>
    </w:p>
    <w:p w14:paraId="495FC0BA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como:</w:t>
      </w:r>
    </w:p>
    <w:p w14:paraId="797174FC" w14:textId="77777777" w:rsidR="00EA5825" w:rsidRPr="00EA5825" w:rsidRDefault="00EA5825" w:rsidP="00EA58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manutenção de desempenho + rapidez de recuperação após eventos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A1EA73" w14:textId="77777777" w:rsidR="00EA5825" w:rsidRPr="00EA5825" w:rsidRDefault="00EA5825" w:rsidP="00EA58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baseada na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(trapezoide da resiliência).</w:t>
      </w:r>
    </w:p>
    <w:p w14:paraId="2EABFDD8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sistêmicas e operacionais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(transmissão/distribuição),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intrínseca das linhas de transmissão.</w:t>
      </w:r>
    </w:p>
    <w:p w14:paraId="17360690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230F41">
          <v:rect id="_x0000_i1026" style="width:0;height:1.5pt" o:hralign="center" o:hrstd="t" o:hr="t" fillcolor="#a0a0a0" stroked="f"/>
        </w:pict>
      </w:r>
    </w:p>
    <w:p w14:paraId="0EA6738B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(confirmadas)</w:t>
      </w:r>
    </w:p>
    <w:p w14:paraId="22AB5BF0" w14:textId="77777777" w:rsidR="00EA5825" w:rsidRPr="00EA5825" w:rsidRDefault="00EA5825" w:rsidP="00EA58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PDD (Performance–</w:t>
      </w:r>
      <w:proofErr w:type="spellStart"/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Damage</w:t>
      </w:r>
      <w:proofErr w:type="spellEnd"/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–</w:t>
      </w:r>
      <w:proofErr w:type="spellStart"/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Duration</w:t>
      </w:r>
      <w:proofErr w:type="spellEnd"/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2F2C1C2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formalmente a métrica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PDD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dois parâmetros:</w:t>
      </w:r>
    </w:p>
    <w:p w14:paraId="55FFF276" w14:textId="77777777" w:rsidR="00EA5825" w:rsidRPr="00EA5825" w:rsidRDefault="00EA5825" w:rsidP="00EA582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X (performance/</w:t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fração mínima de carga atendida sob uma fração de dano;</w:t>
      </w:r>
    </w:p>
    <w:p w14:paraId="5705818A" w14:textId="77777777" w:rsidR="00EA5825" w:rsidRPr="00EA5825" w:rsidRDefault="00EA5825" w:rsidP="00EA582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Y (</w:t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intervalo temporal durante o qual esse desempenho é garantido.</w:t>
      </w:r>
    </w:p>
    <w:p w14:paraId="094781D3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fundamentais:</w:t>
      </w:r>
    </w:p>
    <w:p w14:paraId="174C2457" w14:textId="77777777" w:rsidR="00EA5825" w:rsidRPr="00EA5825" w:rsidRDefault="00EA5825" w:rsidP="00EA58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event-insensitive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(dispensa modelagem climática);</w:t>
      </w:r>
    </w:p>
    <w:p w14:paraId="5F1AE948" w14:textId="77777777" w:rsidR="00EA5825" w:rsidRPr="00EA5825" w:rsidRDefault="00EA5825" w:rsidP="00EA58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interpretação física clara (“quanto o sistema aguenta por quanto tempo”);</w:t>
      </w:r>
    </w:p>
    <w:p w14:paraId="26745A88" w14:textId="77777777" w:rsidR="00EA5825" w:rsidRPr="00EA5825" w:rsidRDefault="00EA5825" w:rsidP="00EA58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aplicável 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e distribuição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C1D20C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forte, porém o “dano” é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abstrato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(remoção de capacidade), não físico.</w:t>
      </w:r>
    </w:p>
    <w:p w14:paraId="1EA3EA82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0D0F07">
          <v:rect id="_x0000_i1027" style="width:0;height:1.5pt" o:hralign="center" o:hrstd="t" o:hr="t" fillcolor="#a0a0a0" stroked="f"/>
        </w:pict>
      </w:r>
    </w:p>
    <w:p w14:paraId="11683008" w14:textId="77777777" w:rsidR="00EA5825" w:rsidRPr="00EA5825" w:rsidRDefault="00EA5825" w:rsidP="00EA58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pós-evento (trapezoide da resiliência)</w:t>
      </w:r>
    </w:p>
    <w:p w14:paraId="65075C39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conjunto proposto inclui:</w:t>
      </w:r>
    </w:p>
    <w:p w14:paraId="6669F52F" w14:textId="77777777" w:rsidR="00EA5825" w:rsidRPr="00EA5825" w:rsidRDefault="00EA5825" w:rsidP="00EA58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E_shed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energia total não suprida;</w:t>
      </w:r>
    </w:p>
    <w:p w14:paraId="09EFFD4B" w14:textId="77777777" w:rsidR="00EA5825" w:rsidRPr="00EA5825" w:rsidRDefault="00EA5825" w:rsidP="00EA58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P_peak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pico de carga cortada;</w:t>
      </w:r>
    </w:p>
    <w:p w14:paraId="56D4EB54" w14:textId="77777777" w:rsidR="00EA5825" w:rsidRPr="00EA5825" w:rsidRDefault="00EA5825" w:rsidP="00EA58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R_s</w:t>
      </w:r>
      <w:proofErr w:type="spellEnd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= T_D / T_R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razão resistir/recuperar.</w:t>
      </w:r>
    </w:p>
    <w:p w14:paraId="4154E17D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4 e 5 (págs. 6–8) mostram claramente que:</w:t>
      </w:r>
    </w:p>
    <w:p w14:paraId="705B486E" w14:textId="77777777" w:rsidR="00EA5825" w:rsidRPr="00EA5825" w:rsidRDefault="00EA5825" w:rsidP="00EA58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isoladas (ex.: apenas </w:t>
      </w:r>
      <w:proofErr w:type="spellStart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E_shed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são insuficientes;</w:t>
      </w:r>
    </w:p>
    <w:p w14:paraId="78F6A3DC" w14:textId="77777777" w:rsidR="00EA5825" w:rsidRPr="00EA5825" w:rsidRDefault="00EA5825" w:rsidP="00EA58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conjunto proposto discrimina melhor dinâmicas diferentes de falha/recuperação.</w:t>
      </w:r>
    </w:p>
    <w:p w14:paraId="28F93186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temporais e sistêmicas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específicas de ativos.</w:t>
      </w:r>
    </w:p>
    <w:p w14:paraId="7AEDAC3B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62DED">
          <v:rect id="_x0000_i1028" style="width:0;height:1.5pt" o:hralign="center" o:hrstd="t" o:hr="t" fillcolor="#a0a0a0" stroked="f"/>
        </w:pict>
      </w:r>
    </w:p>
    <w:p w14:paraId="0AF54960" w14:textId="77777777" w:rsidR="00EA5825" w:rsidRPr="00EA5825" w:rsidRDefault="00EA5825" w:rsidP="00EA58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Validação numérica</w:t>
      </w:r>
    </w:p>
    <w:p w14:paraId="7F0C97C0" w14:textId="77777777" w:rsidR="00EA5825" w:rsidRPr="00EA5825" w:rsidRDefault="00EA5825" w:rsidP="00EA58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de teste: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123-bus </w:t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feeder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(distribuição);</w:t>
      </w:r>
    </w:p>
    <w:p w14:paraId="2126A394" w14:textId="77777777" w:rsidR="00EA5825" w:rsidRPr="00EA5825" w:rsidRDefault="00EA5825" w:rsidP="00EA58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comparativa entre diferentes níveis e topologias de PV;</w:t>
      </w:r>
    </w:p>
    <w:p w14:paraId="625E1DEF" w14:textId="77777777" w:rsidR="00EA5825" w:rsidRPr="00EA5825" w:rsidRDefault="00EA5825" w:rsidP="00EA58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consistência entre ranking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 (PDD)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ranking médio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III, pág. 8).</w:t>
      </w:r>
    </w:p>
    <w:p w14:paraId="4FAF4A5E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Validação correta, mas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domínio físico das LT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C4CB3F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1CA148">
          <v:rect id="_x0000_i1029" style="width:0;height:1.5pt" o:hralign="center" o:hrstd="t" o:hr="t" fillcolor="#a0a0a0" stroked="f"/>
        </w:pict>
      </w:r>
    </w:p>
    <w:p w14:paraId="22B5F439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3966FB5C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 (idênticos à versão IEEE):</w:t>
      </w:r>
    </w:p>
    <w:p w14:paraId="3EC5CB4B" w14:textId="77777777" w:rsidR="00EA5825" w:rsidRPr="00EA5825" w:rsidRDefault="00EA5825" w:rsidP="00EA58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modelagem física de linhas</w:t>
      </w:r>
    </w:p>
    <w:p w14:paraId="4514D20A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fragilidade estrutural;</w:t>
      </w:r>
    </w:p>
    <w:p w14:paraId="4ACAA2A6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ligação clima → dano → reparo.</w:t>
      </w:r>
    </w:p>
    <w:p w14:paraId="5ACE8C0D" w14:textId="77777777" w:rsidR="00EA5825" w:rsidRPr="00EA5825" w:rsidRDefault="00EA5825" w:rsidP="00EA58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atributo da LT</w:t>
      </w:r>
    </w:p>
    <w:p w14:paraId="40DFAF15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avalia desempenho global;</w:t>
      </w:r>
    </w:p>
    <w:p w14:paraId="604C82BB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são removidas como contingências abstratas.</w:t>
      </w:r>
    </w:p>
    <w:p w14:paraId="7240326C" w14:textId="77777777" w:rsidR="00EA5825" w:rsidRPr="00EA5825" w:rsidRDefault="00EA5825" w:rsidP="00EA58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 deliberadamente agnóstico ao clima</w:t>
      </w:r>
    </w:p>
    <w:p w14:paraId="23DB480E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incompatível com tese focada em eventos extremos físicos.</w:t>
      </w:r>
    </w:p>
    <w:p w14:paraId="2E680D70" w14:textId="77777777" w:rsidR="00EA5825" w:rsidRPr="00EA5825" w:rsidRDefault="00EA5825" w:rsidP="00EA58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Validação apenas em rede de distribuição</w:t>
      </w:r>
    </w:p>
    <w:p w14:paraId="68D85F0C" w14:textId="77777777" w:rsidR="00EA5825" w:rsidRPr="00EA5825" w:rsidRDefault="00EA5825" w:rsidP="00EA58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aplicação em rede de transmissão real.</w:t>
      </w:r>
    </w:p>
    <w:p w14:paraId="4FC335A3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atende ao núcleo científico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0EED85BC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642C3B">
          <v:rect id="_x0000_i1030" style="width:0;height:1.5pt" o:hralign="center" o:hrstd="t" o:hr="t" fillcolor="#a0a0a0" stroked="f"/>
        </w:pict>
      </w:r>
    </w:p>
    <w:p w14:paraId="493036C4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9B1E341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371"/>
      </w:tblGrid>
      <w:tr w:rsidR="00EA5825" w:rsidRPr="00EA5825" w14:paraId="624F1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81D97" w14:textId="77777777" w:rsidR="00EA5825" w:rsidRPr="00EA5825" w:rsidRDefault="00EA5825" w:rsidP="00EA58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D43EFB0" w14:textId="77777777" w:rsidR="00EA5825" w:rsidRPr="00EA5825" w:rsidRDefault="00EA5825" w:rsidP="00EA58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A5825" w:rsidRPr="00EA5825" w14:paraId="361D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6CE7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E8597D0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Abstratas</w:t>
            </w:r>
            <w:proofErr w:type="gramEnd"/>
          </w:p>
        </w:tc>
      </w:tr>
      <w:tr w:rsidR="00EA5825" w:rsidRPr="00EA5825" w14:paraId="27B5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A0FA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5EE72C3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5825" w:rsidRPr="00EA5825" w14:paraId="6289D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5B80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F7D3C94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5825" w:rsidRPr="00EA5825" w14:paraId="067A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AED7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25B75D14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A5825" w:rsidRPr="00EA5825" w14:paraId="1D55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590D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097D0C83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5825" w:rsidRPr="00EA5825" w14:paraId="6B71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FBA8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Clareza conceitual</w:t>
            </w:r>
          </w:p>
        </w:tc>
        <w:tc>
          <w:tcPr>
            <w:tcW w:w="0" w:type="auto"/>
            <w:vAlign w:val="center"/>
            <w:hideMark/>
          </w:tcPr>
          <w:p w14:paraId="12C35A70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5825" w:rsidRPr="00EA5825" w14:paraId="35AC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367A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Comparabilidade entre sistemas</w:t>
            </w:r>
          </w:p>
        </w:tc>
        <w:tc>
          <w:tcPr>
            <w:tcW w:w="0" w:type="auto"/>
            <w:vAlign w:val="center"/>
            <w:hideMark/>
          </w:tcPr>
          <w:p w14:paraId="489FCDF2" w14:textId="77777777" w:rsidR="00EA5825" w:rsidRPr="00EA5825" w:rsidRDefault="00EA5825" w:rsidP="00EA58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58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A56ADD2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2A57139A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01D4E9">
          <v:rect id="_x0000_i1031" style="width:0;height:1.5pt" o:hralign="center" o:hrstd="t" o:hr="t" fillcolor="#a0a0a0" stroked="f"/>
        </w:pict>
      </w:r>
    </w:p>
    <w:p w14:paraId="6997CB44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F5DE51D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útil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02B7B93" w14:textId="77777777" w:rsidR="00EA5825" w:rsidRPr="00EA5825" w:rsidRDefault="00EA5825" w:rsidP="00EA58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sistêmicas de resiliência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30A1ED" w14:textId="77777777" w:rsidR="00EA5825" w:rsidRPr="00EA5825" w:rsidRDefault="00EA5825" w:rsidP="00EA58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métricas </w:t>
      </w:r>
      <w:proofErr w:type="spellStart"/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event-agnostic</w:t>
      </w:r>
      <w:proofErr w:type="spellEnd"/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insuficientes para LT;</w:t>
      </w:r>
    </w:p>
    <w:p w14:paraId="77C0CDAC" w14:textId="77777777" w:rsidR="00EA5825" w:rsidRPr="00EA5825" w:rsidRDefault="00EA5825" w:rsidP="00EA58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3A9F31C0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em:</w:t>
      </w:r>
    </w:p>
    <w:p w14:paraId="08446CBE" w14:textId="77777777" w:rsidR="00EA5825" w:rsidRPr="00EA5825" w:rsidRDefault="00EA5825" w:rsidP="00EA58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central;</w:t>
      </w:r>
    </w:p>
    <w:p w14:paraId="440C6E45" w14:textId="77777777" w:rsidR="00EA5825" w:rsidRPr="00EA5825" w:rsidRDefault="00EA5825" w:rsidP="00EA58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 das linhas;</w:t>
      </w:r>
    </w:p>
    <w:p w14:paraId="2BEF1E37" w14:textId="77777777" w:rsidR="00EA5825" w:rsidRPr="00EA5825" w:rsidRDefault="00EA5825" w:rsidP="00EA58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ou probabilística de falhas.</w:t>
      </w:r>
    </w:p>
    <w:p w14:paraId="0F66F2F5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51C3B0">
          <v:rect id="_x0000_i1032" style="width:0;height:1.5pt" o:hralign="center" o:hrstd="t" o:hr="t" fillcolor="#a0a0a0" stroked="f"/>
        </w:pict>
      </w:r>
    </w:p>
    <w:p w14:paraId="7B8365B6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AE1E69B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CONTEXTUALIZAÇÃO METODOLÓGICA)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58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Nota importante de curadoria: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documento é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equivalente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artigo já analisado:</w:t>
      </w:r>
    </w:p>
    <w:p w14:paraId="4758D34D" w14:textId="77777777" w:rsidR="00EA5825" w:rsidRPr="00EA5825" w:rsidRDefault="00EA5825" w:rsidP="00EA58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A58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Quantitative Power System Resilience Metrics and Evaluation Approach-IEEE</w:t>
      </w:r>
    </w:p>
    <w:p w14:paraId="35AF08B7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apenas uma entrada no corpus final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(preferencialmente a versão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versão NREL pode ser mantida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como documento de apoio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EE22DC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CD16FF">
          <v:rect id="_x0000_i1033" style="width:0;height:1.5pt" o:hralign="center" o:hrstd="t" o:hr="t" fillcolor="#a0a0a0" stroked="f"/>
        </w:pict>
      </w:r>
    </w:p>
    <w:p w14:paraId="48BC053F" w14:textId="77777777" w:rsidR="00EA5825" w:rsidRPr="00EA5825" w:rsidRDefault="00EA5825" w:rsidP="00EA58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70222BFC" w14:textId="77777777" w:rsidR="00EA5825" w:rsidRPr="00EA5825" w:rsidRDefault="00EA5825" w:rsidP="00EA58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9FE442D" w14:textId="77777777" w:rsidR="00EA5825" w:rsidRPr="00EA5825" w:rsidRDefault="00EA5825" w:rsidP="00EA58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quantitativas sistêmicas de resiliência</w:t>
      </w:r>
    </w:p>
    <w:p w14:paraId="5A8A6643" w14:textId="77777777" w:rsidR="00EA5825" w:rsidRPr="00EA5825" w:rsidRDefault="00EA5825" w:rsidP="00EA58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A81F21C" w14:textId="77777777" w:rsidR="00EA5825" w:rsidRPr="00EA5825" w:rsidRDefault="00EA5825" w:rsidP="00EA58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3631C083" w14:textId="77777777" w:rsidR="00EA5825" w:rsidRPr="00EA5825" w:rsidRDefault="00EA5825" w:rsidP="00EA58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6,2 / 10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582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(pontuação mantida, idêntica à versão IEEE — regra de consistência aplicada)</w:t>
      </w:r>
    </w:p>
    <w:p w14:paraId="2DB33F1A" w14:textId="77777777" w:rsidR="00EA5825" w:rsidRPr="00EA5825" w:rsidRDefault="00EA5825" w:rsidP="00EA58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F8093B">
          <v:rect id="_x0000_i1034" style="width:0;height:1.5pt" o:hralign="center" o:hrstd="t" o:hr="t" fillcolor="#a0a0a0" stroked="f"/>
        </w:pict>
      </w:r>
    </w:p>
    <w:p w14:paraId="5088964C" w14:textId="77777777" w:rsidR="00EA5825" w:rsidRPr="00EA5825" w:rsidRDefault="00EA5825" w:rsidP="00EA58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58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A58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2FAB0E3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bem à pergunta: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quantificar a resiliência global de sistemas elétricos sem conhecer o evento?”</w:t>
      </w:r>
    </w:p>
    <w:p w14:paraId="0660AEB0" w14:textId="77777777" w:rsidR="00EA5825" w:rsidRPr="00EA5825" w:rsidRDefault="00EA5825" w:rsidP="00EA58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a outra, mais específica e profunda:</w:t>
      </w:r>
      <w:r w:rsidRPr="00EA58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58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eventos extremos danificam fisicamente linhas de transmissão e como medir essa resiliência de forma dedicada e física?”</w:t>
      </w:r>
    </w:p>
    <w:p w14:paraId="72EE3EC0" w14:textId="77777777" w:rsidR="002361DA" w:rsidRPr="00EA5825" w:rsidRDefault="002361DA"/>
    <w:sectPr w:rsidR="002361DA" w:rsidRPr="00EA582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C2A"/>
    <w:multiLevelType w:val="multilevel"/>
    <w:tmpl w:val="154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713D"/>
    <w:multiLevelType w:val="multilevel"/>
    <w:tmpl w:val="F64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139E"/>
    <w:multiLevelType w:val="multilevel"/>
    <w:tmpl w:val="7F0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E73F7"/>
    <w:multiLevelType w:val="multilevel"/>
    <w:tmpl w:val="3E6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53B9"/>
    <w:multiLevelType w:val="multilevel"/>
    <w:tmpl w:val="62C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B2B09"/>
    <w:multiLevelType w:val="multilevel"/>
    <w:tmpl w:val="7CB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83CC6"/>
    <w:multiLevelType w:val="multilevel"/>
    <w:tmpl w:val="540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0446"/>
    <w:multiLevelType w:val="multilevel"/>
    <w:tmpl w:val="1E9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B21EF"/>
    <w:multiLevelType w:val="multilevel"/>
    <w:tmpl w:val="22B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425E5"/>
    <w:multiLevelType w:val="multilevel"/>
    <w:tmpl w:val="E9C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E1C49"/>
    <w:multiLevelType w:val="multilevel"/>
    <w:tmpl w:val="C5C4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F53302"/>
    <w:multiLevelType w:val="multilevel"/>
    <w:tmpl w:val="0B8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05515">
    <w:abstractNumId w:val="5"/>
  </w:num>
  <w:num w:numId="2" w16cid:durableId="1064913824">
    <w:abstractNumId w:val="11"/>
  </w:num>
  <w:num w:numId="3" w16cid:durableId="1052846626">
    <w:abstractNumId w:val="0"/>
  </w:num>
  <w:num w:numId="4" w16cid:durableId="1527476771">
    <w:abstractNumId w:val="2"/>
  </w:num>
  <w:num w:numId="5" w16cid:durableId="653027610">
    <w:abstractNumId w:val="9"/>
  </w:num>
  <w:num w:numId="6" w16cid:durableId="543449853">
    <w:abstractNumId w:val="8"/>
  </w:num>
  <w:num w:numId="7" w16cid:durableId="61955894">
    <w:abstractNumId w:val="7"/>
  </w:num>
  <w:num w:numId="8" w16cid:durableId="912786753">
    <w:abstractNumId w:val="10"/>
  </w:num>
  <w:num w:numId="9" w16cid:durableId="724523552">
    <w:abstractNumId w:val="1"/>
  </w:num>
  <w:num w:numId="10" w16cid:durableId="648630344">
    <w:abstractNumId w:val="6"/>
  </w:num>
  <w:num w:numId="11" w16cid:durableId="367147863">
    <w:abstractNumId w:val="3"/>
  </w:num>
  <w:num w:numId="12" w16cid:durableId="105347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D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361DA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A5825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33D"/>
  <w15:chartTrackingRefBased/>
  <w15:docId w15:val="{0FF0CDBB-F641-44F6-9012-00BFF773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D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D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D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D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D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36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D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361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82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A5825"/>
    <w:rPr>
      <w:b/>
      <w:bCs/>
    </w:rPr>
  </w:style>
  <w:style w:type="character" w:styleId="Emphasis">
    <w:name w:val="Emphasis"/>
    <w:basedOn w:val="DefaultParagraphFont"/>
    <w:uiPriority w:val="20"/>
    <w:qFormat/>
    <w:rsid w:val="00EA5825"/>
    <w:rPr>
      <w:i/>
      <w:iCs/>
    </w:rPr>
  </w:style>
  <w:style w:type="character" w:customStyle="1" w:styleId="relative">
    <w:name w:val="relative"/>
    <w:basedOn w:val="DefaultParagraphFont"/>
    <w:rsid w:val="00EA5825"/>
  </w:style>
  <w:style w:type="paragraph" w:customStyle="1" w:styleId="not-prose">
    <w:name w:val="not-prose"/>
    <w:basedOn w:val="Normal"/>
    <w:rsid w:val="00EA582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784</Words>
  <Characters>4234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2026-01-10T00:54:00Z</dcterms:created>
  <dcterms:modified xsi:type="dcterms:W3CDTF">2026-01-10T00:55:00Z</dcterms:modified>
</cp:coreProperties>
</file>