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C659" w14:textId="356DE99D" w:rsidR="00AC5231" w:rsidRDefault="000B524B">
      <w:pPr>
        <w:rPr>
          <w:lang w:val="en-US"/>
        </w:rPr>
      </w:pPr>
      <w:r w:rsidRPr="000B524B">
        <w:rPr>
          <w:lang w:val="en-US"/>
        </w:rPr>
        <w:t>2022 Resilient power grid for smart city-</w:t>
      </w:r>
      <w:proofErr w:type="spellStart"/>
      <w:r w:rsidRPr="000B524B">
        <w:rPr>
          <w:lang w:val="en-US"/>
        </w:rPr>
        <w:t>iEnergy</w:t>
      </w:r>
      <w:proofErr w:type="spellEnd"/>
    </w:p>
    <w:p w14:paraId="42D85A92" w14:textId="77777777" w:rsidR="000B524B" w:rsidRDefault="000B524B">
      <w:pPr>
        <w:rPr>
          <w:lang w:val="en-US"/>
        </w:rPr>
      </w:pPr>
    </w:p>
    <w:p w14:paraId="0130854A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(2022)</w:t>
      </w: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0B524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 power grid for smart city</w:t>
      </w: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Yonghua Song; Can Wan; Xuejun Hu;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Hongpei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Qin;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Kengweng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Lao</w:t>
      </w: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iEnergy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Review</w:t>
      </w: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Ano: 2022 </w:t>
      </w:r>
    </w:p>
    <w:p w14:paraId="3D761FEE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Resilient power grid for s…</w:t>
      </w:r>
    </w:p>
    <w:p w14:paraId="77B3C234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769C6C">
          <v:rect id="_x0000_i1025" style="width:0;height:1.5pt" o:hralign="center" o:hrstd="t" o:hr="t" fillcolor="#a0a0a0" stroked="f"/>
        </w:pict>
      </w:r>
    </w:p>
    <w:p w14:paraId="462E3AE7" w14:textId="77777777" w:rsidR="000B524B" w:rsidRPr="000B524B" w:rsidRDefault="000B524B" w:rsidP="000B524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76968D0D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de altíssimo nível conceitual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cujo objetivo é sistematizar o estado da arte sobre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de redes elétricas urbanas no contexto de </w:t>
      </w: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cities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AE2376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Logo no resumo, os autores definem que uma rede elétrica resiliente deve possuir quatro capacidades fundamentais:</w:t>
      </w:r>
    </w:p>
    <w:p w14:paraId="1B932389" w14:textId="77777777" w:rsidR="000B524B" w:rsidRPr="000B524B" w:rsidRDefault="000B524B" w:rsidP="000B52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Anticipation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(antecipação),</w:t>
      </w:r>
    </w:p>
    <w:p w14:paraId="76C7050D" w14:textId="77777777" w:rsidR="000B524B" w:rsidRPr="000B524B" w:rsidRDefault="000B524B" w:rsidP="000B52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Absorption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(absorção),</w:t>
      </w:r>
    </w:p>
    <w:p w14:paraId="4C19AC19" w14:textId="77777777" w:rsidR="000B524B" w:rsidRPr="000B524B" w:rsidRDefault="000B524B" w:rsidP="000B52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(adaptação),</w:t>
      </w:r>
    </w:p>
    <w:p w14:paraId="0FEC15F9" w14:textId="77777777" w:rsidR="000B524B" w:rsidRPr="000B524B" w:rsidRDefault="000B524B" w:rsidP="000B524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(recuperação) </w:t>
      </w:r>
    </w:p>
    <w:p w14:paraId="6F13B198" w14:textId="77777777" w:rsidR="000B524B" w:rsidRPr="000B524B" w:rsidRDefault="000B524B" w:rsidP="000B524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Resilient power grid for s…</w:t>
      </w:r>
    </w:p>
    <w:p w14:paraId="619100A3" w14:textId="77777777" w:rsidR="000B524B" w:rsidRPr="000B524B" w:rsidRDefault="000B524B" w:rsidP="000B524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D26720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do artigo é:</w:t>
      </w:r>
    </w:p>
    <w:p w14:paraId="2CCAFE68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da rede elétrica urbana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 eventos climáticos extremos, ataques humanos, crises sociais, métricas de avaliação, curvas de resiliência e estratégias de reforço operacional e estrutural.</w:t>
      </w:r>
    </w:p>
    <w:p w14:paraId="028EB613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uma visão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macro, conceitual e arquitetural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modelagem física de linhas de transmissão.</w:t>
      </w:r>
    </w:p>
    <w:p w14:paraId="37EBA5A9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5BAF3B">
          <v:rect id="_x0000_i1026" style="width:0;height:1.5pt" o:hralign="center" o:hrstd="t" o:hr="t" fillcolor="#a0a0a0" stroked="f"/>
        </w:pict>
      </w:r>
    </w:p>
    <w:p w14:paraId="663F050F" w14:textId="77777777" w:rsidR="000B524B" w:rsidRPr="000B524B" w:rsidRDefault="000B524B" w:rsidP="000B524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relevantes</w:t>
      </w:r>
    </w:p>
    <w:p w14:paraId="1AB1F7EE" w14:textId="77777777" w:rsidR="000B524B" w:rsidRPr="000B524B" w:rsidRDefault="000B524B" w:rsidP="000B524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Classificação rigorosa de eventos extremos</w:t>
      </w:r>
    </w:p>
    <w:p w14:paraId="38811305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1, os autores classificam os eventos HILP (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em três grandes grupos:</w:t>
      </w:r>
    </w:p>
    <w:p w14:paraId="4AC36B13" w14:textId="77777777" w:rsidR="000B524B" w:rsidRPr="000B524B" w:rsidRDefault="000B524B" w:rsidP="000B52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 desastres naturais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5EFA3F3" w14:textId="77777777" w:rsidR="000B524B" w:rsidRPr="000B524B" w:rsidRDefault="000B524B" w:rsidP="000B52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humanos maliciosos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5717846" w14:textId="77777777" w:rsidR="000B524B" w:rsidRPr="000B524B" w:rsidRDefault="000B524B" w:rsidP="000B524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Crises sociais globais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(como Covid-19, crise energética) </w:t>
      </w:r>
    </w:p>
    <w:p w14:paraId="3D1FC47C" w14:textId="77777777" w:rsidR="000B524B" w:rsidRPr="000B524B" w:rsidRDefault="000B524B" w:rsidP="000B524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Resilient power grid for s…</w:t>
      </w:r>
    </w:p>
    <w:p w14:paraId="06C1A596" w14:textId="77777777" w:rsidR="000B524B" w:rsidRPr="000B524B" w:rsidRDefault="000B524B" w:rsidP="000B524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FA2B7B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Figura 3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(página 3) mostra graficamente essa categorização, colocando:</w:t>
      </w:r>
    </w:p>
    <w:p w14:paraId="1162EC2C" w14:textId="77777777" w:rsidR="000B524B" w:rsidRPr="000B524B" w:rsidRDefault="000B524B" w:rsidP="000B524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tempestades, gelo, ventos, incêndios, enchentes, raios, terremotos,</w:t>
      </w:r>
    </w:p>
    <w:p w14:paraId="1B0B0956" w14:textId="77777777" w:rsidR="000B524B" w:rsidRPr="000B524B" w:rsidRDefault="000B524B" w:rsidP="000B524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ao lado de ataques cibernéticos, terrorismo e conflitos militares,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como fontes equivalentes de estresse extremo ao sistema elétrico.</w:t>
      </w:r>
    </w:p>
    <w:p w14:paraId="1171E84F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enquadramento é conceitualmente fortíssimo para a sua tese.</w:t>
      </w:r>
    </w:p>
    <w:p w14:paraId="59E9DDCA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5E35A9">
          <v:rect id="_x0000_i1027" style="width:0;height:1.5pt" o:hralign="center" o:hrstd="t" o:hr="t" fillcolor="#a0a0a0" stroked="f"/>
        </w:pict>
      </w:r>
    </w:p>
    <w:p w14:paraId="7BEE65F8" w14:textId="77777777" w:rsidR="000B524B" w:rsidRPr="000B524B" w:rsidRDefault="000B524B" w:rsidP="000B524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Reconhecimento explícito do impacto climático sobre linhas e torres</w:t>
      </w:r>
    </w:p>
    <w:p w14:paraId="03CAE843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1.1, os autores afirmam explicitamente que:</w:t>
      </w:r>
    </w:p>
    <w:p w14:paraId="1A3D0DE9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extremos danificam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aéreas, torres, transformadores e estruturas de transmissão e distribuição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4B66A2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direto:</w:t>
      </w:r>
    </w:p>
    <w:p w14:paraId="6EAD1729" w14:textId="77777777" w:rsidR="000B524B" w:rsidRPr="000B524B" w:rsidRDefault="000B524B" w:rsidP="000B52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página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4: “windstorms … damage power overhead lines, transformers, and towers” </w:t>
      </w:r>
    </w:p>
    <w:p w14:paraId="015E7696" w14:textId="77777777" w:rsidR="000B524B" w:rsidRPr="000B524B" w:rsidRDefault="000B524B" w:rsidP="000B524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Resilient power grid for s…</w:t>
      </w:r>
    </w:p>
    <w:p w14:paraId="1FF8012E" w14:textId="77777777" w:rsidR="000B524B" w:rsidRPr="000B524B" w:rsidRDefault="000B524B" w:rsidP="000B524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520D65" w14:textId="77777777" w:rsidR="000B524B" w:rsidRPr="000B524B" w:rsidRDefault="000B524B" w:rsidP="000B524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página 3: incêndios podem destruir torres e provocar desligamentos por ionização de cinzas </w:t>
      </w:r>
    </w:p>
    <w:p w14:paraId="4ED885D7" w14:textId="77777777" w:rsidR="000B524B" w:rsidRPr="000B524B" w:rsidRDefault="000B524B" w:rsidP="000B524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Resilient power grid for s…</w:t>
      </w:r>
    </w:p>
    <w:p w14:paraId="63935664" w14:textId="77777777" w:rsidR="000B524B" w:rsidRPr="000B524B" w:rsidRDefault="000B524B" w:rsidP="000B524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663536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embora não modelem fisicamente a falha, os autores reconhecem explicitamente a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de transmissão como ativo físico vulnerável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142E43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3D7C52">
          <v:rect id="_x0000_i1028" style="width:0;height:1.5pt" o:hralign="center" o:hrstd="t" o:hr="t" fillcolor="#a0a0a0" stroked="f"/>
        </w:pict>
      </w:r>
    </w:p>
    <w:p w14:paraId="333F8B6B" w14:textId="77777777" w:rsidR="000B524B" w:rsidRPr="000B524B" w:rsidRDefault="000B524B" w:rsidP="000B524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Curva de resiliência formal</w:t>
      </w:r>
    </w:p>
    <w:p w14:paraId="27D461DD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Seção 2, os autores apresentam a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(Figura 4, página 6):</w:t>
      </w:r>
    </w:p>
    <w:p w14:paraId="19BB1488" w14:textId="77777777" w:rsidR="000B524B" w:rsidRPr="000B524B" w:rsidRDefault="000B524B" w:rsidP="000B524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eixo vertical: </w:t>
      </w:r>
      <w:proofErr w:type="spellStart"/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function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90F768E" w14:textId="77777777" w:rsidR="000B524B" w:rsidRPr="000B524B" w:rsidRDefault="000B524B" w:rsidP="000B524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eixo horizontal: tempo,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 as fases: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pre-event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degradação → restauração → recuperação estrutural → normalização </w:t>
      </w:r>
    </w:p>
    <w:p w14:paraId="2143F490" w14:textId="77777777" w:rsidR="000B524B" w:rsidRPr="000B524B" w:rsidRDefault="000B524B" w:rsidP="000B524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Resilient power grid for s…</w:t>
      </w:r>
    </w:p>
    <w:p w14:paraId="4709FD06" w14:textId="77777777" w:rsidR="000B524B" w:rsidRPr="000B524B" w:rsidRDefault="000B524B" w:rsidP="000B524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3C984F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gráfico é um dos melhores resumos gráficos do conceito de resiliência já publicados.</w:t>
      </w:r>
    </w:p>
    <w:p w14:paraId="60ABF354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sua tese, ele é perfeito como:</w:t>
      </w:r>
    </w:p>
    <w:p w14:paraId="3FA2B52F" w14:textId="77777777" w:rsidR="000B524B" w:rsidRPr="000B524B" w:rsidRDefault="000B524B" w:rsidP="000B524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conceitual do comportamento temporal da resiliência,</w:t>
      </w:r>
    </w:p>
    <w:p w14:paraId="600D937B" w14:textId="77777777" w:rsidR="000B524B" w:rsidRPr="000B524B" w:rsidRDefault="000B524B" w:rsidP="000B524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necessidade de índices dinâmicos.</w:t>
      </w:r>
    </w:p>
    <w:p w14:paraId="03DFB37F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D72D27">
          <v:rect id="_x0000_i1029" style="width:0;height:1.5pt" o:hralign="center" o:hrstd="t" o:hr="t" fillcolor="#a0a0a0" stroked="f"/>
        </w:pict>
      </w:r>
    </w:p>
    <w:p w14:paraId="37F5D280" w14:textId="77777777" w:rsidR="000B524B" w:rsidRPr="000B524B" w:rsidRDefault="000B524B" w:rsidP="000B524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Classificação das métricas de resiliência</w:t>
      </w:r>
    </w:p>
    <w:p w14:paraId="6C99374A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2.2, o artigo organiza as métricas em quatro categorias:</w:t>
      </w:r>
    </w:p>
    <w:p w14:paraId="4CEAF3F7" w14:textId="77777777" w:rsidR="000B524B" w:rsidRPr="000B524B" w:rsidRDefault="000B524B" w:rsidP="000B524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Curve-</w:t>
      </w: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C9E1BBA" w14:textId="77777777" w:rsidR="000B524B" w:rsidRPr="000B524B" w:rsidRDefault="000B524B" w:rsidP="000B524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Analytical</w:t>
      </w:r>
      <w:proofErr w:type="spellEnd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89A95FA" w14:textId="77777777" w:rsidR="000B524B" w:rsidRPr="000B524B" w:rsidRDefault="000B524B" w:rsidP="000B524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D783E69" w14:textId="77777777" w:rsidR="000B524B" w:rsidRPr="000B524B" w:rsidRDefault="000B524B" w:rsidP="000B524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Hybrid</w:t>
      </w:r>
      <w:proofErr w:type="spellEnd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78FF0A86" w14:textId="77777777" w:rsidR="000B524B" w:rsidRPr="000B524B" w:rsidRDefault="000B524B" w:rsidP="000B524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Resilient power grid for s…</w:t>
      </w:r>
    </w:p>
    <w:p w14:paraId="6B43A259" w14:textId="77777777" w:rsidR="000B524B" w:rsidRPr="000B524B" w:rsidRDefault="000B524B" w:rsidP="000B524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B83149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fornece uma taxonomia formal que você pode citar diretamente na revisão da literatura.</w:t>
      </w:r>
    </w:p>
    <w:p w14:paraId="61478839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EC296E">
          <v:rect id="_x0000_i1030" style="width:0;height:1.5pt" o:hralign="center" o:hrstd="t" o:hr="t" fillcolor="#a0a0a0" stroked="f"/>
        </w:pict>
      </w:r>
    </w:p>
    <w:p w14:paraId="1041D039" w14:textId="77777777" w:rsidR="000B524B" w:rsidRPr="000B524B" w:rsidRDefault="000B524B" w:rsidP="000B524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2.5 Estratégias de reforço da resiliência</w:t>
      </w:r>
    </w:p>
    <w:p w14:paraId="47DDC232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Figura 5 (página 7) organiza as estratégias em:</w:t>
      </w:r>
    </w:p>
    <w:p w14:paraId="216FC771" w14:textId="77777777" w:rsidR="000B524B" w:rsidRPr="000B524B" w:rsidRDefault="000B524B" w:rsidP="000B52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842F445" w14:textId="77777777" w:rsidR="000B524B" w:rsidRPr="000B524B" w:rsidRDefault="000B524B" w:rsidP="000B52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active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networks,</w:t>
      </w:r>
    </w:p>
    <w:p w14:paraId="1BA1DA14" w14:textId="77777777" w:rsidR="000B524B" w:rsidRPr="000B524B" w:rsidRDefault="000B524B" w:rsidP="000B52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B37F108" w14:textId="77777777" w:rsidR="000B524B" w:rsidRPr="000B524B" w:rsidRDefault="000B524B" w:rsidP="000B52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C26897D" w14:textId="77777777" w:rsidR="000B524B" w:rsidRPr="000B524B" w:rsidRDefault="000B524B" w:rsidP="000B52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cyber-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physical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D754220" w14:textId="77777777" w:rsidR="000B524B" w:rsidRPr="000B524B" w:rsidRDefault="000B524B" w:rsidP="000B52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AI,</w:t>
      </w:r>
    </w:p>
    <w:p w14:paraId="66768490" w14:textId="77777777" w:rsidR="000B524B" w:rsidRPr="000B524B" w:rsidRDefault="000B524B" w:rsidP="000B524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forecasting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6BC87854" w14:textId="77777777" w:rsidR="000B524B" w:rsidRPr="000B524B" w:rsidRDefault="000B524B" w:rsidP="000B524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Resilient power grid for s…</w:t>
      </w:r>
    </w:p>
    <w:p w14:paraId="04BD1D90" w14:textId="77777777" w:rsidR="000B524B" w:rsidRPr="000B524B" w:rsidRDefault="000B524B" w:rsidP="000B524B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.</w:t>
      </w:r>
    </w:p>
    <w:p w14:paraId="6623D847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mapa é extremamente útil para mostrar que:</w:t>
      </w:r>
    </w:p>
    <w:p w14:paraId="082D1A20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maior parte da literatura se concentra na distribuição e na operação, não na infraestrutura pesada de transmissão.</w:t>
      </w:r>
    </w:p>
    <w:p w14:paraId="454FFA8B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FE28F8">
          <v:rect id="_x0000_i1031" style="width:0;height:1.5pt" o:hralign="center" o:hrstd="t" o:hr="t" fillcolor="#a0a0a0" stroked="f"/>
        </w:pict>
      </w:r>
    </w:p>
    <w:p w14:paraId="284B73D3" w14:textId="77777777" w:rsidR="000B524B" w:rsidRPr="000B524B" w:rsidRDefault="000B524B" w:rsidP="000B524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Limitações críticas para a sua tese</w:t>
      </w:r>
    </w:p>
    <w:p w14:paraId="71A72A82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um artigo fortíssimo, ele possui limitações claras face ao seu tema:</w:t>
      </w:r>
    </w:p>
    <w:p w14:paraId="3516BAA8" w14:textId="77777777" w:rsidR="000B524B" w:rsidRPr="000B524B" w:rsidRDefault="000B524B" w:rsidP="000B524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modelagem física de falha de linhas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Nenhuma equação estrutural, mecânica ou probabilística para torres e condutores.</w:t>
      </w:r>
    </w:p>
    <w:p w14:paraId="44039B91" w14:textId="77777777" w:rsidR="000B524B" w:rsidRPr="000B524B" w:rsidRDefault="000B524B" w:rsidP="000B524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curvas de fragilidade climática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Eventos são descritos qualitativamente, não quantitativamente.</w:t>
      </w:r>
    </w:p>
    <w:p w14:paraId="5973F007" w14:textId="77777777" w:rsidR="000B524B" w:rsidRPr="000B524B" w:rsidRDefault="000B524B" w:rsidP="000B524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 aparece como parte do sistema, não como objeto central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foco é predominantemente urbano e de distribuição.</w:t>
      </w:r>
    </w:p>
    <w:p w14:paraId="4FCC1B07" w14:textId="77777777" w:rsidR="000B524B" w:rsidRPr="000B524B" w:rsidRDefault="000B524B" w:rsidP="000B524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sistêmica, não intrínseca à linha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linha é um componente, não o núcleo metodológico.</w:t>
      </w:r>
    </w:p>
    <w:p w14:paraId="6435B741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767AED">
          <v:rect id="_x0000_i1032" style="width:0;height:1.5pt" o:hralign="center" o:hrstd="t" o:hr="t" fillcolor="#a0a0a0" stroked="f"/>
        </w:pict>
      </w:r>
    </w:p>
    <w:p w14:paraId="7BC41F09" w14:textId="77777777" w:rsidR="000B524B" w:rsidRPr="000B524B" w:rsidRDefault="000B524B" w:rsidP="000B524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Aderência ao tema da sua tese</w:t>
      </w:r>
    </w:p>
    <w:p w14:paraId="2DE7A816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0"/>
        <w:gridCol w:w="1089"/>
      </w:tblGrid>
      <w:tr w:rsidR="000B524B" w:rsidRPr="000B524B" w14:paraId="2D6E3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82BBC" w14:textId="77777777" w:rsidR="000B524B" w:rsidRPr="000B524B" w:rsidRDefault="000B524B" w:rsidP="000B524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F2299AC" w14:textId="77777777" w:rsidR="000B524B" w:rsidRPr="000B524B" w:rsidRDefault="000B524B" w:rsidP="000B524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B524B" w:rsidRPr="000B524B" w14:paraId="23CD7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C314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Reconhecimento de eventos climáticos</w:t>
            </w:r>
          </w:p>
        </w:tc>
        <w:tc>
          <w:tcPr>
            <w:tcW w:w="0" w:type="auto"/>
            <w:vAlign w:val="center"/>
            <w:hideMark/>
          </w:tcPr>
          <w:p w14:paraId="6A1ADE42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B524B" w:rsidRPr="000B524B" w14:paraId="0C2B7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6D98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Reconhecimento da vulnerabilidade de linhas e torres</w:t>
            </w:r>
          </w:p>
        </w:tc>
        <w:tc>
          <w:tcPr>
            <w:tcW w:w="0" w:type="auto"/>
            <w:vAlign w:val="center"/>
            <w:hideMark/>
          </w:tcPr>
          <w:p w14:paraId="0A702AED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B524B" w:rsidRPr="000B524B" w14:paraId="43C5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A7BC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temporal de resiliência</w:t>
            </w:r>
          </w:p>
        </w:tc>
        <w:tc>
          <w:tcPr>
            <w:tcW w:w="0" w:type="auto"/>
            <w:vAlign w:val="center"/>
            <w:hideMark/>
          </w:tcPr>
          <w:p w14:paraId="2BDFCCF0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B524B" w:rsidRPr="000B524B" w14:paraId="11C9B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AD89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formal de resiliência</w:t>
            </w:r>
          </w:p>
        </w:tc>
        <w:tc>
          <w:tcPr>
            <w:tcW w:w="0" w:type="auto"/>
            <w:vAlign w:val="center"/>
            <w:hideMark/>
          </w:tcPr>
          <w:p w14:paraId="3BED184B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B524B" w:rsidRPr="000B524B" w14:paraId="6554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4B70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LT</w:t>
            </w:r>
          </w:p>
        </w:tc>
        <w:tc>
          <w:tcPr>
            <w:tcW w:w="0" w:type="auto"/>
            <w:vAlign w:val="center"/>
            <w:hideMark/>
          </w:tcPr>
          <w:p w14:paraId="0FA5C3C9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B524B" w:rsidRPr="000B524B" w14:paraId="7970C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1446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588BABD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B524B" w:rsidRPr="000B524B" w14:paraId="51A7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00FF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específico de LT</w:t>
            </w:r>
          </w:p>
        </w:tc>
        <w:tc>
          <w:tcPr>
            <w:tcW w:w="0" w:type="auto"/>
            <w:vAlign w:val="center"/>
            <w:hideMark/>
          </w:tcPr>
          <w:p w14:paraId="487F2B26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B524B" w:rsidRPr="000B524B" w14:paraId="66E9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AF9D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estrutural</w:t>
            </w:r>
          </w:p>
        </w:tc>
        <w:tc>
          <w:tcPr>
            <w:tcW w:w="0" w:type="auto"/>
            <w:vAlign w:val="center"/>
            <w:hideMark/>
          </w:tcPr>
          <w:p w14:paraId="567BD00F" w14:textId="77777777" w:rsidR="000B524B" w:rsidRPr="000B524B" w:rsidRDefault="000B524B" w:rsidP="000B524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B524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CD9B003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B524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física: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nula</w:t>
      </w:r>
    </w:p>
    <w:p w14:paraId="36423E0E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569EDA">
          <v:rect id="_x0000_i1033" style="width:0;height:1.5pt" o:hralign="center" o:hrstd="t" o:hr="t" fillcolor="#a0a0a0" stroked="f"/>
        </w:pict>
      </w:r>
    </w:p>
    <w:p w14:paraId="26536632" w14:textId="77777777" w:rsidR="000B524B" w:rsidRPr="000B524B" w:rsidRDefault="000B524B" w:rsidP="000B524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Utilidade real para a sua tese</w:t>
      </w:r>
    </w:p>
    <w:p w14:paraId="68844E19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ouro puro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6B50F4A" w14:textId="77777777" w:rsidR="000B524B" w:rsidRPr="000B524B" w:rsidRDefault="000B524B" w:rsidP="000B52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definição formal de resiliência;</w:t>
      </w:r>
    </w:p>
    <w:p w14:paraId="5B186D89" w14:textId="77777777" w:rsidR="000B524B" w:rsidRPr="000B524B" w:rsidRDefault="000B524B" w:rsidP="000B52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conceitual do seu índice;</w:t>
      </w:r>
    </w:p>
    <w:p w14:paraId="532F10F0" w14:textId="77777777" w:rsidR="000B524B" w:rsidRPr="000B524B" w:rsidRDefault="000B524B" w:rsidP="000B52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do uso de curva desempenho × tempo;</w:t>
      </w:r>
    </w:p>
    <w:p w14:paraId="4FA99DCE" w14:textId="77777777" w:rsidR="000B524B" w:rsidRPr="000B524B" w:rsidRDefault="000B524B" w:rsidP="000B52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 dos eventos extremos;</w:t>
      </w:r>
    </w:p>
    <w:p w14:paraId="3917C0C7" w14:textId="77777777" w:rsidR="000B524B" w:rsidRPr="000B524B" w:rsidRDefault="000B524B" w:rsidP="000B524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lacuna: ausência de abordagem específica para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F4B5D12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ideal para:</w:t>
      </w:r>
    </w:p>
    <w:p w14:paraId="693E6004" w14:textId="77777777" w:rsidR="000B524B" w:rsidRPr="000B524B" w:rsidRDefault="000B524B" w:rsidP="000B524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18F6698C" w14:textId="77777777" w:rsidR="000B524B" w:rsidRPr="000B524B" w:rsidRDefault="000B524B" w:rsidP="000B524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teórica;</w:t>
      </w:r>
    </w:p>
    <w:p w14:paraId="403BEF82" w14:textId="77777777" w:rsidR="000B524B" w:rsidRPr="000B524B" w:rsidRDefault="000B524B" w:rsidP="000B524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conceitual do seu modelo.</w:t>
      </w:r>
    </w:p>
    <w:p w14:paraId="56602B49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serve para:</w:t>
      </w:r>
    </w:p>
    <w:p w14:paraId="42698049" w14:textId="77777777" w:rsidR="000B524B" w:rsidRPr="000B524B" w:rsidRDefault="000B524B" w:rsidP="000B524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de modelagem estrutural;</w:t>
      </w:r>
    </w:p>
    <w:p w14:paraId="646B5885" w14:textId="77777777" w:rsidR="000B524B" w:rsidRPr="000B524B" w:rsidRDefault="000B524B" w:rsidP="000B524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direta do seu índice físico.</w:t>
      </w:r>
    </w:p>
    <w:p w14:paraId="052FC4A8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18F959">
          <v:rect id="_x0000_i1034" style="width:0;height:1.5pt" o:hralign="center" o:hrstd="t" o:hr="t" fillcolor="#a0a0a0" stroked="f"/>
        </w:pict>
      </w:r>
    </w:p>
    <w:p w14:paraId="14980872" w14:textId="77777777" w:rsidR="000B524B" w:rsidRPr="000B524B" w:rsidRDefault="000B524B" w:rsidP="000B524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2788C5B9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516088C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melhores artigos de base conceitual já analisados sobre resiliência em sistemas elétricos.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legitima teoricamente toda a arquitetura intelectual da sua tese.</w:t>
      </w:r>
    </w:p>
    <w:p w14:paraId="7952C17E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229164">
          <v:rect id="_x0000_i1035" style="width:0;height:1.5pt" o:hralign="center" o:hrstd="t" o:hr="t" fillcolor="#a0a0a0" stroked="f"/>
        </w:pict>
      </w:r>
    </w:p>
    <w:p w14:paraId="76D5E86B" w14:textId="77777777" w:rsidR="000B524B" w:rsidRPr="000B524B" w:rsidRDefault="000B524B" w:rsidP="000B524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a tabela final)</w:t>
      </w:r>
    </w:p>
    <w:p w14:paraId="07425593" w14:textId="77777777" w:rsidR="000B524B" w:rsidRPr="000B524B" w:rsidRDefault="000B524B" w:rsidP="000B524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6D98FE4" w14:textId="77777777" w:rsidR="000B524B" w:rsidRPr="000B524B" w:rsidRDefault="000B524B" w:rsidP="000B524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sistêmica de redes elétricas em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cities</w:t>
      </w:r>
      <w:proofErr w:type="spellEnd"/>
    </w:p>
    <w:p w14:paraId="3371ED1A" w14:textId="77777777" w:rsidR="000B524B" w:rsidRPr="000B524B" w:rsidRDefault="000B524B" w:rsidP="000B524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4A1DF07" w14:textId="77777777" w:rsidR="000B524B" w:rsidRPr="000B524B" w:rsidRDefault="000B524B" w:rsidP="000B524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0F5EE8D" w14:textId="77777777" w:rsidR="000B524B" w:rsidRPr="000B524B" w:rsidRDefault="000B524B" w:rsidP="000B524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5CD7D5A" w14:textId="77777777" w:rsidR="000B524B" w:rsidRPr="000B524B" w:rsidRDefault="000B524B" w:rsidP="000B524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74EAF47" w14:textId="77777777" w:rsidR="000B524B" w:rsidRPr="000B524B" w:rsidRDefault="000B524B" w:rsidP="000B524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0A6F882" w14:textId="77777777" w:rsidR="000B524B" w:rsidRPr="000B524B" w:rsidRDefault="000B524B" w:rsidP="000B524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7098522A" w14:textId="77777777" w:rsidR="000B524B" w:rsidRPr="000B524B" w:rsidRDefault="000B524B" w:rsidP="000B524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1E950547" w14:textId="77777777" w:rsidR="000B524B" w:rsidRPr="000B524B" w:rsidRDefault="000B524B" w:rsidP="000B524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307CCD">
          <v:rect id="_x0000_i1036" style="width:0;height:1.5pt" o:hralign="center" o:hrstd="t" o:hr="t" fillcolor="#a0a0a0" stroked="f"/>
        </w:pict>
      </w:r>
    </w:p>
    <w:p w14:paraId="55F83D8C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B524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2F5E0C03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não diz </w:t>
      </w:r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calcular a resiliência das linhas.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diz </w:t>
      </w:r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 que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existe, </w:t>
      </w:r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ela deve ser entendida e </w:t>
      </w:r>
      <w:r w:rsidRPr="000B524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onde</w:t>
      </w: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tese se encaixa.</w:t>
      </w:r>
    </w:p>
    <w:p w14:paraId="45FF94FF" w14:textId="77777777" w:rsidR="000B524B" w:rsidRPr="000B524B" w:rsidRDefault="000B524B" w:rsidP="000B524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B524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Ele é a moldura teórica perfeita para o seu trabalho.</w:t>
      </w:r>
    </w:p>
    <w:p w14:paraId="7A73C883" w14:textId="77777777" w:rsidR="000B524B" w:rsidRPr="000B524B" w:rsidRDefault="000B524B"/>
    <w:sectPr w:rsidR="000B524B" w:rsidRPr="000B524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28A"/>
    <w:multiLevelType w:val="multilevel"/>
    <w:tmpl w:val="8080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819DF"/>
    <w:multiLevelType w:val="multilevel"/>
    <w:tmpl w:val="7DC6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7CAF"/>
    <w:multiLevelType w:val="multilevel"/>
    <w:tmpl w:val="309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97FCD"/>
    <w:multiLevelType w:val="multilevel"/>
    <w:tmpl w:val="7AF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A1EE2"/>
    <w:multiLevelType w:val="multilevel"/>
    <w:tmpl w:val="ECA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D3B52"/>
    <w:multiLevelType w:val="multilevel"/>
    <w:tmpl w:val="EBD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60832"/>
    <w:multiLevelType w:val="multilevel"/>
    <w:tmpl w:val="39D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2496F"/>
    <w:multiLevelType w:val="multilevel"/>
    <w:tmpl w:val="F7E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31583"/>
    <w:multiLevelType w:val="multilevel"/>
    <w:tmpl w:val="0B76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00032"/>
    <w:multiLevelType w:val="multilevel"/>
    <w:tmpl w:val="53D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768DC"/>
    <w:multiLevelType w:val="multilevel"/>
    <w:tmpl w:val="10DE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AC0BE1"/>
    <w:multiLevelType w:val="multilevel"/>
    <w:tmpl w:val="D5BA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E495F"/>
    <w:multiLevelType w:val="multilevel"/>
    <w:tmpl w:val="FC7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550971">
    <w:abstractNumId w:val="4"/>
  </w:num>
  <w:num w:numId="2" w16cid:durableId="846941157">
    <w:abstractNumId w:val="8"/>
  </w:num>
  <w:num w:numId="3" w16cid:durableId="1306085261">
    <w:abstractNumId w:val="7"/>
  </w:num>
  <w:num w:numId="4" w16cid:durableId="519703411">
    <w:abstractNumId w:val="6"/>
  </w:num>
  <w:num w:numId="5" w16cid:durableId="1267425410">
    <w:abstractNumId w:val="12"/>
  </w:num>
  <w:num w:numId="6" w16cid:durableId="273946851">
    <w:abstractNumId w:val="1"/>
  </w:num>
  <w:num w:numId="7" w16cid:durableId="545534522">
    <w:abstractNumId w:val="10"/>
  </w:num>
  <w:num w:numId="8" w16cid:durableId="1859348183">
    <w:abstractNumId w:val="5"/>
  </w:num>
  <w:num w:numId="9" w16cid:durableId="732193064">
    <w:abstractNumId w:val="0"/>
  </w:num>
  <w:num w:numId="10" w16cid:durableId="68162704">
    <w:abstractNumId w:val="3"/>
  </w:num>
  <w:num w:numId="11" w16cid:durableId="1726567485">
    <w:abstractNumId w:val="2"/>
  </w:num>
  <w:num w:numId="12" w16cid:durableId="1263612953">
    <w:abstractNumId w:val="9"/>
  </w:num>
  <w:num w:numId="13" w16cid:durableId="717360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4B"/>
    <w:rsid w:val="000131F2"/>
    <w:rsid w:val="00050A60"/>
    <w:rsid w:val="0007293B"/>
    <w:rsid w:val="0008424C"/>
    <w:rsid w:val="00096FFB"/>
    <w:rsid w:val="000B524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B2312"/>
  <w15:chartTrackingRefBased/>
  <w15:docId w15:val="{DBBB8818-949E-4DB1-A674-A7C60E89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4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4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4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4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4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B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4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B52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524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0B524B"/>
    <w:rPr>
      <w:i/>
      <w:iCs/>
    </w:rPr>
  </w:style>
  <w:style w:type="character" w:customStyle="1" w:styleId="relative">
    <w:name w:val="relative"/>
    <w:basedOn w:val="DefaultParagraphFont"/>
    <w:rsid w:val="000B524B"/>
  </w:style>
  <w:style w:type="paragraph" w:customStyle="1" w:styleId="not-prose">
    <w:name w:val="not-prose"/>
    <w:basedOn w:val="Normal"/>
    <w:rsid w:val="000B524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B52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926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2026-01-10T11:40:00Z</dcterms:created>
  <dcterms:modified xsi:type="dcterms:W3CDTF">2026-01-10T11:41:00Z</dcterms:modified>
</cp:coreProperties>
</file>