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DB8D" w14:textId="0BD072FB" w:rsidR="00AC5231" w:rsidRDefault="00554A4C">
      <w:pPr>
        <w:rPr>
          <w:lang w:val="en-US"/>
        </w:rPr>
      </w:pPr>
      <w:r w:rsidRPr="00554A4C">
        <w:rPr>
          <w:lang w:val="en-US"/>
        </w:rPr>
        <w:t>2022 Stochastic Dynamic Thermal Rating of Transmission Lines in Heatwave Events-IEEE</w:t>
      </w:r>
    </w:p>
    <w:p w14:paraId="221B5CF7" w14:textId="77777777" w:rsidR="00554A4C" w:rsidRDefault="00554A4C">
      <w:pPr>
        <w:rPr>
          <w:lang w:val="en-US"/>
        </w:rPr>
      </w:pPr>
    </w:p>
    <w:p w14:paraId="1698D50E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(2022)</w:t>
      </w:r>
      <w:r w:rsidRPr="001F51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Título: </w:t>
      </w:r>
      <w:r w:rsidRPr="001F517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Stochastic Dynamic Thermal Rating of Transmission Lines in Heatwave Events</w:t>
      </w:r>
      <w:r w:rsidRPr="001F51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Autores: Ali Arab; Amin Khodaei; Suresh K. Khator</w:t>
      </w:r>
      <w:r w:rsidRPr="001F51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Fonte: IEEE PES ISGT-Europe</w:t>
      </w:r>
      <w:r w:rsidRPr="001F517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Ano: 2022 </w:t>
      </w:r>
    </w:p>
    <w:p w14:paraId="00322C11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Stochastic Dynamic Thermal…</w:t>
      </w:r>
    </w:p>
    <w:p w14:paraId="1FD14193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D9BCAB">
          <v:rect id="_x0000_i1025" style="width:0;height:1.5pt" o:hralign="center" o:hrstd="t" o:hr="t" fillcolor="#a0a0a0" stroked="f"/>
        </w:pict>
      </w:r>
    </w:p>
    <w:p w14:paraId="39CD5D20" w14:textId="77777777" w:rsidR="001F5176" w:rsidRPr="001F5176" w:rsidRDefault="001F5176" w:rsidP="001F51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67A69BF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diretamente da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das linhas de transmissão sob ondas de calor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abordando a redução de capacidade (ampacidade) causada pelo aumento da temperatura ambiente e pela incerteza das condições meteorológicas.</w:t>
      </w:r>
    </w:p>
    <w:p w14:paraId="7137850C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79F81431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estocasticamente a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térmica dinâmica das linhas de transmissão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eventos de heatwave, integrando temperatura, vento e radiação solar para quantificar a perda de capacidade operacional.</w:t>
      </w:r>
    </w:p>
    <w:p w14:paraId="3D2B9F4D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Aqui, a linha de transmissão é explicitamente o objeto físico analisado, ainda que sob o ponto de vista térmico-operacional, e não estrutural-mecânico.</w:t>
      </w:r>
    </w:p>
    <w:p w14:paraId="4D8B1E6B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27E91B">
          <v:rect id="_x0000_i1026" style="width:0;height:1.5pt" o:hralign="center" o:hrstd="t" o:hr="t" fillcolor="#a0a0a0" stroked="f"/>
        </w:pict>
      </w:r>
    </w:p>
    <w:p w14:paraId="6D1AD9B7" w14:textId="77777777" w:rsidR="001F5176" w:rsidRPr="001F5176" w:rsidRDefault="001F5176" w:rsidP="001F51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3A1F426F" w14:textId="77777777" w:rsidR="001F5176" w:rsidRPr="001F5176" w:rsidRDefault="001F5176" w:rsidP="001F51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do modelo térmico normativo IEEE 738</w:t>
      </w:r>
    </w:p>
    <w:p w14:paraId="5C446707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utiliza diretamente o balanço térmico definido pela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Std 738-2006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Eq. (1), que relaciona:</w:t>
      </w:r>
    </w:p>
    <w:p w14:paraId="4731550E" w14:textId="77777777" w:rsidR="001F5176" w:rsidRPr="001F5176" w:rsidRDefault="001F5176" w:rsidP="001F51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perdas por convecção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A98C7F0" w14:textId="77777777" w:rsidR="001F5176" w:rsidRPr="001F5176" w:rsidRDefault="001F5176" w:rsidP="001F51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perdas por radiação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23B1176" w14:textId="77777777" w:rsidR="001F5176" w:rsidRPr="001F5176" w:rsidRDefault="001F5176" w:rsidP="001F51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ganhos solares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F19BC74" w14:textId="77777777" w:rsidR="001F5176" w:rsidRPr="001F5176" w:rsidRDefault="001F5176" w:rsidP="001F517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 elétrica dependente da temperatura,</w:t>
      </w:r>
    </w:p>
    <w:p w14:paraId="695F66C9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determinar a ampacidade máxima da linha em função das condições ambientais. </w:t>
      </w:r>
    </w:p>
    <w:p w14:paraId="0BF71326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Stochastic Dynamic Thermal…</w:t>
      </w:r>
    </w:p>
    <w:p w14:paraId="20A66263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dá ao artigo uma base normativa extremamente sólida.</w:t>
      </w:r>
    </w:p>
    <w:p w14:paraId="2A1931AE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266362">
          <v:rect id="_x0000_i1027" style="width:0;height:1.5pt" o:hralign="center" o:hrstd="t" o:hr="t" fillcolor="#a0a0a0" stroked="f"/>
        </w:pict>
      </w:r>
    </w:p>
    <w:p w14:paraId="23939F27" w14:textId="77777777" w:rsidR="001F5176" w:rsidRPr="001F5176" w:rsidRDefault="001F5176" w:rsidP="001F51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Introdução explícita de estocasticidade meteorológica</w:t>
      </w:r>
    </w:p>
    <w:p w14:paraId="714D64D2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transforma:</w:t>
      </w:r>
    </w:p>
    <w:p w14:paraId="4121BB55" w14:textId="77777777" w:rsidR="001F5176" w:rsidRPr="001F5176" w:rsidRDefault="001F5176" w:rsidP="001F517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velocidade do vento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→ variável aleatória lognormal;</w:t>
      </w:r>
    </w:p>
    <w:p w14:paraId="461C8D36" w14:textId="77777777" w:rsidR="001F5176" w:rsidRPr="001F5176" w:rsidRDefault="001F5176" w:rsidP="001F517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direção do vento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φ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→ variável aleatória circular do tipo von Mises;</w:t>
      </w:r>
    </w:p>
    <w:p w14:paraId="50622895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mostrado nas Eq. (2) e na descrição logo após a Eq. (1). </w:t>
      </w:r>
    </w:p>
    <w:p w14:paraId="60BBBF68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Stochastic Dynamic Thermal…</w:t>
      </w:r>
    </w:p>
    <w:p w14:paraId="1DAAEC79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faz da ampacidade:</w:t>
      </w:r>
    </w:p>
    <w:p w14:paraId="413EA2D1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(t)=f(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AF902FF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 estocástico dependente do clima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que é exatamente o conceito de estresse climático que a sua tese trabalha.</w:t>
      </w:r>
    </w:p>
    <w:p w14:paraId="5DF4A6A9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BF97BF">
          <v:rect id="_x0000_i1028" style="width:0;height:1.5pt" o:hralign="center" o:hrstd="t" o:hr="t" fillcolor="#a0a0a0" stroked="f"/>
        </w:pict>
      </w:r>
    </w:p>
    <w:p w14:paraId="0DAA79D0" w14:textId="77777777" w:rsidR="001F5176" w:rsidRPr="001F5176" w:rsidRDefault="001F5176" w:rsidP="001F51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diurna da temperatura em eventos extremos</w:t>
      </w:r>
    </w:p>
    <w:p w14:paraId="600FE0ED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Nas Eq. (10) a (12) (pág. 3), o artigo propõe:</w:t>
      </w:r>
    </w:p>
    <w:p w14:paraId="5C34BF0F" w14:textId="77777777" w:rsidR="001F5176" w:rsidRPr="001F5176" w:rsidRDefault="001F5176" w:rsidP="001F51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senoidal para a evolução diurna da temperatura durante o dia;</w:t>
      </w:r>
    </w:p>
    <w:p w14:paraId="6E928FEB" w14:textId="77777777" w:rsidR="001F5176" w:rsidRPr="001F5176" w:rsidRDefault="001F5176" w:rsidP="001F517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exponencial decrescente durante a noite;</w:t>
      </w:r>
    </w:p>
    <w:p w14:paraId="07A812AD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base em extremos diários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max</m:t>
            </m:r>
          </m:sub>
        </m:sSub>
      </m:oMath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min</m:t>
            </m:r>
          </m:sub>
        </m:sSub>
      </m:oMath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5E12454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Stochastic Dynamic Thermal…</w:t>
      </w:r>
    </w:p>
    <w:p w14:paraId="393B8E2C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permite criar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perfis horários realistas de stress térmico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uma heatwave.</w:t>
      </w:r>
    </w:p>
    <w:p w14:paraId="3CC9F7CA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2D3881">
          <v:rect id="_x0000_i1029" style="width:0;height:1.5pt" o:hralign="center" o:hrstd="t" o:hr="t" fillcolor="#a0a0a0" stroked="f"/>
        </w:pict>
      </w:r>
    </w:p>
    <w:p w14:paraId="2B33D700" w14:textId="77777777" w:rsidR="001F5176" w:rsidRPr="001F5176" w:rsidRDefault="001F5176" w:rsidP="001F51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Simulação Monte Carlo da ampacidade</w:t>
      </w:r>
    </w:p>
    <w:p w14:paraId="7ECBF3F0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III (pág. 4), são comparados três cenários:</w:t>
      </w:r>
    </w:p>
    <w:p w14:paraId="715A2F54" w14:textId="77777777" w:rsidR="001F5176" w:rsidRPr="001F5176" w:rsidRDefault="001F5176" w:rsidP="001F517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 esperado das variáveis meteorológicas;</w:t>
      </w:r>
    </w:p>
    <w:p w14:paraId="2BD68E25" w14:textId="77777777" w:rsidR="001F5176" w:rsidRPr="001F5176" w:rsidRDefault="001F5176" w:rsidP="001F517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Monte Carlo com 10 000 iterações por hora;</w:t>
      </w:r>
    </w:p>
    <w:p w14:paraId="6117F92E" w14:textId="77777777" w:rsidR="001F5176" w:rsidRPr="001F5176" w:rsidRDefault="001F5176" w:rsidP="001F517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 extremo sem vento (natural convection).</w:t>
      </w:r>
    </w:p>
    <w:p w14:paraId="6FBF4E72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1F51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Figura 1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4) mostra claramente que:</w:t>
      </w:r>
    </w:p>
    <w:p w14:paraId="19316B78" w14:textId="77777777" w:rsidR="001F5176" w:rsidRPr="001F5176" w:rsidRDefault="001F5176" w:rsidP="001F517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usar apenas valores médios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superestima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ampacidade;</w:t>
      </w:r>
    </w:p>
    <w:p w14:paraId="17F49E68" w14:textId="77777777" w:rsidR="001F5176" w:rsidRPr="001F5176" w:rsidRDefault="001F5176" w:rsidP="001F517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desprezar vento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subestima brutalmente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capacidade da linha;</w:t>
      </w:r>
    </w:p>
    <w:p w14:paraId="1E6DBE05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a incerteza meteorológica é crítica para a resiliência real da LT. </w:t>
      </w:r>
    </w:p>
    <w:p w14:paraId="731F8F2B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2022 Stochastic Dynamic Thermal…</w:t>
      </w:r>
    </w:p>
    <w:p w14:paraId="1CC45E28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DD7698">
          <v:rect id="_x0000_i1030" style="width:0;height:1.5pt" o:hralign="center" o:hrstd="t" o:hr="t" fillcolor="#a0a0a0" stroked="f"/>
        </w:pict>
      </w:r>
    </w:p>
    <w:p w14:paraId="345CEFFC" w14:textId="77777777" w:rsidR="001F5176" w:rsidRPr="001F5176" w:rsidRDefault="001F5176" w:rsidP="001F517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Sensibilidade da capacidade ao vento</w:t>
      </w:r>
    </w:p>
    <w:p w14:paraId="6C6F6D03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1F51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Figura 2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4) mostra que:</w:t>
      </w:r>
    </w:p>
    <w:p w14:paraId="09B5FD76" w14:textId="77777777" w:rsidR="001F5176" w:rsidRPr="001F5176" w:rsidRDefault="001F5176" w:rsidP="001F517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ampacidade cresce rapidamente para pequenas variações de vento em baixas velocidades;</w:t>
      </w:r>
    </w:p>
    <w:p w14:paraId="25C9449A" w14:textId="77777777" w:rsidR="001F5176" w:rsidRPr="001F5176" w:rsidRDefault="001F5176" w:rsidP="001F517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depois entra em regime de saturação.</w:t>
      </w:r>
    </w:p>
    <w:p w14:paraId="35598C48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tem impacto direto em planejamento resiliente e margem de segurança térmica. </w:t>
      </w:r>
    </w:p>
    <w:p w14:paraId="476772CF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2022 Stochastic Dynamic Thermal…</w:t>
      </w:r>
    </w:p>
    <w:p w14:paraId="66AC4211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1B74DE">
          <v:rect id="_x0000_i1031" style="width:0;height:1.5pt" o:hralign="center" o:hrstd="t" o:hr="t" fillcolor="#a0a0a0" stroked="f"/>
        </w:pict>
      </w:r>
    </w:p>
    <w:p w14:paraId="796F8254" w14:textId="77777777" w:rsidR="001F5176" w:rsidRPr="001F5176" w:rsidRDefault="001F5176" w:rsidP="001F51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45E7CFE5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relevante, o artigo tem limites claros:</w:t>
      </w:r>
    </w:p>
    <w:p w14:paraId="691F55F0" w14:textId="77777777" w:rsidR="001F5176" w:rsidRPr="001F5176" w:rsidRDefault="001F5176" w:rsidP="001F51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trata de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estrutural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linha (queda de torres, rompimento de condutor);</w:t>
      </w:r>
    </w:p>
    <w:p w14:paraId="7230B88B" w14:textId="77777777" w:rsidR="001F5176" w:rsidRPr="001F5176" w:rsidRDefault="001F5176" w:rsidP="001F51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 física;</w:t>
      </w:r>
    </w:p>
    <w:p w14:paraId="52249CF6" w14:textId="77777777" w:rsidR="001F5176" w:rsidRPr="001F5176" w:rsidRDefault="001F5176" w:rsidP="001F51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de dano permanente;</w:t>
      </w:r>
    </w:p>
    <w:p w14:paraId="61A67BEE" w14:textId="77777777" w:rsidR="001F5176" w:rsidRPr="001F5176" w:rsidRDefault="001F5176" w:rsidP="001F51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recuperação física no tempo;</w:t>
      </w:r>
    </w:p>
    <w:p w14:paraId="4AED4F3F" w14:textId="77777777" w:rsidR="001F5176" w:rsidRPr="001F5176" w:rsidRDefault="001F5176" w:rsidP="001F517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envelhecimento ou degradação estrutural.</w:t>
      </w:r>
    </w:p>
    <w:p w14:paraId="0D061269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Logo, ele descreve:</w:t>
      </w:r>
    </w:p>
    <w:p w14:paraId="3CFCF68C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térmica-operacional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resiliência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estrutural-física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F8B3FBC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5F45B7">
          <v:rect id="_x0000_i1032" style="width:0;height:1.5pt" o:hralign="center" o:hrstd="t" o:hr="t" fillcolor="#a0a0a0" stroked="f"/>
        </w:pict>
      </w:r>
    </w:p>
    <w:p w14:paraId="2C18F833" w14:textId="77777777" w:rsidR="001F5176" w:rsidRPr="001F5176" w:rsidRDefault="001F5176" w:rsidP="001F51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4F67B64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1F517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1089"/>
      </w:tblGrid>
      <w:tr w:rsidR="001F5176" w:rsidRPr="001F5176" w14:paraId="58A0D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89462" w14:textId="77777777" w:rsidR="001F5176" w:rsidRPr="001F5176" w:rsidRDefault="001F5176" w:rsidP="001F517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B911A0B" w14:textId="77777777" w:rsidR="001F5176" w:rsidRPr="001F5176" w:rsidRDefault="001F5176" w:rsidP="001F517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F5176" w:rsidRPr="001F5176" w14:paraId="43BB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069A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extremo climático (heatwave)</w:t>
            </w:r>
          </w:p>
        </w:tc>
        <w:tc>
          <w:tcPr>
            <w:tcW w:w="0" w:type="auto"/>
            <w:vAlign w:val="center"/>
            <w:hideMark/>
          </w:tcPr>
          <w:p w14:paraId="5E281BB5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F5176" w:rsidRPr="001F5176" w14:paraId="51400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58CD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 como ativo físico</w:t>
            </w:r>
          </w:p>
        </w:tc>
        <w:tc>
          <w:tcPr>
            <w:tcW w:w="0" w:type="auto"/>
            <w:vAlign w:val="center"/>
            <w:hideMark/>
          </w:tcPr>
          <w:p w14:paraId="52097E53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F5176" w:rsidRPr="001F5176" w14:paraId="3E3DC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072F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dependente do clima</w:t>
            </w:r>
          </w:p>
        </w:tc>
        <w:tc>
          <w:tcPr>
            <w:tcW w:w="0" w:type="auto"/>
            <w:vAlign w:val="center"/>
            <w:hideMark/>
          </w:tcPr>
          <w:p w14:paraId="14A94EB9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F5176" w:rsidRPr="001F5176" w14:paraId="149B2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F009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mecânica</w:t>
            </w:r>
          </w:p>
        </w:tc>
        <w:tc>
          <w:tcPr>
            <w:tcW w:w="0" w:type="auto"/>
            <w:vAlign w:val="center"/>
            <w:hideMark/>
          </w:tcPr>
          <w:p w14:paraId="1DBA7159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F5176" w:rsidRPr="001F5176" w14:paraId="603F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A116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permanente</w:t>
            </w:r>
          </w:p>
        </w:tc>
        <w:tc>
          <w:tcPr>
            <w:tcW w:w="0" w:type="auto"/>
            <w:vAlign w:val="center"/>
            <w:hideMark/>
          </w:tcPr>
          <w:p w14:paraId="7AF691AB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F5176" w:rsidRPr="001F5176" w14:paraId="7CB8B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EE39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estrutural</w:t>
            </w:r>
          </w:p>
        </w:tc>
        <w:tc>
          <w:tcPr>
            <w:tcW w:w="0" w:type="auto"/>
            <w:vAlign w:val="center"/>
            <w:hideMark/>
          </w:tcPr>
          <w:p w14:paraId="2A82F333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F5176" w:rsidRPr="001F5176" w14:paraId="3751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96D3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físico de resiliência</w:t>
            </w:r>
          </w:p>
        </w:tc>
        <w:tc>
          <w:tcPr>
            <w:tcW w:w="0" w:type="auto"/>
            <w:vAlign w:val="center"/>
            <w:hideMark/>
          </w:tcPr>
          <w:p w14:paraId="53EFF332" w14:textId="77777777" w:rsidR="001F5176" w:rsidRPr="001F5176" w:rsidRDefault="001F5176" w:rsidP="001F517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F517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501FE89D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operacional: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F5176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estrutural: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732BB323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022185">
          <v:rect id="_x0000_i1033" style="width:0;height:1.5pt" o:hralign="center" o:hrstd="t" o:hr="t" fillcolor="#a0a0a0" stroked="f"/>
        </w:pict>
      </w:r>
    </w:p>
    <w:p w14:paraId="6E843954" w14:textId="77777777" w:rsidR="001F5176" w:rsidRPr="001F5176" w:rsidRDefault="001F5176" w:rsidP="001F51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1982FD8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267053B4" w14:textId="77777777" w:rsidR="001F5176" w:rsidRPr="001F5176" w:rsidRDefault="001F5176" w:rsidP="001F51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incorporar o efeito de ondas de calor no seu índice;</w:t>
      </w:r>
    </w:p>
    <w:p w14:paraId="3E47D8E3" w14:textId="77777777" w:rsidR="001F5176" w:rsidRPr="001F5176" w:rsidRDefault="001F5176" w:rsidP="001F51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eventos extremos não são apenas vento/chuva, mas também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5854A7" w14:textId="77777777" w:rsidR="001F5176" w:rsidRPr="001F5176" w:rsidRDefault="001F5176" w:rsidP="001F51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quantificar como a capacidade da LT se degrada mesmo sem falha estrutural;</w:t>
      </w:r>
    </w:p>
    <w:p w14:paraId="08B482DB" w14:textId="77777777" w:rsidR="001F5176" w:rsidRPr="001F5176" w:rsidRDefault="001F5176" w:rsidP="001F517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resiliência estrutural + resiliência térmica em um modelo unificado.</w:t>
      </w:r>
    </w:p>
    <w:p w14:paraId="100CCC86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pode ser usado como:</w:t>
      </w:r>
    </w:p>
    <w:p w14:paraId="560EF6A9" w14:textId="77777777" w:rsidR="001F5176" w:rsidRPr="001F5176" w:rsidRDefault="001F5176" w:rsidP="001F51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componente do módulo climático;</w:t>
      </w:r>
    </w:p>
    <w:p w14:paraId="1719A443" w14:textId="77777777" w:rsidR="001F5176" w:rsidRPr="001F5176" w:rsidRDefault="001F5176" w:rsidP="001F517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a parte de stress térmico do seu índice.</w:t>
      </w:r>
    </w:p>
    <w:p w14:paraId="4DBF6346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CCD351">
          <v:rect id="_x0000_i1034" style="width:0;height:1.5pt" o:hralign="center" o:hrstd="t" o:hr="t" fillcolor="#a0a0a0" stroked="f"/>
        </w:pict>
      </w:r>
    </w:p>
    <w:p w14:paraId="42505277" w14:textId="77777777" w:rsidR="001F5176" w:rsidRPr="001F5176" w:rsidRDefault="001F5176" w:rsidP="001F51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E787780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E8D1BEE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deve entrar no seu corpus principal como referência complementar essencial.</w:t>
      </w:r>
    </w:p>
    <w:p w14:paraId="5675364D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D3B439">
          <v:rect id="_x0000_i1035" style="width:0;height:1.5pt" o:hralign="center" o:hrstd="t" o:hr="t" fillcolor="#a0a0a0" stroked="f"/>
        </w:pict>
      </w:r>
    </w:p>
    <w:p w14:paraId="69B114B1" w14:textId="77777777" w:rsidR="001F5176" w:rsidRPr="001F5176" w:rsidRDefault="001F5176" w:rsidP="001F517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final)</w:t>
      </w:r>
    </w:p>
    <w:p w14:paraId="4973B9A5" w14:textId="77777777" w:rsidR="001F5176" w:rsidRPr="001F5176" w:rsidRDefault="001F5176" w:rsidP="001F51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7A5C5A1" w14:textId="77777777" w:rsidR="001F5176" w:rsidRPr="001F5176" w:rsidRDefault="001F5176" w:rsidP="001F51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térmica-operacional de linhas de transmissão sob ondas de calor</w:t>
      </w:r>
    </w:p>
    <w:p w14:paraId="2D9BB7C3" w14:textId="77777777" w:rsidR="001F5176" w:rsidRPr="001F5176" w:rsidRDefault="001F5176" w:rsidP="001F51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49E57A7F" w14:textId="77777777" w:rsidR="001F5176" w:rsidRPr="001F5176" w:rsidRDefault="001F5176" w:rsidP="001F51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3993EFF" w14:textId="77777777" w:rsidR="001F5176" w:rsidRPr="001F5176" w:rsidRDefault="001F5176" w:rsidP="001F517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9125C7C" w14:textId="77777777" w:rsidR="001F5176" w:rsidRPr="001F5176" w:rsidRDefault="001F5176" w:rsidP="001F517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072BC17" w14:textId="77777777" w:rsidR="001F5176" w:rsidRPr="001F5176" w:rsidRDefault="001F5176" w:rsidP="001F5176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CA69D4B" w14:textId="77777777" w:rsidR="001F5176" w:rsidRPr="001F5176" w:rsidRDefault="001F5176" w:rsidP="001F517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6EECFF0A" w14:textId="77777777" w:rsidR="001F5176" w:rsidRPr="001F5176" w:rsidRDefault="001F5176" w:rsidP="001F517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B5DAD3">
          <v:rect id="_x0000_i1036" style="width:0;height:1.5pt" o:hralign="center" o:hrstd="t" o:hr="t" fillcolor="#a0a0a0" stroked="f"/>
        </w:pict>
      </w:r>
    </w:p>
    <w:p w14:paraId="150116B3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65D09270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fecha um dos “buracos” clássicos da literatura: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mostra que uma linha pode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perder resiliência sem quebrar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apenas por stress térmico.</w:t>
      </w:r>
    </w:p>
    <w:p w14:paraId="0D8EC27C" w14:textId="77777777" w:rsidR="001F5176" w:rsidRPr="001F5176" w:rsidRDefault="001F5176" w:rsidP="001F51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Somado aos artigos de fragilidade por vento, terremoto e envelhecimento, ele permite que a sua tese construa uma visão verdadeiramente completa da </w:t>
      </w:r>
      <w:r w:rsidRPr="001F517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operacional das linhas de transmissão</w:t>
      </w:r>
      <w:r w:rsidRPr="001F517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3EF12F" w14:textId="77777777" w:rsidR="00554A4C" w:rsidRPr="00554A4C" w:rsidRDefault="00554A4C">
      <w:pPr>
        <w:rPr>
          <w:lang w:val="en-US"/>
        </w:rPr>
      </w:pPr>
    </w:p>
    <w:sectPr w:rsidR="00554A4C" w:rsidRPr="00554A4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113"/>
    <w:multiLevelType w:val="multilevel"/>
    <w:tmpl w:val="4E4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3A8F"/>
    <w:multiLevelType w:val="multilevel"/>
    <w:tmpl w:val="8F8E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B230F"/>
    <w:multiLevelType w:val="multilevel"/>
    <w:tmpl w:val="6D6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1C8A"/>
    <w:multiLevelType w:val="multilevel"/>
    <w:tmpl w:val="2AE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E4999"/>
    <w:multiLevelType w:val="multilevel"/>
    <w:tmpl w:val="8788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47DAD"/>
    <w:multiLevelType w:val="multilevel"/>
    <w:tmpl w:val="503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44FFF"/>
    <w:multiLevelType w:val="multilevel"/>
    <w:tmpl w:val="70D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F179A"/>
    <w:multiLevelType w:val="multilevel"/>
    <w:tmpl w:val="2750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B3A1B"/>
    <w:multiLevelType w:val="multilevel"/>
    <w:tmpl w:val="A68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B1EA4"/>
    <w:multiLevelType w:val="multilevel"/>
    <w:tmpl w:val="78C4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1797306">
    <w:abstractNumId w:val="8"/>
  </w:num>
  <w:num w:numId="2" w16cid:durableId="769814061">
    <w:abstractNumId w:val="1"/>
  </w:num>
  <w:num w:numId="3" w16cid:durableId="1617299279">
    <w:abstractNumId w:val="0"/>
  </w:num>
  <w:num w:numId="4" w16cid:durableId="163134344">
    <w:abstractNumId w:val="7"/>
  </w:num>
  <w:num w:numId="5" w16cid:durableId="553582908">
    <w:abstractNumId w:val="3"/>
  </w:num>
  <w:num w:numId="6" w16cid:durableId="1881162305">
    <w:abstractNumId w:val="2"/>
  </w:num>
  <w:num w:numId="7" w16cid:durableId="1434865557">
    <w:abstractNumId w:val="9"/>
  </w:num>
  <w:num w:numId="8" w16cid:durableId="354113836">
    <w:abstractNumId w:val="4"/>
  </w:num>
  <w:num w:numId="9" w16cid:durableId="647243679">
    <w:abstractNumId w:val="5"/>
  </w:num>
  <w:num w:numId="10" w16cid:durableId="2125807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4C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1F5176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54A4C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F3FA9"/>
  <w15:chartTrackingRefBased/>
  <w15:docId w15:val="{4A5F2464-7707-45EE-A60F-C8798CEB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4C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4C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4C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4C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4C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5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4C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54A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17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1F5176"/>
    <w:rPr>
      <w:i/>
      <w:iCs/>
    </w:rPr>
  </w:style>
  <w:style w:type="character" w:customStyle="1" w:styleId="relative">
    <w:name w:val="relative"/>
    <w:basedOn w:val="DefaultParagraphFont"/>
    <w:rsid w:val="001F5176"/>
  </w:style>
  <w:style w:type="paragraph" w:customStyle="1" w:styleId="not-prose">
    <w:name w:val="not-prose"/>
    <w:basedOn w:val="Normal"/>
    <w:rsid w:val="001F517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F51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825</Words>
  <Characters>4460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2026-01-10T11:50:00Z</dcterms:created>
  <dcterms:modified xsi:type="dcterms:W3CDTF">2026-01-10T11:51:00Z</dcterms:modified>
</cp:coreProperties>
</file>