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F946" w14:textId="1C5195FB" w:rsidR="00AC5231" w:rsidRDefault="00400A7F">
      <w:pPr>
        <w:rPr>
          <w:lang w:val="en-US"/>
        </w:rPr>
      </w:pPr>
      <w:r w:rsidRPr="00400A7F">
        <w:rPr>
          <w:lang w:val="en-US"/>
        </w:rPr>
        <w:t>2023 Actual and design wind loads for overhead transmission lines in the Central European part of Russia-IOP Publishing</w:t>
      </w:r>
    </w:p>
    <w:p w14:paraId="57E40EDF" w14:textId="77777777" w:rsidR="00400A7F" w:rsidRDefault="00400A7F">
      <w:pPr>
        <w:rPr>
          <w:lang w:val="en-US"/>
        </w:rPr>
      </w:pPr>
    </w:p>
    <w:p w14:paraId="01F643D0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5A421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5A421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5A421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5A421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A421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Actual and design wind loads for overhead transmission lines in the Central European part of Russia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5A421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5A421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O. A. Loktionov; E. V. Fedotova; O. E. Kondrateva; N. T. Dolchinkov; N. S. Kuznetsov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A421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IOP Conference Series: Earth and Environmental Science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1281, art. 012050, 2023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10.1088/1755-1315/1281/1/012050 </w:t>
      </w:r>
    </w:p>
    <w:p w14:paraId="5F943882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Actual and design wind loa…</w:t>
      </w:r>
    </w:p>
    <w:p w14:paraId="5448CB0A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C12F76">
          <v:rect id="_x0000_i1025" style="width:0;height:1.5pt" o:hralign="center" o:hrstd="t" o:hr="t" fillcolor="#a0a0a0" stroked="f"/>
        </w:pict>
      </w:r>
    </w:p>
    <w:p w14:paraId="07A21A20" w14:textId="77777777" w:rsidR="005A4213" w:rsidRPr="005A4213" w:rsidRDefault="005A4213" w:rsidP="005A42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0D0E8C8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 diretamente a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diferença entre cargas de vento de projeto e cargas reais observadas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aéreas de transmissão (OTL) no centro europeu da Rússia, utilizando dados climáticos reais medidos entre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1983 e 2022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7F327A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declarado no </w:t>
      </w:r>
      <w:proofErr w:type="spellStart"/>
      <w:r w:rsidRPr="005A421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Abstract</w:t>
      </w:r>
      <w:proofErr w:type="spellEnd"/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é:</w:t>
      </w:r>
    </w:p>
    <w:p w14:paraId="3FC02280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valores reais e valores normativos de cargas de vento aplicadas às linhas de transmissão e demonstrar a necessidade de atualização periódica das normas devido à não </w:t>
      </w:r>
      <w:proofErr w:type="spellStart"/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estacionariedade</w:t>
      </w:r>
      <w:proofErr w:type="spellEnd"/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climática. </w:t>
      </w:r>
    </w:p>
    <w:p w14:paraId="48F85A79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Actual and design wind loa…</w:t>
      </w:r>
    </w:p>
    <w:p w14:paraId="7AB3A2DA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carga mecânica → vulnerabilidade física de linhas aéreas de transmissão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exatamente o eixo estrutural da sua tese.</w:t>
      </w:r>
    </w:p>
    <w:p w14:paraId="587B8FA9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468AC5">
          <v:rect id="_x0000_i1026" style="width:0;height:1.5pt" o:hralign="center" o:hrstd="t" o:hr="t" fillcolor="#a0a0a0" stroked="f"/>
        </w:pict>
      </w:r>
    </w:p>
    <w:p w14:paraId="17433A03" w14:textId="77777777" w:rsidR="005A4213" w:rsidRPr="005A4213" w:rsidRDefault="005A4213" w:rsidP="005A42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091542FC" w14:textId="77777777" w:rsidR="005A4213" w:rsidRPr="005A4213" w:rsidRDefault="005A4213" w:rsidP="005A42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Relação direta entre falhas e vento</w:t>
      </w:r>
    </w:p>
    <w:p w14:paraId="0FB77260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introdução (p. 3), os autores afirmam que:</w:t>
      </w:r>
    </w:p>
    <w:p w14:paraId="0BAB8287" w14:textId="77777777" w:rsidR="005A4213" w:rsidRPr="005A4213" w:rsidRDefault="005A4213" w:rsidP="005A421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mais de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50% dos acidentes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redes elétricas russas ocorrem em linhas aéreas;</w:t>
      </w:r>
    </w:p>
    <w:p w14:paraId="4DBB2A9E" w14:textId="77777777" w:rsidR="005A4213" w:rsidRPr="005A4213" w:rsidRDefault="005A4213" w:rsidP="005A421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principais causas são:</w:t>
      </w:r>
    </w:p>
    <w:p w14:paraId="205EC45F" w14:textId="77777777" w:rsidR="005A4213" w:rsidRPr="005A4213" w:rsidRDefault="005A4213" w:rsidP="005A42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choque entre condutores (</w:t>
      </w:r>
      <w:proofErr w:type="spellStart"/>
      <w:r w:rsidRPr="005A421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wire</w:t>
      </w:r>
      <w:proofErr w:type="spellEnd"/>
      <w:r w:rsidRPr="005A421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A421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clashing</w:t>
      </w:r>
      <w:proofErr w:type="spellEnd"/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EA0233C" w14:textId="77777777" w:rsidR="005A4213" w:rsidRPr="005A4213" w:rsidRDefault="005A4213" w:rsidP="005A421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queda de árvores provocadas por rajadas de vento. </w:t>
      </w:r>
    </w:p>
    <w:p w14:paraId="1074B3E1" w14:textId="77777777" w:rsidR="005A4213" w:rsidRPr="005A4213" w:rsidRDefault="005A4213" w:rsidP="005A421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Actual and design wind loa…</w:t>
      </w:r>
    </w:p>
    <w:p w14:paraId="6825749C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Isto conecta vento diretamente a falha física de LT.</w:t>
      </w:r>
    </w:p>
    <w:p w14:paraId="7FF77583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469DA7">
          <v:rect id="_x0000_i1027" style="width:0;height:1.5pt" o:hralign="center" o:hrstd="t" o:hr="t" fillcolor="#a0a0a0" stroked="f"/>
        </w:pict>
      </w:r>
    </w:p>
    <w:p w14:paraId="5364118F" w14:textId="77777777" w:rsidR="005A4213" w:rsidRPr="005A4213" w:rsidRDefault="005A4213" w:rsidP="005A42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normas técnicas internacionais</w:t>
      </w:r>
    </w:p>
    <w:p w14:paraId="4102753D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página 4, o artigo compara abordagens normativas:</w:t>
      </w:r>
    </w:p>
    <w:p w14:paraId="16587A48" w14:textId="77777777" w:rsidR="005A4213" w:rsidRPr="005A4213" w:rsidRDefault="005A4213" w:rsidP="005A42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IEC 60826,</w:t>
      </w:r>
    </w:p>
    <w:p w14:paraId="5B57DCD1" w14:textId="77777777" w:rsidR="005A4213" w:rsidRPr="005A4213" w:rsidRDefault="005A4213" w:rsidP="005A42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CIGRE,</w:t>
      </w:r>
    </w:p>
    <w:p w14:paraId="54BF34C3" w14:textId="77777777" w:rsidR="005A4213" w:rsidRPr="005A4213" w:rsidRDefault="005A4213" w:rsidP="005A42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 50341,</w:t>
      </w:r>
    </w:p>
    <w:p w14:paraId="4657F9D3" w14:textId="77777777" w:rsidR="005A4213" w:rsidRPr="005A4213" w:rsidRDefault="005A4213" w:rsidP="005A42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ANSI C2 (NESC),</w:t>
      </w:r>
    </w:p>
    <w:p w14:paraId="3817FD74" w14:textId="77777777" w:rsidR="005A4213" w:rsidRPr="005A4213" w:rsidRDefault="005A4213" w:rsidP="005A42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CAN/CSA,</w:t>
      </w:r>
    </w:p>
    <w:p w14:paraId="0B6310E7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mostra que todas se baseiam principalmente na definição correta da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vento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antes mesmo de gelo e temperatura. </w:t>
      </w:r>
    </w:p>
    <w:p w14:paraId="728C2583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Actual and design wind loa…</w:t>
      </w:r>
    </w:p>
    <w:p w14:paraId="05880A41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sustenta o papel dominante do vento como mecanismo de falha.</w:t>
      </w:r>
    </w:p>
    <w:p w14:paraId="4EFE163C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1AF3B2">
          <v:rect id="_x0000_i1028" style="width:0;height:1.5pt" o:hralign="center" o:hrstd="t" o:hr="t" fillcolor="#a0a0a0" stroked="f"/>
        </w:pict>
      </w:r>
    </w:p>
    <w:p w14:paraId="04A7E599" w14:textId="77777777" w:rsidR="005A4213" w:rsidRPr="005A4213" w:rsidRDefault="005A4213" w:rsidP="005A42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Metodologia estatística rigorosa (</w:t>
      </w:r>
      <w:proofErr w:type="spellStart"/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Gumbel</w:t>
      </w:r>
      <w:proofErr w:type="spellEnd"/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381FE457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página 5, os autores descrevem a modelagem das velocidades máximas anuais de vento usando a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distribuição limite de </w:t>
      </w:r>
      <w:proofErr w:type="spellStart"/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Gumbel</w:t>
      </w:r>
      <w:proofErr w:type="spellEnd"/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A87BB91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F(V)=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-α(V-β)</m:t>
                  </m:r>
                </m:sup>
              </m:sSup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4337AFA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46017F5E" w14:textId="77777777" w:rsidR="005A4213" w:rsidRPr="005A4213" w:rsidRDefault="005A4213" w:rsidP="005A42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estimativa da média </w:t>
      </w: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</m:acc>
      </m:oMath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2801BFB" w14:textId="77777777" w:rsidR="005A4213" w:rsidRPr="005A4213" w:rsidRDefault="005A4213" w:rsidP="005A42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desvio padrão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σ</m:t>
        </m:r>
      </m:oMath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7BE3610" w14:textId="77777777" w:rsidR="005A4213" w:rsidRPr="005A4213" w:rsidRDefault="005A4213" w:rsidP="005A42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para probabilidades de não excedência:</w:t>
      </w:r>
    </w:p>
    <w:p w14:paraId="672CE165" w14:textId="77777777" w:rsidR="005A4213" w:rsidRPr="005A4213" w:rsidRDefault="005A4213" w:rsidP="005A421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96% → período de retorno 25 anos,</w:t>
      </w:r>
    </w:p>
    <w:p w14:paraId="3FCFDAE0" w14:textId="77777777" w:rsidR="005A4213" w:rsidRPr="005A4213" w:rsidRDefault="005A4213" w:rsidP="005A421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98% → período de retorno 50 anos. </w:t>
      </w:r>
    </w:p>
    <w:p w14:paraId="240C8E88" w14:textId="77777777" w:rsidR="005A4213" w:rsidRPr="005A4213" w:rsidRDefault="005A4213" w:rsidP="005A421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Actual and design wind loa…</w:t>
      </w:r>
    </w:p>
    <w:p w14:paraId="10C4B201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abordagem probabilística que fundamenta curvas de fragilidade.</w:t>
      </w:r>
    </w:p>
    <w:p w14:paraId="64ED857C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03E04F">
          <v:rect id="_x0000_i1029" style="width:0;height:1.5pt" o:hralign="center" o:hrstd="t" o:hr="t" fillcolor="#a0a0a0" stroked="f"/>
        </w:pict>
      </w:r>
    </w:p>
    <w:p w14:paraId="0726DDF0" w14:textId="77777777" w:rsidR="005A4213" w:rsidRPr="005A4213" w:rsidRDefault="005A4213" w:rsidP="005A42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 extremamente fortes</w:t>
      </w:r>
    </w:p>
    <w:p w14:paraId="791CE546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2 (p. 6)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mostra que:</w:t>
      </w:r>
    </w:p>
    <w:p w14:paraId="6494AB42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Para 2013–2022:</w:t>
      </w:r>
    </w:p>
    <w:p w14:paraId="367AF47E" w14:textId="77777777" w:rsidR="005A4213" w:rsidRPr="005A4213" w:rsidRDefault="005A4213" w:rsidP="005A42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ambas as regiões climáticas estudadas,</w:t>
      </w:r>
    </w:p>
    <w:p w14:paraId="260266BC" w14:textId="77777777" w:rsidR="005A4213" w:rsidRPr="005A4213" w:rsidRDefault="005A4213" w:rsidP="005A42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ventos máximos reais são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13% superiores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aos valores de projeto normativos.</w:t>
      </w:r>
    </w:p>
    <w:p w14:paraId="452BEF6C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713"/>
        <w:gridCol w:w="2375"/>
      </w:tblGrid>
      <w:tr w:rsidR="005A4213" w:rsidRPr="005A4213" w14:paraId="036E9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D3C2" w14:textId="77777777" w:rsidR="005A4213" w:rsidRPr="005A4213" w:rsidRDefault="005A4213" w:rsidP="005A421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Região</w:t>
            </w:r>
          </w:p>
        </w:tc>
        <w:tc>
          <w:tcPr>
            <w:tcW w:w="0" w:type="auto"/>
            <w:vAlign w:val="center"/>
            <w:hideMark/>
          </w:tcPr>
          <w:p w14:paraId="52A484EE" w14:textId="77777777" w:rsidR="005A4213" w:rsidRPr="005A4213" w:rsidRDefault="005A4213" w:rsidP="005A421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Vento real (m/s)</w:t>
            </w:r>
          </w:p>
        </w:tc>
        <w:tc>
          <w:tcPr>
            <w:tcW w:w="0" w:type="auto"/>
            <w:vAlign w:val="center"/>
            <w:hideMark/>
          </w:tcPr>
          <w:p w14:paraId="0C8C74EF" w14:textId="77777777" w:rsidR="005A4213" w:rsidRPr="005A4213" w:rsidRDefault="005A4213" w:rsidP="005A421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Vento de projeto (m/s)</w:t>
            </w:r>
          </w:p>
        </w:tc>
      </w:tr>
      <w:tr w:rsidR="005A4213" w:rsidRPr="005A4213" w14:paraId="3B1C1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3D40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1F4A3FC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≈ 28,3</w:t>
            </w:r>
          </w:p>
        </w:tc>
        <w:tc>
          <w:tcPr>
            <w:tcW w:w="0" w:type="auto"/>
            <w:vAlign w:val="center"/>
            <w:hideMark/>
          </w:tcPr>
          <w:p w14:paraId="2143A4F5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25</w:t>
            </w:r>
          </w:p>
        </w:tc>
      </w:tr>
      <w:tr w:rsidR="005A4213" w:rsidRPr="005A4213" w14:paraId="67130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A7D1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07C6E17C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≈ 32,8</w:t>
            </w:r>
          </w:p>
        </w:tc>
        <w:tc>
          <w:tcPr>
            <w:tcW w:w="0" w:type="auto"/>
            <w:vAlign w:val="center"/>
            <w:hideMark/>
          </w:tcPr>
          <w:p w14:paraId="73C4FC61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29</w:t>
            </w:r>
          </w:p>
        </w:tc>
      </w:tr>
    </w:tbl>
    <w:p w14:paraId="60055A6C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Actual and design wind loa…</w:t>
      </w:r>
    </w:p>
    <w:p w14:paraId="486ACE7B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44801814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estão sendo operadas sistematicamente fora da base de projeto.</w:t>
      </w:r>
    </w:p>
    <w:p w14:paraId="0128977A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material direto de resiliência física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47DF7E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C11F39">
          <v:rect id="_x0000_i1030" style="width:0;height:1.5pt" o:hralign="center" o:hrstd="t" o:hr="t" fillcolor="#a0a0a0" stroked="f"/>
        </w:pict>
      </w:r>
    </w:p>
    <w:p w14:paraId="195592C9" w14:textId="77777777" w:rsidR="005A4213" w:rsidRPr="005A4213" w:rsidRDefault="005A4213" w:rsidP="005A42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Evidência clara de não-</w:t>
      </w:r>
      <w:proofErr w:type="spellStart"/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estacionariedade</w:t>
      </w:r>
      <w:proofErr w:type="spellEnd"/>
      <w:r w:rsidRPr="005A42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climática</w:t>
      </w:r>
    </w:p>
    <w:p w14:paraId="02ECD5DE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capítulo de resultados (p. 5–6):</w:t>
      </w:r>
    </w:p>
    <w:p w14:paraId="52D56141" w14:textId="77777777" w:rsidR="005A4213" w:rsidRPr="005A4213" w:rsidRDefault="005A4213" w:rsidP="005A421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Região Climática I apresenta redução de vento ao longo do tempo;</w:t>
      </w:r>
    </w:p>
    <w:p w14:paraId="5F00D444" w14:textId="77777777" w:rsidR="005A4213" w:rsidRPr="005A4213" w:rsidRDefault="005A4213" w:rsidP="005A421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Região Climática II apresenta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contínuo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vento extremo;</w:t>
      </w:r>
    </w:p>
    <w:p w14:paraId="3DDC1F1A" w14:textId="77777777" w:rsidR="005A4213" w:rsidRPr="005A4213" w:rsidRDefault="005A4213" w:rsidP="005A421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desvio padrão cresce em ambas → aumento da instabilidade climática. </w:t>
      </w:r>
    </w:p>
    <w:p w14:paraId="40A1FF96" w14:textId="77777777" w:rsidR="005A4213" w:rsidRPr="005A4213" w:rsidRDefault="005A4213" w:rsidP="005A42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Actual and design wind loa…</w:t>
      </w:r>
    </w:p>
    <w:p w14:paraId="21D700D9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fornece a base científica para:</w:t>
      </w:r>
    </w:p>
    <w:p w14:paraId="50485920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 dependentes do tempo.</w:t>
      </w:r>
    </w:p>
    <w:p w14:paraId="029007BB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D7B689">
          <v:rect id="_x0000_i1031" style="width:0;height:1.5pt" o:hralign="center" o:hrstd="t" o:hr="t" fillcolor="#a0a0a0" stroked="f"/>
        </w:pict>
      </w:r>
    </w:p>
    <w:p w14:paraId="6A854202" w14:textId="77777777" w:rsidR="005A4213" w:rsidRPr="005A4213" w:rsidRDefault="005A4213" w:rsidP="005A42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2831"/>
      </w:tblGrid>
      <w:tr w:rsidR="005A4213" w:rsidRPr="005A4213" w14:paraId="70AD0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245F6" w14:textId="77777777" w:rsidR="005A4213" w:rsidRPr="005A4213" w:rsidRDefault="005A4213" w:rsidP="005A421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A82A2D2" w14:textId="77777777" w:rsidR="005A4213" w:rsidRPr="005A4213" w:rsidRDefault="005A4213" w:rsidP="005A421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A4213" w:rsidRPr="005A4213" w14:paraId="21490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780C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objeto físico</w:t>
            </w:r>
          </w:p>
        </w:tc>
        <w:tc>
          <w:tcPr>
            <w:tcW w:w="0" w:type="auto"/>
            <w:vAlign w:val="center"/>
            <w:hideMark/>
          </w:tcPr>
          <w:p w14:paraId="6913379A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4213" w:rsidRPr="005A4213" w14:paraId="07A69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A38B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Carga de vento como esforço mecânico</w:t>
            </w:r>
          </w:p>
        </w:tc>
        <w:tc>
          <w:tcPr>
            <w:tcW w:w="0" w:type="auto"/>
            <w:vAlign w:val="center"/>
            <w:hideMark/>
          </w:tcPr>
          <w:p w14:paraId="71F2B8C0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4213" w:rsidRPr="005A4213" w14:paraId="4E18F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FE88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solicitação estrutural</w:t>
            </w:r>
          </w:p>
        </w:tc>
        <w:tc>
          <w:tcPr>
            <w:tcW w:w="0" w:type="auto"/>
            <w:vAlign w:val="center"/>
            <w:hideMark/>
          </w:tcPr>
          <w:p w14:paraId="369D5D81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4213" w:rsidRPr="005A4213" w14:paraId="6B99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3C7E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 implícita</w:t>
            </w:r>
          </w:p>
        </w:tc>
        <w:tc>
          <w:tcPr>
            <w:tcW w:w="0" w:type="auto"/>
            <w:vAlign w:val="center"/>
            <w:hideMark/>
          </w:tcPr>
          <w:p w14:paraId="49F5891C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4213" w:rsidRPr="005A4213" w14:paraId="4A0B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35F6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Não-</w:t>
            </w:r>
            <w:proofErr w:type="spellStart"/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estacionariedade</w:t>
            </w:r>
            <w:proofErr w:type="spellEnd"/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climática</w:t>
            </w:r>
          </w:p>
        </w:tc>
        <w:tc>
          <w:tcPr>
            <w:tcW w:w="0" w:type="auto"/>
            <w:vAlign w:val="center"/>
            <w:hideMark/>
          </w:tcPr>
          <w:p w14:paraId="7E48CDCB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4213" w:rsidRPr="005A4213" w14:paraId="07481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715F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curvas de fragilidade</w:t>
            </w:r>
          </w:p>
        </w:tc>
        <w:tc>
          <w:tcPr>
            <w:tcW w:w="0" w:type="auto"/>
            <w:vAlign w:val="center"/>
            <w:hideMark/>
          </w:tcPr>
          <w:p w14:paraId="147929DF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(implícita, não explícita)</w:t>
            </w:r>
          </w:p>
        </w:tc>
      </w:tr>
      <w:tr w:rsidR="005A4213" w:rsidRPr="005A4213" w14:paraId="5D5C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BD06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Resiliência estrutural</w:t>
            </w:r>
          </w:p>
        </w:tc>
        <w:tc>
          <w:tcPr>
            <w:tcW w:w="0" w:type="auto"/>
            <w:vAlign w:val="center"/>
            <w:hideMark/>
          </w:tcPr>
          <w:p w14:paraId="5A467DFF" w14:textId="77777777" w:rsidR="005A4213" w:rsidRPr="005A4213" w:rsidRDefault="005A4213" w:rsidP="005A421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421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367640E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altíssima</w:t>
      </w:r>
    </w:p>
    <w:p w14:paraId="7076535C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825DAB">
          <v:rect id="_x0000_i1032" style="width:0;height:1.5pt" o:hralign="center" o:hrstd="t" o:hr="t" fillcolor="#a0a0a0" stroked="f"/>
        </w:pict>
      </w:r>
    </w:p>
    <w:p w14:paraId="0668EE4E" w14:textId="77777777" w:rsidR="005A4213" w:rsidRPr="005A4213" w:rsidRDefault="005A4213" w:rsidP="005A42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Utilidade real para a sua tese</w:t>
      </w:r>
    </w:p>
    <w:p w14:paraId="028ADFCF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fundamental para:</w:t>
      </w:r>
    </w:p>
    <w:p w14:paraId="24B8C7E4" w14:textId="77777777" w:rsidR="005A4213" w:rsidRPr="005A4213" w:rsidRDefault="005A4213" w:rsidP="005A421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 normas técnicas estão defasadas;</w:t>
      </w:r>
    </w:p>
    <w:p w14:paraId="5FD93871" w14:textId="77777777" w:rsidR="005A4213" w:rsidRPr="005A4213" w:rsidRDefault="005A4213" w:rsidP="005A421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quantitativamente o risco crescente às LT;</w:t>
      </w:r>
    </w:p>
    <w:p w14:paraId="2B5723E3" w14:textId="77777777" w:rsidR="005A4213" w:rsidRPr="005A4213" w:rsidRDefault="005A4213" w:rsidP="005A421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a introdução de:</w:t>
      </w:r>
    </w:p>
    <w:p w14:paraId="49089754" w14:textId="77777777" w:rsidR="005A4213" w:rsidRPr="005A4213" w:rsidRDefault="005A4213" w:rsidP="005A42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fatores de correção climática,</w:t>
      </w:r>
    </w:p>
    <w:p w14:paraId="69A23F84" w14:textId="77777777" w:rsidR="005A4213" w:rsidRPr="005A4213" w:rsidRDefault="005A4213" w:rsidP="005A42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atualizações probabilísticas,</w:t>
      </w:r>
    </w:p>
    <w:p w14:paraId="106B882B" w14:textId="77777777" w:rsidR="005A4213" w:rsidRPr="005A4213" w:rsidRDefault="005A4213" w:rsidP="005A421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 dependentes do tempo;</w:t>
      </w:r>
    </w:p>
    <w:p w14:paraId="08538B9A" w14:textId="77777777" w:rsidR="005A4213" w:rsidRPr="005A4213" w:rsidRDefault="005A4213" w:rsidP="005A421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ligar clima real observado com engenharia estrutural.</w:t>
      </w:r>
    </w:p>
    <w:p w14:paraId="081F4C58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praticamente uma prova experimental da sua motivação científica.</w:t>
      </w:r>
    </w:p>
    <w:p w14:paraId="33C084B1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502FED">
          <v:rect id="_x0000_i1033" style="width:0;height:1.5pt" o:hralign="center" o:hrstd="t" o:hr="t" fillcolor="#a0a0a0" stroked="f"/>
        </w:pict>
      </w:r>
    </w:p>
    <w:p w14:paraId="7BAF4108" w14:textId="77777777" w:rsidR="005A4213" w:rsidRPr="005A4213" w:rsidRDefault="005A4213" w:rsidP="005A42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</w:t>
      </w:r>
    </w:p>
    <w:p w14:paraId="0D5EBBBB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única limitação é que:</w:t>
      </w:r>
    </w:p>
    <w:p w14:paraId="0654B719" w14:textId="77777777" w:rsidR="005A4213" w:rsidRPr="005A4213" w:rsidRDefault="005A4213" w:rsidP="005A421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chega a construir explicitamente uma curva de fragilidade,</w:t>
      </w:r>
    </w:p>
    <w:p w14:paraId="7B00FC77" w14:textId="77777777" w:rsidR="005A4213" w:rsidRPr="005A4213" w:rsidRDefault="005A4213" w:rsidP="005A421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calcula diretamente a probabilidade de colapso estrutural.</w:t>
      </w:r>
    </w:p>
    <w:p w14:paraId="6FE25EE2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fornece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todos os dados de entrada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isso.</w:t>
      </w:r>
    </w:p>
    <w:p w14:paraId="5A5EF577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4B89E3">
          <v:rect id="_x0000_i1034" style="width:0;height:1.5pt" o:hralign="center" o:hrstd="t" o:hr="t" fillcolor="#a0a0a0" stroked="f"/>
        </w:pict>
      </w:r>
    </w:p>
    <w:p w14:paraId="07FBCFB1" w14:textId="77777777" w:rsidR="005A4213" w:rsidRPr="005A4213" w:rsidRDefault="005A4213" w:rsidP="005A42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25B7DA2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(ARTIGO-BASE DA TESE)</w:t>
      </w:r>
    </w:p>
    <w:p w14:paraId="6AEFA2DD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poucos artigos que:</w:t>
      </w:r>
    </w:p>
    <w:p w14:paraId="0647F186" w14:textId="77777777" w:rsidR="005A4213" w:rsidRPr="005A4213" w:rsidRDefault="005A4213" w:rsidP="005A421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linhas de transmissão,</w:t>
      </w:r>
    </w:p>
    <w:p w14:paraId="11095143" w14:textId="77777777" w:rsidR="005A4213" w:rsidRPr="005A4213" w:rsidRDefault="005A4213" w:rsidP="005A421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clima real observado,</w:t>
      </w:r>
    </w:p>
    <w:p w14:paraId="2D7F37EE" w14:textId="77777777" w:rsidR="005A4213" w:rsidRPr="005A4213" w:rsidRDefault="005A4213" w:rsidP="005A421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carga mecânica real,</w:t>
      </w:r>
    </w:p>
    <w:p w14:paraId="04916EF8" w14:textId="77777777" w:rsidR="005A4213" w:rsidRPr="005A4213" w:rsidRDefault="005A4213" w:rsidP="005A421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divergência entre projeto e realidade,</w:t>
      </w:r>
    </w:p>
    <w:p w14:paraId="5A5ADAD6" w14:textId="77777777" w:rsidR="005A4213" w:rsidRPr="005A4213" w:rsidRDefault="005A4213" w:rsidP="005A421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a necessidade de um novo índice de resiliência.</w:t>
      </w:r>
    </w:p>
    <w:p w14:paraId="6A8A2D2A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ouro científico para a sua tese.</w:t>
      </w:r>
    </w:p>
    <w:p w14:paraId="51F393E6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6F5ADCB">
          <v:rect id="_x0000_i1035" style="width:0;height:1.5pt" o:hralign="center" o:hrstd="t" o:hr="t" fillcolor="#a0a0a0" stroked="f"/>
        </w:pict>
      </w:r>
    </w:p>
    <w:p w14:paraId="087DD120" w14:textId="77777777" w:rsidR="005A4213" w:rsidRPr="005A4213" w:rsidRDefault="005A4213" w:rsidP="005A42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5DCC61AF" w14:textId="77777777" w:rsidR="005A4213" w:rsidRPr="005A4213" w:rsidRDefault="005A4213" w:rsidP="005A421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4CC6519" w14:textId="77777777" w:rsidR="005A4213" w:rsidRPr="005A4213" w:rsidRDefault="005A4213" w:rsidP="005A421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Comparação entre cargas reais e normativas de vento em linhas de transmissão</w:t>
      </w:r>
    </w:p>
    <w:p w14:paraId="304F207D" w14:textId="77777777" w:rsidR="005A4213" w:rsidRPr="005A4213" w:rsidRDefault="005A4213" w:rsidP="005A421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69E1BEC" w14:textId="77777777" w:rsidR="005A4213" w:rsidRPr="005A4213" w:rsidRDefault="005A4213" w:rsidP="005A421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AA215A2" w14:textId="77777777" w:rsidR="005A4213" w:rsidRPr="005A4213" w:rsidRDefault="005A4213" w:rsidP="005A421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724CD15" w14:textId="77777777" w:rsidR="005A4213" w:rsidRPr="005A4213" w:rsidRDefault="005A4213" w:rsidP="005A421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 científica</w:t>
      </w:r>
    </w:p>
    <w:p w14:paraId="79DC6150" w14:textId="77777777" w:rsidR="005A4213" w:rsidRPr="005A4213" w:rsidRDefault="005A4213" w:rsidP="005A421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das linhas</w:t>
      </w:r>
    </w:p>
    <w:p w14:paraId="168E2D3B" w14:textId="77777777" w:rsidR="005A4213" w:rsidRPr="005A4213" w:rsidRDefault="005A4213" w:rsidP="005A421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probabilística baseada em clima real</w:t>
      </w:r>
    </w:p>
    <w:p w14:paraId="6769EAF3" w14:textId="77777777" w:rsidR="005A4213" w:rsidRPr="005A4213" w:rsidRDefault="005A4213" w:rsidP="005A421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9,7 / 10</w:t>
      </w:r>
    </w:p>
    <w:p w14:paraId="65676728" w14:textId="77777777" w:rsidR="005A4213" w:rsidRPr="005A4213" w:rsidRDefault="005A4213" w:rsidP="005A42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1926E8">
          <v:rect id="_x0000_i1036" style="width:0;height:1.5pt" o:hralign="center" o:hrstd="t" o:hr="t" fillcolor="#a0a0a0" stroked="f"/>
        </w:pict>
      </w:r>
    </w:p>
    <w:p w14:paraId="4AED658A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42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05D2A37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faz exatamente o que a sua tese precisa:</w:t>
      </w: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prova, com dados reais, que o clima mudou, que os ventos já excedem os projetos normativos e que as linhas estão fisicamente mais expostas do que se imagina.</w:t>
      </w:r>
    </w:p>
    <w:p w14:paraId="6129339B" w14:textId="77777777" w:rsidR="005A4213" w:rsidRPr="005A4213" w:rsidRDefault="005A4213" w:rsidP="005A42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42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uma pedra angular do seu trabalho.</w:t>
      </w:r>
    </w:p>
    <w:p w14:paraId="2FF6FB23" w14:textId="77777777" w:rsidR="00400A7F" w:rsidRPr="005A4213" w:rsidRDefault="00400A7F"/>
    <w:sectPr w:rsidR="00400A7F" w:rsidRPr="005A421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FAB"/>
    <w:multiLevelType w:val="multilevel"/>
    <w:tmpl w:val="A95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230AC"/>
    <w:multiLevelType w:val="multilevel"/>
    <w:tmpl w:val="F6A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02E51"/>
    <w:multiLevelType w:val="multilevel"/>
    <w:tmpl w:val="4E1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F6CE2"/>
    <w:multiLevelType w:val="multilevel"/>
    <w:tmpl w:val="E25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3634C"/>
    <w:multiLevelType w:val="multilevel"/>
    <w:tmpl w:val="5FA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82EB4"/>
    <w:multiLevelType w:val="multilevel"/>
    <w:tmpl w:val="F57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4019E"/>
    <w:multiLevelType w:val="multilevel"/>
    <w:tmpl w:val="7D9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B0B83"/>
    <w:multiLevelType w:val="multilevel"/>
    <w:tmpl w:val="99B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62F27"/>
    <w:multiLevelType w:val="multilevel"/>
    <w:tmpl w:val="3EB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294058">
    <w:abstractNumId w:val="5"/>
  </w:num>
  <w:num w:numId="2" w16cid:durableId="954485757">
    <w:abstractNumId w:val="4"/>
  </w:num>
  <w:num w:numId="3" w16cid:durableId="135491143">
    <w:abstractNumId w:val="2"/>
  </w:num>
  <w:num w:numId="4" w16cid:durableId="1654718620">
    <w:abstractNumId w:val="8"/>
  </w:num>
  <w:num w:numId="5" w16cid:durableId="1439449429">
    <w:abstractNumId w:val="3"/>
  </w:num>
  <w:num w:numId="6" w16cid:durableId="2005812203">
    <w:abstractNumId w:val="7"/>
  </w:num>
  <w:num w:numId="7" w16cid:durableId="460271329">
    <w:abstractNumId w:val="1"/>
  </w:num>
  <w:num w:numId="8" w16cid:durableId="1021250139">
    <w:abstractNumId w:val="0"/>
  </w:num>
  <w:num w:numId="9" w16cid:durableId="1198012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7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00A7F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A4213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26358"/>
  <w15:chartTrackingRefBased/>
  <w15:docId w15:val="{47AB80CD-A6FF-4E08-A7D1-23C89C95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7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7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7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7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7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0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7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00A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21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A4213"/>
    <w:rPr>
      <w:b/>
      <w:bCs/>
    </w:rPr>
  </w:style>
  <w:style w:type="character" w:styleId="Emphasis">
    <w:name w:val="Emphasis"/>
    <w:basedOn w:val="DefaultParagraphFont"/>
    <w:uiPriority w:val="20"/>
    <w:qFormat/>
    <w:rsid w:val="005A4213"/>
    <w:rPr>
      <w:i/>
      <w:iCs/>
    </w:rPr>
  </w:style>
  <w:style w:type="character" w:customStyle="1" w:styleId="relative">
    <w:name w:val="relative"/>
    <w:basedOn w:val="DefaultParagraphFont"/>
    <w:rsid w:val="005A4213"/>
  </w:style>
  <w:style w:type="paragraph" w:customStyle="1" w:styleId="not-prose">
    <w:name w:val="not-prose"/>
    <w:basedOn w:val="Normal"/>
    <w:rsid w:val="005A421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837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2026-01-10T13:27:00Z</dcterms:created>
  <dcterms:modified xsi:type="dcterms:W3CDTF">2026-01-10T13:27:00Z</dcterms:modified>
</cp:coreProperties>
</file>