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FB2B" w14:textId="115ACFE0" w:rsidR="00AC5231" w:rsidRDefault="00D712EA">
      <w:pPr>
        <w:rPr>
          <w:lang w:val="en-US"/>
        </w:rPr>
      </w:pPr>
      <w:r w:rsidRPr="00D712EA">
        <w:rPr>
          <w:lang w:val="en-US"/>
        </w:rPr>
        <w:t>2023 Assessment of Infrastructural and Operational Resilience of Transmission Lines During Dynamic Meteorological Hazard-IEEE</w:t>
      </w:r>
    </w:p>
    <w:p w14:paraId="29427B37" w14:textId="77777777" w:rsidR="00D712EA" w:rsidRDefault="00D712EA">
      <w:pPr>
        <w:rPr>
          <w:lang w:val="en-US"/>
        </w:rPr>
      </w:pPr>
    </w:p>
    <w:p w14:paraId="2FE92148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D712E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Assessment of Infrastructural and Operational Resilience of Transmission Lines During Dynamic Meteorological Hazard</w:t>
      </w:r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Abhishek Kumar Gupta; Kusum Verma</w:t>
      </w:r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14th International Conference on Computing Communication and Networking Technologies (ICCCNT), IEEE</w:t>
      </w:r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D712EA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2023 Assessment of Infrastructural and Operational Resilience of Transmission Lines During Dynamic Meteorological Hazard-IEEE.pdf</w:t>
      </w:r>
      <w:r w:rsidRPr="00D712E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DAE965C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DCAFAAC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1E832A">
          <v:rect id="_x0000_i1025" style="width:0;height:1.5pt" o:hralign="center" o:hrstd="t" o:hr="t" fillcolor="#a0a0a0" stroked="f"/>
        </w:pict>
      </w:r>
    </w:p>
    <w:p w14:paraId="7EFF7B9C" w14:textId="77777777" w:rsidR="00D712EA" w:rsidRPr="00D712EA" w:rsidRDefault="00D712EA" w:rsidP="00D712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A361BCA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foco:</w:t>
      </w:r>
    </w:p>
    <w:p w14:paraId="78D4E1A1" w14:textId="77777777" w:rsidR="00D712EA" w:rsidRPr="00D712EA" w:rsidRDefault="00D712EA" w:rsidP="00D712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a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eventos meteorológicos dinâmicos severos, em especial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tempestades </w:t>
      </w:r>
      <w:proofErr w:type="spellStart"/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ciclônicas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E0E81C" w14:textId="77777777" w:rsidR="00D712EA" w:rsidRPr="00D712EA" w:rsidRDefault="00D712EA" w:rsidP="00D712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Integrar:</w:t>
      </w:r>
    </w:p>
    <w:p w14:paraId="64352F25" w14:textId="77777777" w:rsidR="00D712EA" w:rsidRPr="00D712EA" w:rsidRDefault="00D712EA" w:rsidP="00D712E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dependentes da velocidade do vento,</w:t>
      </w:r>
    </w:p>
    <w:p w14:paraId="675E8863" w14:textId="77777777" w:rsidR="00D712EA" w:rsidRPr="00D712EA" w:rsidRDefault="00D712EA" w:rsidP="00D712E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sequencial de Monte Carlo baseada em séries temporais climáticas,</w:t>
      </w:r>
    </w:p>
    <w:p w14:paraId="30A33806" w14:textId="77777777" w:rsidR="00D712EA" w:rsidRPr="00D712EA" w:rsidRDefault="00D712EA" w:rsidP="00D712E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quantitativas de resiliência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infraestrutural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A913E7" w14:textId="77777777" w:rsidR="00D712EA" w:rsidRPr="00D712EA" w:rsidRDefault="00D712EA" w:rsidP="00D712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Identificar as linhas mais vulneráveis no trajeto de um ciclone e quantificar a degradação progressiva da rede ao longo dos dias do evento.</w:t>
      </w:r>
    </w:p>
    <w:p w14:paraId="716D3099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resumo deixa explícito que o objetivo é medir tanto a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(</w:t>
      </w:r>
      <w:proofErr w:type="spellStart"/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infrastructural</w:t>
      </w:r>
      <w:proofErr w:type="spellEnd"/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quanto a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funcional (</w:t>
      </w:r>
      <w:proofErr w:type="spellStart"/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de transmissão sob vento extremo </w:t>
      </w:r>
    </w:p>
    <w:p w14:paraId="04EE59D1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6F86C16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575492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claramente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física-operacional de LT sob eventos meteorológicos extremos dinâmicos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5430F2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9AC624">
          <v:rect id="_x0000_i1026" style="width:0;height:1.5pt" o:hralign="center" o:hrstd="t" o:hr="t" fillcolor="#a0a0a0" stroked="f"/>
        </w:pict>
      </w:r>
    </w:p>
    <w:p w14:paraId="20E66778" w14:textId="77777777" w:rsidR="00D712EA" w:rsidRPr="00D712EA" w:rsidRDefault="00D712EA" w:rsidP="00D712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421C18DF" w14:textId="77777777" w:rsidR="00D712EA" w:rsidRPr="00D712EA" w:rsidRDefault="00D712EA" w:rsidP="00D712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curvas de fragilidade para LT</w:t>
      </w:r>
    </w:p>
    <w:p w14:paraId="4AF2F848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fragilidade da linha é modelada por uma função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62BB0C1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P=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⁡(w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m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β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528CAB5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8F55F7C" w14:textId="77777777" w:rsidR="00D712EA" w:rsidRPr="00D712EA" w:rsidRDefault="00D712EA" w:rsidP="00D712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w</m:t>
        </m:r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do vento,</w:t>
      </w:r>
    </w:p>
    <w:p w14:paraId="785D212A" w14:textId="77777777" w:rsidR="00D712EA" w:rsidRPr="00D712EA" w:rsidRDefault="00D712EA" w:rsidP="00D712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sub>
        </m:sSub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valor mediano da fragilidade,</w:t>
      </w:r>
    </w:p>
    <w:p w14:paraId="27CE31AF" w14:textId="77777777" w:rsidR="00D712EA" w:rsidRPr="00D712EA" w:rsidRDefault="00D712EA" w:rsidP="00D712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β</m:t>
        </m:r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desvio padrão logarítmico.</w:t>
      </w:r>
    </w:p>
    <w:p w14:paraId="2C54CFEE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CB9B0A2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disso, a probabilidade de falha da linha é modelada em três regimes:</w:t>
      </w:r>
    </w:p>
    <w:p w14:paraId="0ABA0228" w14:textId="77777777" w:rsidR="00D712EA" w:rsidRPr="00D712EA" w:rsidRDefault="00D712EA" w:rsidP="00D712E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 fraco →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P=0</m:t>
        </m:r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CF18110" w14:textId="77777777" w:rsidR="00D712EA" w:rsidRPr="00D712EA" w:rsidRDefault="00D712EA" w:rsidP="00D712E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moderado → crescimento exponencial da falha,</w:t>
      </w:r>
    </w:p>
    <w:p w14:paraId="77F1160E" w14:textId="77777777" w:rsidR="00D712EA" w:rsidRPr="00D712EA" w:rsidRDefault="00D712EA" w:rsidP="00D712E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 extremo →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P=1</m:t>
        </m:r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colapso garantido.</w:t>
      </w:r>
    </w:p>
    <w:p w14:paraId="76E80FB8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apresentado na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(2), usando valores críticos de 30 m/s e 60 m/s como limites de transição para falha parcial e total da LT </w:t>
      </w:r>
    </w:p>
    <w:p w14:paraId="3FAFF0C4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BB470D5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598F38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B00B6D">
          <v:rect id="_x0000_i1027" style="width:0;height:1.5pt" o:hralign="center" o:hrstd="t" o:hr="t" fillcolor="#a0a0a0" stroked="f"/>
        </w:pict>
      </w:r>
    </w:p>
    <w:p w14:paraId="6AD82A23" w14:textId="77777777" w:rsidR="00D712EA" w:rsidRPr="00D712EA" w:rsidRDefault="00D712EA" w:rsidP="00D712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Simulação sequencial de Monte Carlo baseada em séries temporais climáticas</w:t>
      </w:r>
    </w:p>
    <w:p w14:paraId="01D575E8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usa:</w:t>
      </w:r>
    </w:p>
    <w:p w14:paraId="7518FC0D" w14:textId="77777777" w:rsidR="00D712EA" w:rsidRPr="00D712EA" w:rsidRDefault="00D712EA" w:rsidP="00D712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séries horárias de velocidade do vento,</w:t>
      </w:r>
    </w:p>
    <w:p w14:paraId="5A8A7676" w14:textId="77777777" w:rsidR="00D712EA" w:rsidRPr="00D712EA" w:rsidRDefault="00D712EA" w:rsidP="00D712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mapeamento da série na curva de fragilidade,</w:t>
      </w:r>
    </w:p>
    <w:p w14:paraId="0CEF6177" w14:textId="77777777" w:rsidR="00D712EA" w:rsidRPr="00D712EA" w:rsidRDefault="00D712EA" w:rsidP="00D712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de números aleatórios uniformes,</w:t>
      </w:r>
    </w:p>
    <w:p w14:paraId="567AC87A" w14:textId="77777777" w:rsidR="00D712EA" w:rsidRPr="00D712EA" w:rsidRDefault="00D712EA" w:rsidP="00D712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determinação do estado falha/operação da linha a cada passo temporal:</w:t>
      </w:r>
    </w:p>
    <w:p w14:paraId="3F69DDA4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&gt;r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&lt;r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68B6F1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B3F17A3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formalismo é clássico em estudos de confiabilidade-resiliência física e está perfeitamente alinhado com o seu objetivo metodológico.</w:t>
      </w:r>
    </w:p>
    <w:p w14:paraId="1E7AAB1F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B31EDA">
          <v:rect id="_x0000_i1028" style="width:0;height:1.5pt" o:hralign="center" o:hrstd="t" o:hr="t" fillcolor="#a0a0a0" stroked="f"/>
        </w:pict>
      </w:r>
    </w:p>
    <w:p w14:paraId="6303951C" w14:textId="77777777" w:rsidR="00D712EA" w:rsidRPr="00D712EA" w:rsidRDefault="00D712EA" w:rsidP="00D712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Separação entre resiliência infraestrutural e operacional</w:t>
      </w:r>
    </w:p>
    <w:p w14:paraId="1B7C2CA4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duas métricas distintas:</w:t>
      </w:r>
    </w:p>
    <w:p w14:paraId="05C93E6A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a) Resiliência infraestrutural</w:t>
      </w:r>
    </w:p>
    <w:p w14:paraId="146C09C7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na proporção de linhas fisicamente intactas durante o evento:</w:t>
      </w:r>
    </w:p>
    <w:p w14:paraId="0FBFE3A6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inf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post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pre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F8D0E4D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16A863F" w14:textId="77777777" w:rsidR="00D712EA" w:rsidRPr="00D712EA" w:rsidRDefault="00D712EA" w:rsidP="00D712E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pre</m:t>
            </m:r>
          </m:sub>
        </m:sSub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total de linhas antes do evento,</w:t>
      </w:r>
    </w:p>
    <w:p w14:paraId="1EAD1CC5" w14:textId="77777777" w:rsidR="00D712EA" w:rsidRPr="00D712EA" w:rsidRDefault="00D712EA" w:rsidP="00D712E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post</m:t>
            </m:r>
          </m:sub>
        </m:sSub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linhas remanescentes em serviço.</w:t>
      </w:r>
    </w:p>
    <w:p w14:paraId="72356B09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6581E53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resultados mostram, por exemplo, que a resiliência infraestrutural média ao longo do evento de 5 dias cai para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49%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indicando forte degradação física da rede (Tabela VIII) </w:t>
      </w:r>
    </w:p>
    <w:p w14:paraId="7D9018E9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C189CC8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435B20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B36B42">
          <v:rect id="_x0000_i1029" style="width:0;height:1.5pt" o:hralign="center" o:hrstd="t" o:hr="t" fillcolor="#a0a0a0" stroked="f"/>
        </w:pict>
      </w:r>
    </w:p>
    <w:p w14:paraId="6E0BDCD9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b) Resiliência operacional</w:t>
      </w:r>
    </w:p>
    <w:p w14:paraId="58246558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na capacidade de transmissão remanescente em MVA:</w:t>
      </w:r>
    </w:p>
    <w:p w14:paraId="0750CC32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post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pre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1B64ADE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963030A" w14:textId="77777777" w:rsidR="00D712EA" w:rsidRPr="00D712EA" w:rsidRDefault="00D712EA" w:rsidP="00D712E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O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pre</m:t>
            </m:r>
          </m:sub>
        </m:sSub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capacidade total antes do evento,</w:t>
      </w:r>
    </w:p>
    <w:p w14:paraId="367848B0" w14:textId="77777777" w:rsidR="00D712EA" w:rsidRPr="00D712EA" w:rsidRDefault="00D712EA" w:rsidP="00D712E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O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post</m:t>
            </m:r>
          </m:sub>
        </m:sSub>
      </m:oMath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capacidade disponível após o evento.</w:t>
      </w:r>
    </w:p>
    <w:p w14:paraId="3F89484D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0A78CF0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estudo mostra que a capacidade de transmissão cai de 1442,96 MVA para 769,20 MVA no quinto dia, ou seja, uma perda de aproximadamente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46,7% da capacidade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evidenciando degradação operacional severa (Tabela IX e Figura 4) </w:t>
      </w:r>
    </w:p>
    <w:p w14:paraId="06D69A4C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Infrastructu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1EA178B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9629B4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26A98D">
          <v:rect id="_x0000_i1030" style="width:0;height:1.5pt" o:hralign="center" o:hrstd="t" o:hr="t" fillcolor="#a0a0a0" stroked="f"/>
        </w:pict>
      </w:r>
    </w:p>
    <w:p w14:paraId="67CAC21E" w14:textId="77777777" w:rsidR="00D712EA" w:rsidRPr="00D712EA" w:rsidRDefault="00D712EA" w:rsidP="00D712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física–operacional</w:t>
      </w:r>
    </w:p>
    <w:p w14:paraId="6885F008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Um mérito importante do artigo é mostrar que:</w:t>
      </w:r>
    </w:p>
    <w:p w14:paraId="75565BC3" w14:textId="77777777" w:rsidR="00D712EA" w:rsidRPr="00D712EA" w:rsidRDefault="00D712EA" w:rsidP="00D712E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sempre a perda física de linhas é proporcional à perda operacional de capacidade;</w:t>
      </w:r>
    </w:p>
    <w:p w14:paraId="0D0B4785" w14:textId="77777777" w:rsidR="00D712EA" w:rsidRPr="00D712EA" w:rsidRDefault="00D712EA" w:rsidP="00D712E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algumas falhas têm impacto estrutural maior que funcional, e vice-versa.</w:t>
      </w:r>
    </w:p>
    <w:p w14:paraId="04C38094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reforça a necessidade de índices de resiliência multifacetados.</w:t>
      </w:r>
    </w:p>
    <w:p w14:paraId="5B285746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4379B1">
          <v:rect id="_x0000_i1031" style="width:0;height:1.5pt" o:hralign="center" o:hrstd="t" o:hr="t" fillcolor="#a0a0a0" stroked="f"/>
        </w:pict>
      </w:r>
    </w:p>
    <w:p w14:paraId="35A90A66" w14:textId="77777777" w:rsidR="00D712EA" w:rsidRPr="00D712EA" w:rsidRDefault="00D712EA" w:rsidP="00D712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3100A919" w14:textId="77777777" w:rsidR="00D712EA" w:rsidRPr="00D712EA" w:rsidRDefault="00D712EA" w:rsidP="00D712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é tratada de forma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genérica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163E6D9" w14:textId="77777777" w:rsidR="00D712EA" w:rsidRPr="00D712EA" w:rsidRDefault="00D712EA" w:rsidP="00D712E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distingue mecanismos físicos de falha (torres, cabos, isoladores, </w:t>
      </w:r>
      <w:proofErr w:type="spellStart"/>
      <w:r w:rsidRPr="00D712E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etc.);</w:t>
      </w:r>
    </w:p>
    <w:p w14:paraId="709BC03C" w14:textId="77777777" w:rsidR="00D712EA" w:rsidRPr="00D712EA" w:rsidRDefault="00D712EA" w:rsidP="00D712E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apenas vento como variável climática.</w:t>
      </w:r>
    </w:p>
    <w:p w14:paraId="222AC0DA" w14:textId="77777777" w:rsidR="00D712EA" w:rsidRPr="00D712EA" w:rsidRDefault="00D712EA" w:rsidP="00D712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modelagem estrutural explícita:</w:t>
      </w:r>
    </w:p>
    <w:p w14:paraId="5D351E5F" w14:textId="77777777" w:rsidR="00D712EA" w:rsidRPr="00D712EA" w:rsidRDefault="00D712EA" w:rsidP="00D712E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 por componente físico real;</w:t>
      </w:r>
    </w:p>
    <w:p w14:paraId="59DAFEAC" w14:textId="77777777" w:rsidR="00D712EA" w:rsidRPr="00D712EA" w:rsidRDefault="00D712EA" w:rsidP="00D712E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fragilidade é empírica, não físico-mecânica.</w:t>
      </w:r>
    </w:p>
    <w:p w14:paraId="4168F65C" w14:textId="77777777" w:rsidR="00D712EA" w:rsidRPr="00D712EA" w:rsidRDefault="00D712EA" w:rsidP="00D712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Estudo aplicado a sistema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sintético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 30 bus), não a rede real.</w:t>
      </w:r>
    </w:p>
    <w:p w14:paraId="72BFF425" w14:textId="77777777" w:rsidR="00D712EA" w:rsidRPr="00D712EA" w:rsidRDefault="00D712EA" w:rsidP="00D712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há:</w:t>
      </w:r>
    </w:p>
    <w:p w14:paraId="49062FA5" w14:textId="77777777" w:rsidR="00D712EA" w:rsidRPr="00D712EA" w:rsidRDefault="00D712EA" w:rsidP="00D712E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físico,</w:t>
      </w:r>
    </w:p>
    <w:p w14:paraId="0D5E9EB1" w14:textId="77777777" w:rsidR="00D712EA" w:rsidRPr="00D712EA" w:rsidRDefault="00D712EA" w:rsidP="00D712E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logística de recuperação,</w:t>
      </w:r>
    </w:p>
    <w:p w14:paraId="01FAA64D" w14:textId="77777777" w:rsidR="00D712EA" w:rsidRPr="00D712EA" w:rsidRDefault="00D712EA" w:rsidP="00D712E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retorno ao estado inicial.</w:t>
      </w:r>
    </w:p>
    <w:p w14:paraId="07CA7BB8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assim, ele é metodologicamente coerente com seu tema.</w:t>
      </w:r>
    </w:p>
    <w:p w14:paraId="7DF8E79B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A02B54">
          <v:rect id="_x0000_i1032" style="width:0;height:1.5pt" o:hralign="center" o:hrstd="t" o:hr="t" fillcolor="#a0a0a0" stroked="f"/>
        </w:pict>
      </w:r>
    </w:p>
    <w:p w14:paraId="50DA2B1F" w14:textId="77777777" w:rsidR="00D712EA" w:rsidRPr="00D712EA" w:rsidRDefault="00D712EA" w:rsidP="00D712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5CB51EB3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D712E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2657"/>
      </w:tblGrid>
      <w:tr w:rsidR="00D712EA" w:rsidRPr="00D712EA" w14:paraId="470BA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79C16" w14:textId="77777777" w:rsidR="00D712EA" w:rsidRPr="00D712EA" w:rsidRDefault="00D712EA" w:rsidP="00D712E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0DBB06A" w14:textId="77777777" w:rsidR="00D712EA" w:rsidRPr="00D712EA" w:rsidRDefault="00D712EA" w:rsidP="00D712E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712EA" w:rsidRPr="00D712EA" w14:paraId="16201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12E1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06020255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(ciclone, vento severo)</w:t>
            </w:r>
          </w:p>
        </w:tc>
      </w:tr>
      <w:tr w:rsidR="00D712EA" w:rsidRPr="00D712EA" w14:paraId="43E9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12EC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Uso de curvas de fragilidade</w:t>
            </w:r>
          </w:p>
        </w:tc>
        <w:tc>
          <w:tcPr>
            <w:tcW w:w="0" w:type="auto"/>
            <w:vAlign w:val="center"/>
            <w:hideMark/>
          </w:tcPr>
          <w:p w14:paraId="6D49D128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712EA" w:rsidRPr="00D712EA" w14:paraId="09894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19B2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 física</w:t>
            </w:r>
          </w:p>
        </w:tc>
        <w:tc>
          <w:tcPr>
            <w:tcW w:w="0" w:type="auto"/>
            <w:vAlign w:val="center"/>
            <w:hideMark/>
          </w:tcPr>
          <w:p w14:paraId="3608C564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(simplificada)</w:t>
            </w:r>
          </w:p>
        </w:tc>
      </w:tr>
      <w:tr w:rsidR="00D712EA" w:rsidRPr="00D712EA" w14:paraId="7C5B1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DAC7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falha → impacto</w:t>
            </w:r>
          </w:p>
        </w:tc>
        <w:tc>
          <w:tcPr>
            <w:tcW w:w="0" w:type="auto"/>
            <w:vAlign w:val="center"/>
            <w:hideMark/>
          </w:tcPr>
          <w:p w14:paraId="6558023F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712EA" w:rsidRPr="00D712EA" w14:paraId="3AD22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4EBD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de LT</w:t>
            </w:r>
          </w:p>
        </w:tc>
        <w:tc>
          <w:tcPr>
            <w:tcW w:w="0" w:type="auto"/>
            <w:vAlign w:val="center"/>
            <w:hideMark/>
          </w:tcPr>
          <w:p w14:paraId="486A8DE3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(macro)</w:t>
            </w:r>
          </w:p>
        </w:tc>
      </w:tr>
      <w:tr w:rsidR="00D712EA" w:rsidRPr="00D712EA" w14:paraId="194A3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62C2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7B0566EB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712EA" w:rsidRPr="00D712EA" w14:paraId="6887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7F5C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 detalhada</w:t>
            </w:r>
          </w:p>
        </w:tc>
        <w:tc>
          <w:tcPr>
            <w:tcW w:w="0" w:type="auto"/>
            <w:vAlign w:val="center"/>
            <w:hideMark/>
          </w:tcPr>
          <w:p w14:paraId="2916BE18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712EA" w:rsidRPr="00D712EA" w14:paraId="3515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9866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143E4CCF" w14:textId="77777777" w:rsidR="00D712EA" w:rsidRPr="00D712EA" w:rsidRDefault="00D712EA" w:rsidP="00D712E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712E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120A383C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global: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em conceito, média em profundidade física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1C03F4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7AB1FEA">
          <v:rect id="_x0000_i1033" style="width:0;height:1.5pt" o:hralign="center" o:hrstd="t" o:hr="t" fillcolor="#a0a0a0" stroked="f"/>
        </w:pict>
      </w:r>
    </w:p>
    <w:p w14:paraId="26D07D49" w14:textId="77777777" w:rsidR="00D712EA" w:rsidRPr="00D712EA" w:rsidRDefault="00D712EA" w:rsidP="00D712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7632499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útil para:</w:t>
      </w:r>
    </w:p>
    <w:p w14:paraId="217FDB93" w14:textId="77777777" w:rsidR="00D712EA" w:rsidRPr="00D712EA" w:rsidRDefault="00D712EA" w:rsidP="00D712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 curvas de fragilidade para LT;</w:t>
      </w:r>
    </w:p>
    <w:p w14:paraId="41174FA6" w14:textId="77777777" w:rsidR="00D712EA" w:rsidRPr="00D712EA" w:rsidRDefault="00D712EA" w:rsidP="00D712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a separação entre:</w:t>
      </w:r>
    </w:p>
    <w:p w14:paraId="36576474" w14:textId="77777777" w:rsidR="00D712EA" w:rsidRPr="00D712EA" w:rsidRDefault="00D712EA" w:rsidP="00D712E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física,</w:t>
      </w:r>
    </w:p>
    <w:p w14:paraId="51B5851D" w14:textId="77777777" w:rsidR="00D712EA" w:rsidRPr="00D712EA" w:rsidRDefault="00D712EA" w:rsidP="00D712E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operacional;</w:t>
      </w:r>
    </w:p>
    <w:p w14:paraId="3BC0949C" w14:textId="77777777" w:rsidR="00D712EA" w:rsidRPr="00D712EA" w:rsidRDefault="00D712EA" w:rsidP="00D712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etapa de validação sistêmica do seu índice;</w:t>
      </w:r>
    </w:p>
    <w:p w14:paraId="6611EDCD" w14:textId="77777777" w:rsidR="00D712EA" w:rsidRPr="00D712EA" w:rsidRDefault="00D712EA" w:rsidP="00D712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integrar Monte Carlo + séries climáticas dinâmicas.</w:t>
      </w:r>
    </w:p>
    <w:p w14:paraId="58DCB61A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adequado para:</w:t>
      </w:r>
    </w:p>
    <w:p w14:paraId="2642DB1D" w14:textId="77777777" w:rsidR="00D712EA" w:rsidRPr="00D712EA" w:rsidRDefault="00D712EA" w:rsidP="00D712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mecânica de torres,</w:t>
      </w:r>
    </w:p>
    <w:p w14:paraId="6DDCAEF0" w14:textId="77777777" w:rsidR="00D712EA" w:rsidRPr="00D712EA" w:rsidRDefault="00D712EA" w:rsidP="00D712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fragilidade estrutural real de condutores ou suportes.</w:t>
      </w:r>
    </w:p>
    <w:p w14:paraId="4630315C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F42B26">
          <v:rect id="_x0000_i1034" style="width:0;height:1.5pt" o:hralign="center" o:hrstd="t" o:hr="t" fillcolor="#a0a0a0" stroked="f"/>
        </w:pict>
      </w:r>
    </w:p>
    <w:p w14:paraId="41E28025" w14:textId="77777777" w:rsidR="00D712EA" w:rsidRPr="00D712EA" w:rsidRDefault="00D712EA" w:rsidP="00D712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95AF099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metodológica de alto nível)</w:t>
      </w:r>
    </w:p>
    <w:p w14:paraId="20CCD94D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6DB92FE5" w14:textId="77777777" w:rsidR="00D712EA" w:rsidRPr="00D712EA" w:rsidRDefault="00D712EA" w:rsidP="00D712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diretamente sobre linhas de transmissão;</w:t>
      </w:r>
    </w:p>
    <w:p w14:paraId="746F449F" w14:textId="77777777" w:rsidR="00D712EA" w:rsidRPr="00D712EA" w:rsidRDefault="00D712EA" w:rsidP="00D712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eventos climáticos extremos reais;</w:t>
      </w:r>
    </w:p>
    <w:p w14:paraId="6BA87F45" w14:textId="77777777" w:rsidR="00D712EA" w:rsidRPr="00D712EA" w:rsidRDefault="00D712EA" w:rsidP="00D712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fragilidade + Monte Carlo + métricas de resiliência;</w:t>
      </w:r>
    </w:p>
    <w:p w14:paraId="3A276F7B" w14:textId="77777777" w:rsidR="00D712EA" w:rsidRPr="00D712EA" w:rsidRDefault="00D712EA" w:rsidP="00D712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entra na física estrutural da falha.</w:t>
      </w:r>
    </w:p>
    <w:p w14:paraId="15EC8D70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complementa muito bem os artigos de fragilidade física mais profunda que você já selecionou.</w:t>
      </w:r>
    </w:p>
    <w:p w14:paraId="2EFACDAB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283429">
          <v:rect id="_x0000_i1035" style="width:0;height:1.5pt" o:hralign="center" o:hrstd="t" o:hr="t" fillcolor="#a0a0a0" stroked="f"/>
        </w:pict>
      </w:r>
    </w:p>
    <w:p w14:paraId="66B0D3A3" w14:textId="77777777" w:rsidR="00D712EA" w:rsidRPr="00D712EA" w:rsidRDefault="00D712EA" w:rsidP="00D712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2023)</w:t>
      </w:r>
    </w:p>
    <w:p w14:paraId="28B40F19" w14:textId="77777777" w:rsidR="00D712EA" w:rsidRPr="00D712EA" w:rsidRDefault="00D712EA" w:rsidP="00D712E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EB407BA" w14:textId="77777777" w:rsidR="00D712EA" w:rsidRPr="00D712EA" w:rsidRDefault="00D712EA" w:rsidP="00D712E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da resiliência infraestrutural e operacional de LT sob ciclones usando curvas de fragilidade e Monte Carlo</w:t>
      </w:r>
    </w:p>
    <w:p w14:paraId="7B9935A5" w14:textId="77777777" w:rsidR="00D712EA" w:rsidRPr="00D712EA" w:rsidRDefault="00D712EA" w:rsidP="00D712E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FABFB4B" w14:textId="77777777" w:rsidR="00D712EA" w:rsidRPr="00D712EA" w:rsidRDefault="00D712EA" w:rsidP="00D712E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3D44BEE" w14:textId="77777777" w:rsidR="00D712EA" w:rsidRPr="00D712EA" w:rsidRDefault="00D712EA" w:rsidP="00D712EA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271C194" w14:textId="77777777" w:rsidR="00D712EA" w:rsidRPr="00D712EA" w:rsidRDefault="00D712EA" w:rsidP="00D712EA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11C159F" w14:textId="77777777" w:rsidR="00D712EA" w:rsidRPr="00D712EA" w:rsidRDefault="00D712EA" w:rsidP="00D712EA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(nível sistêmico)</w:t>
      </w:r>
    </w:p>
    <w:p w14:paraId="4D7639D8" w14:textId="77777777" w:rsidR="00D712EA" w:rsidRPr="00D712EA" w:rsidRDefault="00D712EA" w:rsidP="00D712EA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(separação físico × operacional)</w:t>
      </w:r>
    </w:p>
    <w:p w14:paraId="4B95FF71" w14:textId="77777777" w:rsidR="00D712EA" w:rsidRPr="00D712EA" w:rsidRDefault="00D712EA" w:rsidP="00D712E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54756213" w14:textId="77777777" w:rsidR="00D712EA" w:rsidRPr="00D712EA" w:rsidRDefault="00D712EA" w:rsidP="00D712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565DD58">
          <v:rect id="_x0000_i1036" style="width:0;height:1.5pt" o:hralign="center" o:hrstd="t" o:hr="t" fillcolor="#a0a0a0" stroked="f"/>
        </w:pict>
      </w:r>
    </w:p>
    <w:p w14:paraId="36404C71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712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BC16736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funciona como a “ponte” entre:</w:t>
      </w:r>
    </w:p>
    <w:p w14:paraId="25A16C7E" w14:textId="77777777" w:rsidR="00D712EA" w:rsidRPr="00D712EA" w:rsidRDefault="00D712EA" w:rsidP="00D712E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seus modelos físicos de falha da linha,</w:t>
      </w:r>
    </w:p>
    <w:p w14:paraId="3CCBEA80" w14:textId="77777777" w:rsidR="00D712EA" w:rsidRPr="00D712EA" w:rsidRDefault="00D712EA" w:rsidP="00D712E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tradução disso em impacto operacional real no sistema.</w:t>
      </w:r>
    </w:p>
    <w:p w14:paraId="75F00A56" w14:textId="77777777" w:rsidR="00D712EA" w:rsidRPr="00D712EA" w:rsidRDefault="00D712EA" w:rsidP="00D712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712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dá sustentação sistêmica ao seu índice de resiliência das linhas de transmissão.</w:t>
      </w:r>
    </w:p>
    <w:p w14:paraId="4E6A2431" w14:textId="77777777" w:rsidR="00D712EA" w:rsidRPr="00D712EA" w:rsidRDefault="00D712EA"/>
    <w:sectPr w:rsidR="00D712EA" w:rsidRPr="00D712E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54B"/>
    <w:multiLevelType w:val="multilevel"/>
    <w:tmpl w:val="10F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98A"/>
    <w:multiLevelType w:val="multilevel"/>
    <w:tmpl w:val="360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599A"/>
    <w:multiLevelType w:val="multilevel"/>
    <w:tmpl w:val="664A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726AA"/>
    <w:multiLevelType w:val="multilevel"/>
    <w:tmpl w:val="2798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D4169"/>
    <w:multiLevelType w:val="multilevel"/>
    <w:tmpl w:val="271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D51AF"/>
    <w:multiLevelType w:val="multilevel"/>
    <w:tmpl w:val="F8DC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B493E"/>
    <w:multiLevelType w:val="multilevel"/>
    <w:tmpl w:val="3906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10665"/>
    <w:multiLevelType w:val="multilevel"/>
    <w:tmpl w:val="1C4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36A77"/>
    <w:multiLevelType w:val="multilevel"/>
    <w:tmpl w:val="38DE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3C78EF"/>
    <w:multiLevelType w:val="multilevel"/>
    <w:tmpl w:val="5B0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11A05"/>
    <w:multiLevelType w:val="multilevel"/>
    <w:tmpl w:val="E9F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34C6A"/>
    <w:multiLevelType w:val="multilevel"/>
    <w:tmpl w:val="A80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54651"/>
    <w:multiLevelType w:val="multilevel"/>
    <w:tmpl w:val="9B8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53471">
    <w:abstractNumId w:val="3"/>
  </w:num>
  <w:num w:numId="2" w16cid:durableId="394663554">
    <w:abstractNumId w:val="5"/>
  </w:num>
  <w:num w:numId="3" w16cid:durableId="381253123">
    <w:abstractNumId w:val="2"/>
  </w:num>
  <w:num w:numId="4" w16cid:durableId="396821689">
    <w:abstractNumId w:val="8"/>
  </w:num>
  <w:num w:numId="5" w16cid:durableId="628971313">
    <w:abstractNumId w:val="0"/>
  </w:num>
  <w:num w:numId="6" w16cid:durableId="1386876163">
    <w:abstractNumId w:val="1"/>
  </w:num>
  <w:num w:numId="7" w16cid:durableId="1177891937">
    <w:abstractNumId w:val="7"/>
  </w:num>
  <w:num w:numId="8" w16cid:durableId="327096449">
    <w:abstractNumId w:val="6"/>
  </w:num>
  <w:num w:numId="9" w16cid:durableId="1348368152">
    <w:abstractNumId w:val="12"/>
  </w:num>
  <w:num w:numId="10" w16cid:durableId="154806579">
    <w:abstractNumId w:val="4"/>
  </w:num>
  <w:num w:numId="11" w16cid:durableId="316232701">
    <w:abstractNumId w:val="10"/>
  </w:num>
  <w:num w:numId="12" w16cid:durableId="1421829228">
    <w:abstractNumId w:val="9"/>
  </w:num>
  <w:num w:numId="13" w16cid:durableId="891588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E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712EA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6579"/>
  <w15:chartTrackingRefBased/>
  <w15:docId w15:val="{06DECBB2-B5C7-44C5-9D1B-6AC67410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E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E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E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E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E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71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E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712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12E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D712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712EA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D712EA"/>
  </w:style>
  <w:style w:type="paragraph" w:customStyle="1" w:styleId="not-prose">
    <w:name w:val="not-prose"/>
    <w:basedOn w:val="Normal"/>
    <w:rsid w:val="00D712E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712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1040</Words>
  <Characters>5619</Characters>
  <Application>Microsoft Office Word</Application>
  <DocSecurity>0</DocSecurity>
  <Lines>46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2026-01-10T15:44:00Z</dcterms:created>
  <dcterms:modified xsi:type="dcterms:W3CDTF">2026-01-10T15:45:00Z</dcterms:modified>
</cp:coreProperties>
</file>