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41AC" w14:textId="4E0C6C88" w:rsidR="00AC5231" w:rsidRDefault="00D377FA">
      <w:pPr>
        <w:rPr>
          <w:lang w:val="en-US"/>
        </w:rPr>
      </w:pPr>
      <w:r w:rsidRPr="00D377FA">
        <w:rPr>
          <w:lang w:val="en-US"/>
        </w:rPr>
        <w:t>2023 Fragility assessment of power grid infrastructure towards climate resilience and adaptation-ESRDA</w:t>
      </w:r>
    </w:p>
    <w:p w14:paraId="6D8F903C" w14:textId="77777777" w:rsidR="00D377FA" w:rsidRDefault="00D377FA">
      <w:pPr>
        <w:rPr>
          <w:lang w:val="en-US"/>
        </w:rPr>
      </w:pPr>
    </w:p>
    <w:p w14:paraId="66C610F1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D377FA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Fragility assessment of power grid infrastructure towards climate resilience and adaptation</w:t>
      </w:r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George Karagiannakis;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Mathaios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Panteli; Sotirios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Argyroudis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63rd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ESReDA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Seminar – European Safety and Reliability Data Association (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ESReDA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2023</w:t>
      </w:r>
    </w:p>
    <w:p w14:paraId="5784D87A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  <w:r w:rsidRPr="00D377FA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2023 Fragility assessment of power grid infrastructure towards climate resilience and adaptation-ESRDA.pdf</w:t>
      </w:r>
    </w:p>
    <w:p w14:paraId="1E719285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D317D9">
          <v:rect id="_x0000_i1025" style="width:0;height:1.5pt" o:hralign="center" o:hrstd="t" o:hr="t" fillcolor="#a0a0a0" stroked="f"/>
        </w:pict>
      </w:r>
    </w:p>
    <w:p w14:paraId="060EB5C3" w14:textId="77777777" w:rsidR="00D377FA" w:rsidRPr="00D377FA" w:rsidRDefault="00D377FA" w:rsidP="00D377FA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7D5FAB37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como objetivo principal:</w:t>
      </w:r>
    </w:p>
    <w:p w14:paraId="5A3851B8" w14:textId="77777777" w:rsidR="00D377FA" w:rsidRPr="00D377FA" w:rsidRDefault="00D377FA" w:rsidP="00D377F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estabelecer a fragilidade como elemento central para a avaliação da resiliência de infraestruturas elétricas;</w:t>
      </w:r>
    </w:p>
    <w:p w14:paraId="3DA3D9AF" w14:textId="77777777" w:rsidR="00D377FA" w:rsidRPr="00D377FA" w:rsidRDefault="00D377FA" w:rsidP="00D377F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revisar modelos de fragilidade existentes para:</w:t>
      </w:r>
    </w:p>
    <w:p w14:paraId="51E2E03F" w14:textId="77777777" w:rsidR="00D377FA" w:rsidRPr="00D377FA" w:rsidRDefault="00D377FA" w:rsidP="00D377F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de transmissão,</w:t>
      </w:r>
    </w:p>
    <w:p w14:paraId="07C1AA48" w14:textId="77777777" w:rsidR="00D377FA" w:rsidRPr="00D377FA" w:rsidRDefault="00D377FA" w:rsidP="00D377F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de distribuição,</w:t>
      </w:r>
    </w:p>
    <w:p w14:paraId="2BAE3405" w14:textId="77777777" w:rsidR="00D377FA" w:rsidRPr="00D377FA" w:rsidRDefault="00D377FA" w:rsidP="00D377FA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550E6F91" w14:textId="77777777" w:rsidR="00D377FA" w:rsidRPr="00D377FA" w:rsidRDefault="00D377FA" w:rsidP="00D377F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relacionar diretamente fragilidade física → perdas → resiliência → investimentos de adaptação climática;</w:t>
      </w:r>
    </w:p>
    <w:p w14:paraId="25DB0005" w14:textId="77777777" w:rsidR="00D377FA" w:rsidRPr="00D377FA" w:rsidRDefault="00D377FA" w:rsidP="00D377FA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evidenciar lacunas críticas nos modelos atuais, sobretudo na Europa.</w:t>
      </w:r>
    </w:p>
    <w:p w14:paraId="5D9C7A55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 inequivocamente técnico-estrutural e climático, orientado para:</w:t>
      </w:r>
    </w:p>
    <w:p w14:paraId="570E09C3" w14:textId="77777777" w:rsidR="00D377FA" w:rsidRPr="00D377FA" w:rsidRDefault="00D377FA" w:rsidP="00D377F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reais dos ativos;</w:t>
      </w:r>
    </w:p>
    <w:p w14:paraId="5099537B" w14:textId="77777777" w:rsidR="00D377FA" w:rsidRPr="00D377FA" w:rsidRDefault="00D377FA" w:rsidP="00D377F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ação de eventos naturais extremos;</w:t>
      </w:r>
    </w:p>
    <w:p w14:paraId="25248721" w14:textId="77777777" w:rsidR="00D377FA" w:rsidRPr="00D377FA" w:rsidRDefault="00D377FA" w:rsidP="00D377FA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modelação quantitativa da fragilidade.</w:t>
      </w:r>
    </w:p>
    <w:p w14:paraId="0560B09E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exatamente o mesmo eixo conceitual da sua tese: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física de ativos de transmissão frente a </w:t>
      </w:r>
      <w:proofErr w:type="spellStart"/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climáticos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6456A4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646A271">
          <v:rect id="_x0000_i1026" style="width:0;height:1.5pt" o:hralign="center" o:hrstd="t" o:hr="t" fillcolor="#a0a0a0" stroked="f"/>
        </w:pict>
      </w:r>
    </w:p>
    <w:p w14:paraId="495CC917" w14:textId="77777777" w:rsidR="00D377FA" w:rsidRPr="00D377FA" w:rsidRDefault="00D377FA" w:rsidP="00D377FA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</w:t>
      </w:r>
    </w:p>
    <w:p w14:paraId="079B4655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Consolidação do papel das Curvas de Fragilidade</w:t>
      </w:r>
    </w:p>
    <w:p w14:paraId="6AE5EF96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claramente:</w:t>
      </w:r>
    </w:p>
    <w:p w14:paraId="12253CFD" w14:textId="77777777" w:rsidR="00D377FA" w:rsidRPr="00D377FA" w:rsidRDefault="00D377FA" w:rsidP="00D377FA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Curves (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 como:</w:t>
      </w:r>
    </w:p>
    <w:p w14:paraId="39A1742D" w14:textId="77777777" w:rsidR="00D377FA" w:rsidRPr="00D377FA" w:rsidRDefault="00D377FA" w:rsidP="00D377FA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P(D≥d∣IM)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1F2BA05" w14:textId="77777777" w:rsidR="00D377FA" w:rsidRPr="00D377FA" w:rsidRDefault="00D377FA" w:rsidP="00D377FA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7D6F2DC" w14:textId="77777777" w:rsidR="00D377FA" w:rsidRPr="00D377FA" w:rsidRDefault="00D377FA" w:rsidP="00D377F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D</m:t>
        </m:r>
      </m:oMath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dano,</w:t>
      </w:r>
    </w:p>
    <w:p w14:paraId="6C2FBFBB" w14:textId="77777777" w:rsidR="00D377FA" w:rsidRPr="00D377FA" w:rsidRDefault="00D377FA" w:rsidP="00D377F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IM</m:t>
        </m:r>
      </m:oMath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intensidade do perigo (vento, cheia, sismo, etc.).</w:t>
      </w:r>
    </w:p>
    <w:p w14:paraId="7EDB69A8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Estabelece que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são:</w:t>
      </w:r>
    </w:p>
    <w:p w14:paraId="427154A2" w14:textId="77777777" w:rsidR="00D377FA" w:rsidRPr="00D377FA" w:rsidRDefault="00D377FA" w:rsidP="00D377F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elo entre climatologia extrema e avaliação quantitativa de resiliência;</w:t>
      </w:r>
    </w:p>
    <w:p w14:paraId="10C89569" w14:textId="77777777" w:rsidR="00D377FA" w:rsidRPr="00D377FA" w:rsidRDefault="00D377FA" w:rsidP="00D377FA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indispensáveis para:</w:t>
      </w:r>
    </w:p>
    <w:p w14:paraId="7A18865A" w14:textId="77777777" w:rsidR="00D377FA" w:rsidRPr="00D377FA" w:rsidRDefault="00D377FA" w:rsidP="00D377F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perdas,</w:t>
      </w:r>
    </w:p>
    <w:p w14:paraId="19E72727" w14:textId="77777777" w:rsidR="00D377FA" w:rsidRPr="00D377FA" w:rsidRDefault="00D377FA" w:rsidP="00D377F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de recuperação,</w:t>
      </w:r>
    </w:p>
    <w:p w14:paraId="53D5D1C4" w14:textId="77777777" w:rsidR="00D377FA" w:rsidRPr="00D377FA" w:rsidRDefault="00D377FA" w:rsidP="00D377FA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custo-benefício de reforços estruturais.</w:t>
      </w:r>
    </w:p>
    <w:p w14:paraId="4CDD3ACC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estrutural para o seu índice de resiliência das linhas.</w:t>
      </w:r>
    </w:p>
    <w:p w14:paraId="5E2581D8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D2B540">
          <v:rect id="_x0000_i1027" style="width:0;height:1.5pt" o:hralign="center" o:hrstd="t" o:hr="t" fillcolor="#a0a0a0" stroked="f"/>
        </w:pict>
      </w:r>
    </w:p>
    <w:p w14:paraId="5FF31E39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2.2 Identificação objetiva dos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críticos</w:t>
      </w:r>
    </w:p>
    <w:p w14:paraId="0CDB59FC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partir de bases EM-DAT e ADRC (1999–2022), o artigo demonstra que:</w:t>
      </w:r>
    </w:p>
    <w:p w14:paraId="5617D3E4" w14:textId="77777777" w:rsidR="00D377FA" w:rsidRPr="00D377FA" w:rsidRDefault="00D377FA" w:rsidP="00D377FA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principais causadores de falhas no sistema elétrico são:</w:t>
      </w:r>
    </w:p>
    <w:p w14:paraId="6B28A645" w14:textId="77777777" w:rsidR="00D377FA" w:rsidRPr="00D377FA" w:rsidRDefault="00D377FA" w:rsidP="00D377F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windstorms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 33–37%),</w:t>
      </w:r>
    </w:p>
    <w:p w14:paraId="117F9A1C" w14:textId="77777777" w:rsidR="00D377FA" w:rsidRPr="00D377FA" w:rsidRDefault="00D377FA" w:rsidP="00D377F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cheias,</w:t>
      </w:r>
    </w:p>
    <w:p w14:paraId="6747CD28" w14:textId="77777777" w:rsidR="00D377FA" w:rsidRPr="00D377FA" w:rsidRDefault="00D377FA" w:rsidP="00D377F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ondas de frio e calor,</w:t>
      </w:r>
    </w:p>
    <w:p w14:paraId="48965F15" w14:textId="77777777" w:rsidR="00D377FA" w:rsidRPr="00D377FA" w:rsidRDefault="00D377FA" w:rsidP="00D377FA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compostos (≈ 25%).</w:t>
      </w:r>
    </w:p>
    <w:p w14:paraId="4BCA8384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ainda que:</w:t>
      </w:r>
    </w:p>
    <w:p w14:paraId="33244575" w14:textId="77777777" w:rsidR="00D377FA" w:rsidRPr="00D377FA" w:rsidRDefault="00D377FA" w:rsidP="00D377F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quedas de árvores e detritos sobre torres;</w:t>
      </w:r>
    </w:p>
    <w:p w14:paraId="11895F91" w14:textId="77777777" w:rsidR="00D377FA" w:rsidRPr="00D377FA" w:rsidRDefault="00D377FA" w:rsidP="00D377F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 por vento + gelo;</w:t>
      </w:r>
    </w:p>
    <w:p w14:paraId="5E23EAC8" w14:textId="77777777" w:rsidR="00D377FA" w:rsidRPr="00D377FA" w:rsidRDefault="00D377FA" w:rsidP="00D377FA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de subestações por inundação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são mecanismos dominantes.</w:t>
      </w:r>
    </w:p>
    <w:p w14:paraId="22F2E1D6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valida diretamente o seu foco em falha física real das linhas de transmissão.</w:t>
      </w:r>
    </w:p>
    <w:p w14:paraId="5ACE86CA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8016D1">
          <v:rect id="_x0000_i1028" style="width:0;height:1.5pt" o:hralign="center" o:hrstd="t" o:hr="t" fillcolor="#a0a0a0" stroked="f"/>
        </w:pict>
      </w:r>
    </w:p>
    <w:p w14:paraId="4015C821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Fragilidade como ferramenta para adaptação climática</w:t>
      </w:r>
    </w:p>
    <w:p w14:paraId="1EAB5E2D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não trata a fragilidade apenas como diagnóstico, mas como:</w:t>
      </w:r>
    </w:p>
    <w:p w14:paraId="2F48A310" w14:textId="77777777" w:rsidR="00D377FA" w:rsidRPr="00D377FA" w:rsidRDefault="00D377FA" w:rsidP="00D377FA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ferramenta de decisão para investimentos:</w:t>
      </w:r>
    </w:p>
    <w:p w14:paraId="10A477EE" w14:textId="77777777" w:rsidR="00D377FA" w:rsidRPr="00D377FA" w:rsidRDefault="00D377FA" w:rsidP="00D377F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estrutural,</w:t>
      </w:r>
    </w:p>
    <w:p w14:paraId="10999425" w14:textId="77777777" w:rsidR="00D377FA" w:rsidRPr="00D377FA" w:rsidRDefault="00D377FA" w:rsidP="00D377F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cabos subterrâneos,</w:t>
      </w:r>
    </w:p>
    <w:p w14:paraId="6ED50922" w14:textId="77777777" w:rsidR="00D377FA" w:rsidRPr="00D377FA" w:rsidRDefault="00D377FA" w:rsidP="00D377F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condutores “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</w:t>
      </w:r>
    </w:p>
    <w:p w14:paraId="7DCC584E" w14:textId="77777777" w:rsidR="00D377FA" w:rsidRPr="00D377FA" w:rsidRDefault="00D377FA" w:rsidP="00D377F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de subestações,</w:t>
      </w:r>
    </w:p>
    <w:p w14:paraId="2364AB63" w14:textId="77777777" w:rsidR="00D377FA" w:rsidRPr="00D377FA" w:rsidRDefault="00D377FA" w:rsidP="00D377FA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realocação de ativos.</w:t>
      </w:r>
    </w:p>
    <w:p w14:paraId="680FC2F7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três tipos de investimento:</w:t>
      </w:r>
    </w:p>
    <w:p w14:paraId="3FB75AF1" w14:textId="77777777" w:rsidR="00D377FA" w:rsidRPr="00D377FA" w:rsidRDefault="00D377FA" w:rsidP="00D377F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Grey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reforços físicos (diretamente modeláveis por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FCs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828A7E3" w14:textId="77777777" w:rsidR="00D377FA" w:rsidRPr="00D377FA" w:rsidRDefault="00D377FA" w:rsidP="00D377F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Green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soluções baseadas na natureza;</w:t>
      </w:r>
    </w:p>
    <w:p w14:paraId="4ABDB596" w14:textId="77777777" w:rsidR="00D377FA" w:rsidRPr="00D377FA" w:rsidRDefault="00D377FA" w:rsidP="00D377FA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Soft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políticas, gestão, custo-benefício.</w:t>
      </w:r>
    </w:p>
    <w:p w14:paraId="6AEC1AB9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Sua tese pode usar exatamente esta ponte: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→ resiliência → decisão de engenharia.</w:t>
      </w:r>
    </w:p>
    <w:p w14:paraId="7ECA263C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F81D1B">
          <v:rect id="_x0000_i1029" style="width:0;height:1.5pt" o:hralign="center" o:hrstd="t" o:hr="t" fillcolor="#a0a0a0" stroked="f"/>
        </w:pict>
      </w:r>
    </w:p>
    <w:p w14:paraId="2C29D5E4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Lacunas científicas explicitadas</w:t>
      </w:r>
    </w:p>
    <w:p w14:paraId="5BFF5CAD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extremamente forte ao mostrar 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2562"/>
      </w:tblGrid>
      <w:tr w:rsidR="00D377FA" w:rsidRPr="00D377FA" w14:paraId="6DC33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324F" w14:textId="77777777" w:rsidR="00D377FA" w:rsidRPr="00D377FA" w:rsidRDefault="00D377FA" w:rsidP="00D377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1FFDFC42" w14:textId="77777777" w:rsidR="00D377FA" w:rsidRPr="00D377FA" w:rsidRDefault="00D377FA" w:rsidP="00D377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Situação atual</w:t>
            </w:r>
          </w:p>
        </w:tc>
      </w:tr>
      <w:tr w:rsidR="00D377FA" w:rsidRPr="00D377FA" w14:paraId="11C82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07E4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 para LT</w:t>
            </w:r>
          </w:p>
        </w:tc>
        <w:tc>
          <w:tcPr>
            <w:tcW w:w="0" w:type="auto"/>
            <w:vAlign w:val="center"/>
            <w:hideMark/>
          </w:tcPr>
          <w:p w14:paraId="1B07B56F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Muito escassas na Europa</w:t>
            </w:r>
          </w:p>
        </w:tc>
      </w:tr>
      <w:tr w:rsidR="00D377FA" w:rsidRPr="00D377FA" w14:paraId="1F22B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1E7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Modelos </w:t>
            </w:r>
            <w:proofErr w:type="spellStart"/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multi-hazard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05F207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Quase inexistentes</w:t>
            </w:r>
          </w:p>
        </w:tc>
      </w:tr>
      <w:tr w:rsidR="00D377FA" w:rsidRPr="00D377FA" w14:paraId="6155E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1A88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Modelos analíticos estruturais</w:t>
            </w:r>
          </w:p>
        </w:tc>
        <w:tc>
          <w:tcPr>
            <w:tcW w:w="0" w:type="auto"/>
            <w:vAlign w:val="center"/>
            <w:hideMark/>
          </w:tcPr>
          <w:p w14:paraId="756290B2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Raros</w:t>
            </w:r>
          </w:p>
        </w:tc>
      </w:tr>
      <w:tr w:rsidR="00D377FA" w:rsidRPr="00D377FA" w14:paraId="69DDF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7E12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Fragilidade </w:t>
            </w:r>
            <w:proofErr w:type="spellStart"/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vs</w:t>
            </w:r>
            <w:proofErr w:type="spellEnd"/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clima futuro</w:t>
            </w:r>
          </w:p>
        </w:tc>
        <w:tc>
          <w:tcPr>
            <w:tcW w:w="0" w:type="auto"/>
            <w:vAlign w:val="center"/>
            <w:hideMark/>
          </w:tcPr>
          <w:p w14:paraId="0ED05873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Praticamente ausente</w:t>
            </w:r>
          </w:p>
        </w:tc>
      </w:tr>
      <w:tr w:rsidR="00D377FA" w:rsidRPr="00D377FA" w14:paraId="3710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592F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específica de torres</w:t>
            </w:r>
          </w:p>
        </w:tc>
        <w:tc>
          <w:tcPr>
            <w:tcW w:w="0" w:type="auto"/>
            <w:vAlign w:val="center"/>
            <w:hideMark/>
          </w:tcPr>
          <w:p w14:paraId="5DB2FFEB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Pouco desenvolvida</w:t>
            </w:r>
          </w:p>
        </w:tc>
      </w:tr>
    </w:tbl>
    <w:p w14:paraId="1800A03B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artigo praticamente justifica a existência da sua tese.</w:t>
      </w:r>
    </w:p>
    <w:p w14:paraId="6B0FB03A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814BBB">
          <v:rect id="_x0000_i1030" style="width:0;height:1.5pt" o:hralign="center" o:hrstd="t" o:hr="t" fillcolor="#a0a0a0" stroked="f"/>
        </w:pict>
      </w:r>
    </w:p>
    <w:p w14:paraId="53E89522" w14:textId="77777777" w:rsidR="00D377FA" w:rsidRPr="00D377FA" w:rsidRDefault="00D377FA" w:rsidP="00D377FA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(não comprometem sua utilidade)</w:t>
      </w:r>
    </w:p>
    <w:p w14:paraId="1CAE2121" w14:textId="77777777" w:rsidR="00D377FA" w:rsidRPr="00D377FA" w:rsidRDefault="00D377FA" w:rsidP="00D377F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é uma revisão, não propõe uma nova curva;</w:t>
      </w:r>
    </w:p>
    <w:p w14:paraId="5F39B86B" w14:textId="77777777" w:rsidR="00D377FA" w:rsidRPr="00D377FA" w:rsidRDefault="00D377FA" w:rsidP="00D377F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modelos físicos de torres;</w:t>
      </w:r>
    </w:p>
    <w:p w14:paraId="4464BB03" w14:textId="77777777" w:rsidR="00D377FA" w:rsidRPr="00D377FA" w:rsidRDefault="00D377FA" w:rsidP="00D377FA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um índice de resiliência final.</w:t>
      </w:r>
    </w:p>
    <w:p w14:paraId="67672945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377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Isso é precisamente o espaço científico que a sua tese ocupa.</w:t>
      </w:r>
    </w:p>
    <w:p w14:paraId="7BA72B55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43243F">
          <v:rect id="_x0000_i1031" style="width:0;height:1.5pt" o:hralign="center" o:hrstd="t" o:hr="t" fillcolor="#a0a0a0" stroked="f"/>
        </w:pict>
      </w:r>
    </w:p>
    <w:p w14:paraId="573651F7" w14:textId="77777777" w:rsidR="00D377FA" w:rsidRPr="00D377FA" w:rsidRDefault="00D377FA" w:rsidP="00D377FA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59F354C2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078"/>
      </w:tblGrid>
      <w:tr w:rsidR="00D377FA" w:rsidRPr="00D377FA" w14:paraId="39105C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7831F" w14:textId="77777777" w:rsidR="00D377FA" w:rsidRPr="00D377FA" w:rsidRDefault="00D377FA" w:rsidP="00D377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63E24A4" w14:textId="77777777" w:rsidR="00D377FA" w:rsidRPr="00D377FA" w:rsidRDefault="00D377FA" w:rsidP="00D377FA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377FA" w:rsidRPr="00D377FA" w14:paraId="1A0C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5814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5EAC173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D377FA" w:rsidRPr="00D377FA" w14:paraId="3EBB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36EC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5313EEC0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D377FA" w:rsidRPr="00D377FA" w14:paraId="656E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BF8E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ativos</w:t>
            </w:r>
          </w:p>
        </w:tc>
        <w:tc>
          <w:tcPr>
            <w:tcW w:w="0" w:type="auto"/>
            <w:vAlign w:val="center"/>
            <w:hideMark/>
          </w:tcPr>
          <w:p w14:paraId="34BD839A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D377FA" w:rsidRPr="00D377FA" w14:paraId="228C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272A8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AE58781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Central</w:t>
            </w:r>
          </w:p>
        </w:tc>
      </w:tr>
      <w:tr w:rsidR="00D377FA" w:rsidRPr="00D377FA" w14:paraId="1B2D3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0B9F1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2CAA4531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Núcleo do artigo</w:t>
            </w:r>
          </w:p>
        </w:tc>
      </w:tr>
      <w:tr w:rsidR="00D377FA" w:rsidRPr="00D377FA" w14:paraId="462DD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3E4F1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quantitativa</w:t>
            </w:r>
          </w:p>
        </w:tc>
        <w:tc>
          <w:tcPr>
            <w:tcW w:w="0" w:type="auto"/>
            <w:vAlign w:val="center"/>
            <w:hideMark/>
          </w:tcPr>
          <w:p w14:paraId="0ED2C074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  <w:tr w:rsidR="00D377FA" w:rsidRPr="00D377FA" w14:paraId="4106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AE5A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Adaptação climática</w:t>
            </w:r>
          </w:p>
        </w:tc>
        <w:tc>
          <w:tcPr>
            <w:tcW w:w="0" w:type="auto"/>
            <w:vAlign w:val="center"/>
            <w:hideMark/>
          </w:tcPr>
          <w:p w14:paraId="411796F3" w14:textId="77777777" w:rsidR="00D377FA" w:rsidRPr="00D377FA" w:rsidRDefault="00D377FA" w:rsidP="00D377FA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377FA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377FA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Direta</w:t>
            </w:r>
          </w:p>
        </w:tc>
      </w:tr>
    </w:tbl>
    <w:p w14:paraId="3B85883E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377FA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 e metodológica: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máxima</w:t>
      </w:r>
    </w:p>
    <w:p w14:paraId="0CC88E77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D245A0">
          <v:rect id="_x0000_i1032" style="width:0;height:1.5pt" o:hralign="center" o:hrstd="t" o:hr="t" fillcolor="#a0a0a0" stroked="f"/>
        </w:pict>
      </w:r>
    </w:p>
    <w:p w14:paraId="050E19D7" w14:textId="77777777" w:rsidR="00D377FA" w:rsidRPr="00D377FA" w:rsidRDefault="00D377FA" w:rsidP="00D377FA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0901FFD6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2CC06718" w14:textId="77777777" w:rsidR="00D377FA" w:rsidRPr="00D377FA" w:rsidRDefault="00D377FA" w:rsidP="00D377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teoricamente:</w:t>
      </w:r>
    </w:p>
    <w:p w14:paraId="6C3FDFF4" w14:textId="77777777" w:rsidR="00D377FA" w:rsidRPr="00D377FA" w:rsidRDefault="00D377FA" w:rsidP="00D377F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de curvas de fragilidade;</w:t>
      </w:r>
    </w:p>
    <w:p w14:paraId="697F847B" w14:textId="77777777" w:rsidR="00D377FA" w:rsidRPr="00D377FA" w:rsidRDefault="00D377FA" w:rsidP="00D377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justificar:</w:t>
      </w:r>
    </w:p>
    <w:p w14:paraId="5C0A51CD" w14:textId="77777777" w:rsidR="00D377FA" w:rsidRPr="00D377FA" w:rsidRDefault="00D377FA" w:rsidP="00D377F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ausência de modelos robustos para LT;</w:t>
      </w:r>
    </w:p>
    <w:p w14:paraId="12F10DA0" w14:textId="77777777" w:rsidR="00D377FA" w:rsidRPr="00D377FA" w:rsidRDefault="00D377FA" w:rsidP="00D377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sustentar:</w:t>
      </w:r>
    </w:p>
    <w:p w14:paraId="44A47908" w14:textId="77777777" w:rsidR="00D377FA" w:rsidRPr="00D377FA" w:rsidRDefault="00D377FA" w:rsidP="00D377F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necessidade de criar seu próprio índice;</w:t>
      </w:r>
    </w:p>
    <w:p w14:paraId="74C413CD" w14:textId="77777777" w:rsidR="00D377FA" w:rsidRPr="00D377FA" w:rsidRDefault="00D377FA" w:rsidP="00D377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estruturar:</w:t>
      </w:r>
    </w:p>
    <w:p w14:paraId="21388EE5" w14:textId="77777777" w:rsidR="00D377FA" w:rsidRPr="00D377FA" w:rsidRDefault="00D377FA" w:rsidP="00D377F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 de revisão crítica;</w:t>
      </w:r>
    </w:p>
    <w:p w14:paraId="11CE9E91" w14:textId="77777777" w:rsidR="00D377FA" w:rsidRPr="00D377FA" w:rsidRDefault="00D377FA" w:rsidP="00D377FA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ancorar:</w:t>
      </w:r>
    </w:p>
    <w:p w14:paraId="3EA5DD12" w14:textId="77777777" w:rsidR="00D377FA" w:rsidRPr="00D377FA" w:rsidRDefault="00D377FA" w:rsidP="00D377FA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ligação entre clima → dano → resiliência.</w:t>
      </w:r>
    </w:p>
    <w:p w14:paraId="7C1EBE72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texto-chave de revisão conceitual e metodológica.</w:t>
      </w:r>
    </w:p>
    <w:p w14:paraId="427D237C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C5E291">
          <v:rect id="_x0000_i1033" style="width:0;height:1.5pt" o:hralign="center" o:hrstd="t" o:hr="t" fillcolor="#a0a0a0" stroked="f"/>
        </w:pict>
      </w:r>
    </w:p>
    <w:p w14:paraId="55C7207D" w14:textId="77777777" w:rsidR="00D377FA" w:rsidRPr="00D377FA" w:rsidRDefault="00D377FA" w:rsidP="00D377FA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53365073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NÚCLEO PRINCIPAL DA TESE</w:t>
      </w:r>
    </w:p>
    <w:p w14:paraId="65B91AF9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094CC270" w14:textId="77777777" w:rsidR="00D377FA" w:rsidRPr="00D377FA" w:rsidRDefault="00D377FA" w:rsidP="00D377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diretamente de fragilidade física dos ativos elétricos;</w:t>
      </w:r>
    </w:p>
    <w:p w14:paraId="60CBFF74" w14:textId="77777777" w:rsidR="00D377FA" w:rsidRPr="00D377FA" w:rsidRDefault="00D377FA" w:rsidP="00D377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conecta clima, falha estrutural e resiliência;</w:t>
      </w:r>
    </w:p>
    <w:p w14:paraId="0D13EAE6" w14:textId="77777777" w:rsidR="00D377FA" w:rsidRPr="00D377FA" w:rsidRDefault="00D377FA" w:rsidP="00D377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a lacuna científica que sua tese vai preencher;</w:t>
      </w:r>
    </w:p>
    <w:p w14:paraId="5027204B" w14:textId="77777777" w:rsidR="00D377FA" w:rsidRPr="00D377FA" w:rsidRDefault="00D377FA" w:rsidP="00D377FA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possui alinhamento quase perfeito com seu objeto de estudo.</w:t>
      </w:r>
    </w:p>
    <w:p w14:paraId="080EB391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91BBED">
          <v:rect id="_x0000_i1034" style="width:0;height:1.5pt" o:hralign="center" o:hrstd="t" o:hr="t" fillcolor="#a0a0a0" stroked="f"/>
        </w:pict>
      </w:r>
    </w:p>
    <w:p w14:paraId="370B7EBE" w14:textId="77777777" w:rsidR="00D377FA" w:rsidRPr="00D377FA" w:rsidRDefault="00D377FA" w:rsidP="00D377FA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4F0A1A49" w14:textId="77777777" w:rsidR="00D377FA" w:rsidRPr="00D377FA" w:rsidRDefault="00D377FA" w:rsidP="00D377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19F4580" w14:textId="77777777" w:rsidR="00D377FA" w:rsidRPr="00D377FA" w:rsidRDefault="00D377FA" w:rsidP="00D377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Fragilidade física de ativos do sistema elétrico frente a </w:t>
      </w:r>
      <w:proofErr w:type="spellStart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hazards</w:t>
      </w:r>
      <w:proofErr w:type="spellEnd"/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climáticos e adaptação</w:t>
      </w:r>
    </w:p>
    <w:p w14:paraId="663A1750" w14:textId="77777777" w:rsidR="00D377FA" w:rsidRPr="00D377FA" w:rsidRDefault="00D377FA" w:rsidP="00D377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Nível de importância: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Altíssimo</w:t>
      </w:r>
    </w:p>
    <w:p w14:paraId="5D9D53C5" w14:textId="77777777" w:rsidR="00D377FA" w:rsidRPr="00D377FA" w:rsidRDefault="00D377FA" w:rsidP="00D377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7A38222" w14:textId="77777777" w:rsidR="00D377FA" w:rsidRPr="00D377FA" w:rsidRDefault="00D377FA" w:rsidP="00D377F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56C43CD3" w14:textId="77777777" w:rsidR="00D377FA" w:rsidRPr="00D377FA" w:rsidRDefault="00D377FA" w:rsidP="00D377F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15E48D6" w14:textId="77777777" w:rsidR="00D377FA" w:rsidRPr="00D377FA" w:rsidRDefault="00D377FA" w:rsidP="00D377F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591D1FF1" w14:textId="77777777" w:rsidR="00D377FA" w:rsidRPr="00D377FA" w:rsidRDefault="00D377FA" w:rsidP="00D377FA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4D5F5776" w14:textId="77777777" w:rsidR="00D377FA" w:rsidRPr="00D377FA" w:rsidRDefault="00D377FA" w:rsidP="00D377FA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377FA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5DAB2DD2" w14:textId="77777777" w:rsidR="00D377FA" w:rsidRPr="00D377FA" w:rsidRDefault="00D377FA" w:rsidP="00D377FA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E3587B">
          <v:rect id="_x0000_i1035" style="width:0;height:1.5pt" o:hralign="center" o:hrstd="t" o:hr="t" fillcolor="#a0a0a0" stroked="f"/>
        </w:pict>
      </w:r>
    </w:p>
    <w:p w14:paraId="0B09B6F8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0EBD0E3B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alguém perguntasse:</w:t>
      </w:r>
    </w:p>
    <w:p w14:paraId="05D7A183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“Qual artigo justifica cientificamente a existência da sua tese?”,</w:t>
      </w:r>
    </w:p>
    <w:p w14:paraId="3C5BDB48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seria um dos primeiros da lista.</w:t>
      </w:r>
    </w:p>
    <w:p w14:paraId="2AF837F1" w14:textId="77777777" w:rsidR="00D377FA" w:rsidRPr="00D377FA" w:rsidRDefault="00D377FA" w:rsidP="00D377FA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não apenas apoia o seu trabalho.</w:t>
      </w:r>
      <w:r w:rsidRPr="00D377FA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praticamente descreve o problema que você está resolvendo.</w:t>
      </w:r>
    </w:p>
    <w:p w14:paraId="28560CB8" w14:textId="77777777" w:rsidR="00D377FA" w:rsidRPr="00D377FA" w:rsidRDefault="00D377FA"/>
    <w:sectPr w:rsidR="00D377FA" w:rsidRPr="00D377FA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4BA"/>
    <w:multiLevelType w:val="multilevel"/>
    <w:tmpl w:val="3F52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2B48"/>
    <w:multiLevelType w:val="multilevel"/>
    <w:tmpl w:val="678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52C1"/>
    <w:multiLevelType w:val="multilevel"/>
    <w:tmpl w:val="0EB6D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180602"/>
    <w:multiLevelType w:val="multilevel"/>
    <w:tmpl w:val="6CA4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37752"/>
    <w:multiLevelType w:val="multilevel"/>
    <w:tmpl w:val="881C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A0AA1"/>
    <w:multiLevelType w:val="multilevel"/>
    <w:tmpl w:val="D20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60586"/>
    <w:multiLevelType w:val="multilevel"/>
    <w:tmpl w:val="1342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B5279"/>
    <w:multiLevelType w:val="multilevel"/>
    <w:tmpl w:val="5344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D664B"/>
    <w:multiLevelType w:val="multilevel"/>
    <w:tmpl w:val="3DDC91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2567EC"/>
    <w:multiLevelType w:val="multilevel"/>
    <w:tmpl w:val="12022D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030837"/>
    <w:multiLevelType w:val="multilevel"/>
    <w:tmpl w:val="BF8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50644"/>
    <w:multiLevelType w:val="multilevel"/>
    <w:tmpl w:val="3C5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914D9"/>
    <w:multiLevelType w:val="multilevel"/>
    <w:tmpl w:val="DF98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47C05"/>
    <w:multiLevelType w:val="multilevel"/>
    <w:tmpl w:val="42CE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63C01"/>
    <w:multiLevelType w:val="multilevel"/>
    <w:tmpl w:val="5F303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13A13"/>
    <w:multiLevelType w:val="multilevel"/>
    <w:tmpl w:val="5DC4B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FC538A"/>
    <w:multiLevelType w:val="multilevel"/>
    <w:tmpl w:val="4C1636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5402F9"/>
    <w:multiLevelType w:val="multilevel"/>
    <w:tmpl w:val="5FE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E71D2"/>
    <w:multiLevelType w:val="multilevel"/>
    <w:tmpl w:val="864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42623">
    <w:abstractNumId w:val="6"/>
  </w:num>
  <w:num w:numId="2" w16cid:durableId="161819757">
    <w:abstractNumId w:val="7"/>
  </w:num>
  <w:num w:numId="3" w16cid:durableId="955791914">
    <w:abstractNumId w:val="0"/>
  </w:num>
  <w:num w:numId="4" w16cid:durableId="764233434">
    <w:abstractNumId w:val="2"/>
  </w:num>
  <w:num w:numId="5" w16cid:durableId="1694072288">
    <w:abstractNumId w:val="12"/>
  </w:num>
  <w:num w:numId="6" w16cid:durableId="83459132">
    <w:abstractNumId w:val="1"/>
  </w:num>
  <w:num w:numId="7" w16cid:durableId="1436710543">
    <w:abstractNumId w:val="11"/>
  </w:num>
  <w:num w:numId="8" w16cid:durableId="759907187">
    <w:abstractNumId w:val="4"/>
  </w:num>
  <w:num w:numId="9" w16cid:durableId="62995234">
    <w:abstractNumId w:val="13"/>
  </w:num>
  <w:num w:numId="10" w16cid:durableId="296184279">
    <w:abstractNumId w:val="10"/>
  </w:num>
  <w:num w:numId="11" w16cid:durableId="1270818732">
    <w:abstractNumId w:val="8"/>
  </w:num>
  <w:num w:numId="12" w16cid:durableId="1211307247">
    <w:abstractNumId w:val="3"/>
  </w:num>
  <w:num w:numId="13" w16cid:durableId="1900481707">
    <w:abstractNumId w:val="15"/>
  </w:num>
  <w:num w:numId="14" w16cid:durableId="2097437738">
    <w:abstractNumId w:val="9"/>
  </w:num>
  <w:num w:numId="15" w16cid:durableId="1239824252">
    <w:abstractNumId w:val="18"/>
  </w:num>
  <w:num w:numId="16" w16cid:durableId="1736318955">
    <w:abstractNumId w:val="14"/>
  </w:num>
  <w:num w:numId="17" w16cid:durableId="1611163706">
    <w:abstractNumId w:val="5"/>
  </w:num>
  <w:num w:numId="18" w16cid:durableId="1059325270">
    <w:abstractNumId w:val="16"/>
  </w:num>
  <w:num w:numId="19" w16cid:durableId="12103439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F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377FA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FB02F"/>
  <w15:chartTrackingRefBased/>
  <w15:docId w15:val="{81DDB169-1300-43BD-8488-F71AE9F0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7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7F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7F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7F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7F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7F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7F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7F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7F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7F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37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7F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377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77FA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D377FA"/>
    <w:rPr>
      <w:i/>
      <w:iCs/>
    </w:rPr>
  </w:style>
  <w:style w:type="character" w:styleId="Strong">
    <w:name w:val="Strong"/>
    <w:basedOn w:val="DefaultParagraphFont"/>
    <w:uiPriority w:val="22"/>
    <w:qFormat/>
    <w:rsid w:val="00D37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814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2026-01-10T21:14:00Z</dcterms:created>
  <dcterms:modified xsi:type="dcterms:W3CDTF">2026-01-10T21:16:00Z</dcterms:modified>
</cp:coreProperties>
</file>