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326A" w14:textId="5EE08585" w:rsidR="00AC5231" w:rsidRDefault="002532E1">
      <w:pPr>
        <w:rPr>
          <w:lang w:val="en-US"/>
        </w:rPr>
      </w:pPr>
      <w:r w:rsidRPr="002532E1">
        <w:rPr>
          <w:lang w:val="en-US"/>
        </w:rPr>
        <w:t>2023 Power system resilience during 2001–2022 A bibliometric and correlation analysis-ELSEVIER</w:t>
      </w:r>
    </w:p>
    <w:p w14:paraId="7A16BE21" w14:textId="77777777" w:rsidR="002532E1" w:rsidRDefault="002532E1">
      <w:pPr>
        <w:rPr>
          <w:lang w:val="en-US"/>
        </w:rPr>
      </w:pPr>
    </w:p>
    <w:p w14:paraId="737A8D59" w14:textId="77777777" w:rsidR="00473053" w:rsidRPr="00473053" w:rsidRDefault="00473053" w:rsidP="004730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(2023) — Avaliação técnica no modelo padrão</w:t>
      </w:r>
    </w:p>
    <w:p w14:paraId="3F8D9514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47305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47305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4730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7305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Power system resilience during 2001–2022: A bibliometric and correlation analysis</w:t>
      </w:r>
      <w:r w:rsidRPr="004730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47305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47305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4730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Balaji V. Venkatasubramanian;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Mathaios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Panteli</w:t>
      </w:r>
      <w:r w:rsidRPr="004730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4730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7305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Renewable and Sustainable Energy Reviews</w:t>
      </w:r>
      <w:r w:rsidRPr="004730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Elsevier, vol. 188, 2023, Art. 113862</w:t>
      </w:r>
      <w:r w:rsidRPr="004730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4730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10.1016/j.rser.2023.113862</w:t>
      </w:r>
      <w:r w:rsidRPr="004730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359D02F2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386E038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966B5B">
          <v:rect id="_x0000_i1025" style="width:0;height:1.5pt" o:hralign="center" o:hrstd="t" o:hr="t" fillcolor="#a0a0a0" stroked="f"/>
        </w:pict>
      </w:r>
    </w:p>
    <w:p w14:paraId="4854AA2C" w14:textId="77777777" w:rsidR="00473053" w:rsidRPr="00473053" w:rsidRDefault="00473053" w:rsidP="004730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73112E0D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quantitativa em larga escala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em:</w:t>
      </w:r>
    </w:p>
    <w:p w14:paraId="7520A148" w14:textId="77777777" w:rsidR="00473053" w:rsidRPr="00473053" w:rsidRDefault="00473053" w:rsidP="0047305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851 publicações científicas,</w:t>
      </w:r>
    </w:p>
    <w:p w14:paraId="7FD82B08" w14:textId="77777777" w:rsidR="00473053" w:rsidRPr="00473053" w:rsidRDefault="00473053" w:rsidP="0047305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período de 2001 a 2022,</w:t>
      </w:r>
    </w:p>
    <w:p w14:paraId="22F7D70E" w14:textId="77777777" w:rsidR="00473053" w:rsidRPr="00473053" w:rsidRDefault="00473053" w:rsidP="0047305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bases Scopus e Web of Science,</w:t>
      </w:r>
    </w:p>
    <w:p w14:paraId="19020563" w14:textId="77777777" w:rsidR="00473053" w:rsidRPr="00473053" w:rsidRDefault="00473053" w:rsidP="0047305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combinação inédita de:</w:t>
      </w:r>
    </w:p>
    <w:p w14:paraId="7D955D82" w14:textId="77777777" w:rsidR="00473053" w:rsidRPr="00473053" w:rsidRDefault="00473053" w:rsidP="0047305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análise </w:t>
      </w:r>
      <w:proofErr w:type="spellStart"/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bibliométrica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6314D6B" w14:textId="77777777" w:rsidR="00473053" w:rsidRPr="00473053" w:rsidRDefault="00473053" w:rsidP="0047305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de correlação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riscos reais de desastres naturais (IPCC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0C73F231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trabalho de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meta-ciência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extremamente robusto, que mapeia como a comunidade científica aborda a resiliência dos sistemas elétricos.</w:t>
      </w:r>
    </w:p>
    <w:p w14:paraId="571EFFFD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A152D6">
          <v:rect id="_x0000_i1026" style="width:0;height:1.5pt" o:hralign="center" o:hrstd="t" o:hr="t" fillcolor="#a0a0a0" stroked="f"/>
        </w:pict>
      </w:r>
    </w:p>
    <w:p w14:paraId="5B4F83F8" w14:textId="77777777" w:rsidR="00473053" w:rsidRPr="00473053" w:rsidRDefault="00473053" w:rsidP="004730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1486B2FD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explícito é:</w:t>
      </w:r>
    </w:p>
    <w:p w14:paraId="0E8D4AFC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“Compreender tendências, lacunas e oportunidades futuras na pesquisa sobre resiliência de sistemas elétricos, correlacionando produção científica com risco real de desastres naturais.”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(Resumo, p.1) </w:t>
      </w:r>
    </w:p>
    <w:p w14:paraId="5D826C6D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F868B5B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não propõe modelos físicos, nem modelos estruturais, nem índices de engenharia direta.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constrói o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mapa científico do campo da resiliência elétrica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79D0245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epistemológico, estratégico e científico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técnico-estrutural.</w:t>
      </w:r>
    </w:p>
    <w:p w14:paraId="7D6CCD3B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F387E0">
          <v:rect id="_x0000_i1027" style="width:0;height:1.5pt" o:hralign="center" o:hrstd="t" o:hr="t" fillcolor="#a0a0a0" stroked="f"/>
        </w:pict>
      </w:r>
    </w:p>
    <w:p w14:paraId="520A4B2A" w14:textId="77777777" w:rsidR="00473053" w:rsidRPr="00473053" w:rsidRDefault="00473053" w:rsidP="004730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centrais</w:t>
      </w:r>
    </w:p>
    <w:p w14:paraId="6FF2787A" w14:textId="77777777" w:rsidR="00473053" w:rsidRPr="00473053" w:rsidRDefault="00473053" w:rsidP="004730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3.1. Dimensão real do campo científico</w:t>
      </w:r>
    </w:p>
    <w:p w14:paraId="4404C194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mostra que:</w:t>
      </w:r>
    </w:p>
    <w:p w14:paraId="05831BEB" w14:textId="77777777" w:rsidR="00473053" w:rsidRPr="00473053" w:rsidRDefault="00473053" w:rsidP="0047305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94,83% de toda a literatura sobre resiliência elétrica surgiu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após 2015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4, p.5) </w:t>
      </w:r>
    </w:p>
    <w:p w14:paraId="11D2AEFC" w14:textId="77777777" w:rsidR="00473053" w:rsidRPr="00473053" w:rsidRDefault="00473053" w:rsidP="0047305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A8FBE41" w14:textId="77777777" w:rsidR="00473053" w:rsidRPr="00473053" w:rsidRDefault="00473053" w:rsidP="0047305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50,76% são artigos científicos,</w:t>
      </w:r>
    </w:p>
    <w:p w14:paraId="5782B31B" w14:textId="77777777" w:rsidR="00473053" w:rsidRPr="00473053" w:rsidRDefault="00473053" w:rsidP="0047305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41,36% são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papers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conferência,</w:t>
      </w:r>
    </w:p>
    <w:p w14:paraId="4C1DF770" w14:textId="77777777" w:rsidR="00473053" w:rsidRPr="00473053" w:rsidRDefault="00473053" w:rsidP="0047305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apenas 5,29% são artigos de revisão (p.5) </w:t>
      </w:r>
    </w:p>
    <w:p w14:paraId="34AA5B5B" w14:textId="77777777" w:rsidR="00473053" w:rsidRPr="00473053" w:rsidRDefault="00473053" w:rsidP="0047305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67F7978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demonstra que a área ainda está em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 de consolidação científica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63A80A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B075B1">
          <v:rect id="_x0000_i1028" style="width:0;height:1.5pt" o:hralign="center" o:hrstd="t" o:hr="t" fillcolor="#a0a0a0" stroked="f"/>
        </w:pict>
      </w:r>
    </w:p>
    <w:p w14:paraId="0132715C" w14:textId="77777777" w:rsidR="00473053" w:rsidRPr="00473053" w:rsidRDefault="00473053" w:rsidP="004730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3.2. Consolidação do conceito de resiliência</w:t>
      </w:r>
    </w:p>
    <w:p w14:paraId="07339537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confirma que a base conceitual dominante é a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trapezoidal de resiliência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al., mostrada na Fig. 1 (p.2):</w:t>
      </w:r>
    </w:p>
    <w:p w14:paraId="60F01AB3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antes do evento → degradação → ponto mínimo → recuperação → retorno ao normal.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763D2173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23927D3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 é exatamente o mesmo conceito que você está usando para estruturar seu índice de resiliência das LT.</w:t>
      </w:r>
    </w:p>
    <w:p w14:paraId="05B984A0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9FCE8F">
          <v:rect id="_x0000_i1029" style="width:0;height:1.5pt" o:hralign="center" o:hrstd="t" o:hr="t" fillcolor="#a0a0a0" stroked="f"/>
        </w:pict>
      </w:r>
    </w:p>
    <w:p w14:paraId="39219FBA" w14:textId="77777777" w:rsidR="00473053" w:rsidRPr="00473053" w:rsidRDefault="00473053" w:rsidP="004730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3.3. Importância central das linhas de transmissão</w:t>
      </w:r>
    </w:p>
    <w:p w14:paraId="59F985D9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análise de coocorrência de palavras-chave (Fig. 9 e Fig. 10, p.8–9):</w:t>
      </w:r>
    </w:p>
    <w:p w14:paraId="5490C985" w14:textId="77777777" w:rsidR="00473053" w:rsidRPr="00473053" w:rsidRDefault="00473053" w:rsidP="0047305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possui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link </w:t>
      </w:r>
      <w:proofErr w:type="spellStart"/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strength</w:t>
      </w:r>
      <w:proofErr w:type="spellEnd"/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= 943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um dos maiores do grafo,</w:t>
      </w:r>
    </w:p>
    <w:p w14:paraId="518FDE8A" w14:textId="77777777" w:rsidR="00473053" w:rsidRPr="00473053" w:rsidRDefault="00473053" w:rsidP="0047305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lines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”, “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windstorms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e “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wildfires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aparecem no mesmo cluster,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confirmando que:</w:t>
      </w:r>
    </w:p>
    <w:p w14:paraId="17592B34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 literatura de resiliência concentra-se fortemente nas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elemento crítico.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2DB1FEA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B642C6C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C413D2">
          <v:rect id="_x0000_i1030" style="width:0;height:1.5pt" o:hralign="center" o:hrstd="t" o:hr="t" fillcolor="#a0a0a0" stroked="f"/>
        </w:pict>
      </w:r>
    </w:p>
    <w:p w14:paraId="0D0911F7" w14:textId="77777777" w:rsidR="00473053" w:rsidRPr="00473053" w:rsidRDefault="00473053" w:rsidP="004730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3.4. Tendência científica perigosa para a sua tese</w:t>
      </w:r>
    </w:p>
    <w:p w14:paraId="3002E555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análise temporal mostra que:</w:t>
      </w:r>
    </w:p>
    <w:p w14:paraId="7A24B4FC" w14:textId="77777777" w:rsidR="00473053" w:rsidRPr="00473053" w:rsidRDefault="00473053" w:rsidP="0047305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até 2019 → foco maior em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400FD8" w14:textId="77777777" w:rsidR="00473053" w:rsidRPr="00473053" w:rsidRDefault="00473053" w:rsidP="0047305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após 2020 → forte migração para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distribuição, </w:t>
      </w:r>
      <w:proofErr w:type="spellStart"/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11, Fig. 12, Fig. 13, p.9–10) </w:t>
      </w:r>
    </w:p>
    <w:p w14:paraId="4DACCBAD" w14:textId="77777777" w:rsidR="00473053" w:rsidRPr="00473053" w:rsidRDefault="00473053" w:rsidP="0047305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90E8F93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3EA6F18A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seu tema está no ponto exato onde a ciência começou a abandonar a transmissão física.</w:t>
      </w:r>
    </w:p>
    <w:p w14:paraId="258D0DC8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cria uma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 objetiva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 tese.</w:t>
      </w:r>
    </w:p>
    <w:p w14:paraId="2F56728C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395141">
          <v:rect id="_x0000_i1031" style="width:0;height:1.5pt" o:hralign="center" o:hrstd="t" o:hr="t" fillcolor="#a0a0a0" stroked="f"/>
        </w:pict>
      </w:r>
    </w:p>
    <w:p w14:paraId="227523E0" w14:textId="77777777" w:rsidR="00473053" w:rsidRPr="00473053" w:rsidRDefault="00473053" w:rsidP="004730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3.5. Relação direta entre clima e pesquisa científica</w:t>
      </w:r>
    </w:p>
    <w:p w14:paraId="02EE1900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que:</w:t>
      </w:r>
    </w:p>
    <w:p w14:paraId="0341D990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ρ(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TNP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GRNH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0,84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0442483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21396CBC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quanto maior o risco climático real, maior o número de publicações científicas (Fig. 15b, p.12).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30D2E86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BBEA439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quando se separa por tipo de evento: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738"/>
      </w:tblGrid>
      <w:tr w:rsidR="00473053" w:rsidRPr="00473053" w14:paraId="19DC1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ED481" w14:textId="77777777" w:rsidR="00473053" w:rsidRPr="00473053" w:rsidRDefault="00473053" w:rsidP="0047305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7D1B42BC" w14:textId="77777777" w:rsidR="00473053" w:rsidRPr="00473053" w:rsidRDefault="00473053" w:rsidP="0047305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Correlação TNP × GRNH</w:t>
            </w:r>
          </w:p>
        </w:tc>
      </w:tr>
      <w:tr w:rsidR="00473053" w:rsidRPr="00473053" w14:paraId="4175E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A4C0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Terremotos</w:t>
            </w:r>
          </w:p>
        </w:tc>
        <w:tc>
          <w:tcPr>
            <w:tcW w:w="0" w:type="auto"/>
            <w:vAlign w:val="center"/>
            <w:hideMark/>
          </w:tcPr>
          <w:p w14:paraId="71C22E44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0,74</w:t>
            </w:r>
          </w:p>
        </w:tc>
      </w:tr>
      <w:tr w:rsidR="00473053" w:rsidRPr="00473053" w14:paraId="20ACD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2B45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Inundações</w:t>
            </w:r>
          </w:p>
        </w:tc>
        <w:tc>
          <w:tcPr>
            <w:tcW w:w="0" w:type="auto"/>
            <w:vAlign w:val="center"/>
            <w:hideMark/>
          </w:tcPr>
          <w:p w14:paraId="7693D705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0,74</w:t>
            </w:r>
          </w:p>
        </w:tc>
      </w:tr>
      <w:tr w:rsidR="00473053" w:rsidRPr="00473053" w14:paraId="7C9DB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5DB8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Ventos extremos</w:t>
            </w:r>
          </w:p>
        </w:tc>
        <w:tc>
          <w:tcPr>
            <w:tcW w:w="0" w:type="auto"/>
            <w:vAlign w:val="center"/>
            <w:hideMark/>
          </w:tcPr>
          <w:p w14:paraId="170A2E45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0,57</w:t>
            </w:r>
          </w:p>
        </w:tc>
      </w:tr>
      <w:tr w:rsidR="00473053" w:rsidRPr="00473053" w14:paraId="70760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F31A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Incêndios florestais</w:t>
            </w:r>
          </w:p>
        </w:tc>
        <w:tc>
          <w:tcPr>
            <w:tcW w:w="0" w:type="auto"/>
            <w:vAlign w:val="center"/>
            <w:hideMark/>
          </w:tcPr>
          <w:p w14:paraId="700AFC17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0,14</w:t>
            </w:r>
          </w:p>
        </w:tc>
      </w:tr>
    </w:tbl>
    <w:p w14:paraId="7A2F2035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(Fig. 16, p.13) </w:t>
      </w:r>
    </w:p>
    <w:p w14:paraId="7CF38743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59918D7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7D5AC18D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incêndios florestais são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gravemente </w:t>
      </w:r>
      <w:proofErr w:type="spellStart"/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sub-estudados</w:t>
      </w:r>
      <w:proofErr w:type="spellEnd"/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apesar do risco real.</w:t>
      </w:r>
    </w:p>
    <w:p w14:paraId="1DC02913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valida diretamente o artigo GIS de incêndios que você selecionou como artigo-chave.</w:t>
      </w:r>
    </w:p>
    <w:p w14:paraId="6FF47246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EF0F04">
          <v:rect id="_x0000_i1032" style="width:0;height:1.5pt" o:hralign="center" o:hrstd="t" o:hr="t" fillcolor="#a0a0a0" stroked="f"/>
        </w:pict>
      </w:r>
    </w:p>
    <w:p w14:paraId="0FD0E65D" w14:textId="77777777" w:rsidR="00473053" w:rsidRPr="00473053" w:rsidRDefault="00473053" w:rsidP="004730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frente à sua tese</w:t>
      </w:r>
    </w:p>
    <w:p w14:paraId="5C2225DF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artigo:</w:t>
      </w:r>
    </w:p>
    <w:p w14:paraId="2513BCAC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linhas fisicamente;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730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possui curvas de fragilidade;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730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torres, cabos ou esforços mecânicos;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730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define índices de resiliência estrutural.</w:t>
      </w:r>
    </w:p>
    <w:p w14:paraId="0139D21A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apenas mostra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quem estuda, o que se estuda e onde há buracos científicos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23DEB17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1FF593">
          <v:rect id="_x0000_i1033" style="width:0;height:1.5pt" o:hralign="center" o:hrstd="t" o:hr="t" fillcolor="#a0a0a0" stroked="f"/>
        </w:pict>
      </w:r>
    </w:p>
    <w:p w14:paraId="3C709B50" w14:textId="77777777" w:rsidR="00473053" w:rsidRPr="00473053" w:rsidRDefault="00473053" w:rsidP="004730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2164"/>
      </w:tblGrid>
      <w:tr w:rsidR="00473053" w:rsidRPr="00473053" w14:paraId="605A4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315C1" w14:textId="77777777" w:rsidR="00473053" w:rsidRPr="00473053" w:rsidRDefault="00473053" w:rsidP="0047305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C666C6C" w14:textId="77777777" w:rsidR="00473053" w:rsidRPr="00473053" w:rsidRDefault="00473053" w:rsidP="0047305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73053" w:rsidRPr="00473053" w14:paraId="5FB7F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B879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07ABD2B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conceitual</w:t>
            </w:r>
          </w:p>
        </w:tc>
      </w:tr>
      <w:tr w:rsidR="00473053" w:rsidRPr="00473053" w14:paraId="3C053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A012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E9A99A5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473053" w:rsidRPr="00473053" w14:paraId="0383B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195F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3D4B0ECE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73053" w:rsidRPr="00473053" w14:paraId="14036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7031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4D1E071A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73053" w:rsidRPr="00473053" w14:paraId="77737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7BD7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Identificação de lacunas científicas</w:t>
            </w:r>
          </w:p>
        </w:tc>
        <w:tc>
          <w:tcPr>
            <w:tcW w:w="0" w:type="auto"/>
            <w:vAlign w:val="center"/>
            <w:hideMark/>
          </w:tcPr>
          <w:p w14:paraId="3989D314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máxima</w:t>
            </w:r>
          </w:p>
        </w:tc>
      </w:tr>
      <w:tr w:rsidR="00473053" w:rsidRPr="00473053" w14:paraId="11BAA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CE6D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Fundamentação científica do tema</w:t>
            </w:r>
          </w:p>
        </w:tc>
        <w:tc>
          <w:tcPr>
            <w:tcW w:w="0" w:type="auto"/>
            <w:vAlign w:val="center"/>
            <w:hideMark/>
          </w:tcPr>
          <w:p w14:paraId="1234E179" w14:textId="77777777" w:rsidR="00473053" w:rsidRPr="00473053" w:rsidRDefault="00473053" w:rsidP="0047305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05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7305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máxima</w:t>
            </w:r>
          </w:p>
        </w:tc>
      </w:tr>
    </w:tbl>
    <w:p w14:paraId="4102F64B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1D0289">
          <v:rect id="_x0000_i1034" style="width:0;height:1.5pt" o:hralign="center" o:hrstd="t" o:hr="t" fillcolor="#a0a0a0" stroked="f"/>
        </w:pict>
      </w:r>
    </w:p>
    <w:p w14:paraId="29AF7576" w14:textId="77777777" w:rsidR="00473053" w:rsidRPr="00473053" w:rsidRDefault="00473053" w:rsidP="004730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4B39FE04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essencial para você porque ele:</w:t>
      </w:r>
    </w:p>
    <w:p w14:paraId="0AD2CA9B" w14:textId="77777777" w:rsidR="00473053" w:rsidRPr="00473053" w:rsidRDefault="00473053" w:rsidP="0047305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 cientificamente sua linha de pesquisa;</w:t>
      </w:r>
    </w:p>
    <w:p w14:paraId="53B3460B" w14:textId="77777777" w:rsidR="00473053" w:rsidRPr="00473053" w:rsidRDefault="00473053" w:rsidP="0047305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que:</w:t>
      </w:r>
    </w:p>
    <w:p w14:paraId="1F92F482" w14:textId="77777777" w:rsidR="00473053" w:rsidRPr="00473053" w:rsidRDefault="00473053" w:rsidP="0047305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 é central,</w:t>
      </w:r>
    </w:p>
    <w:p w14:paraId="63BAD0E7" w14:textId="77777777" w:rsidR="00473053" w:rsidRPr="00473053" w:rsidRDefault="00473053" w:rsidP="0047305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está sendo abandonada pela literatura recente;</w:t>
      </w:r>
    </w:p>
    <w:p w14:paraId="10ED182B" w14:textId="77777777" w:rsidR="00473053" w:rsidRPr="00473053" w:rsidRDefault="00473053" w:rsidP="0047305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prova estatisticamente que:</w:t>
      </w:r>
    </w:p>
    <w:p w14:paraId="72C4F2D3" w14:textId="77777777" w:rsidR="00473053" w:rsidRPr="00473053" w:rsidRDefault="00473053" w:rsidP="0047305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 e efeitos físicos são lacunas reais;</w:t>
      </w:r>
    </w:p>
    <w:p w14:paraId="08A47441" w14:textId="77777777" w:rsidR="00473053" w:rsidRPr="00473053" w:rsidRDefault="00473053" w:rsidP="0047305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base para justificar:</w:t>
      </w:r>
    </w:p>
    <w:p w14:paraId="280C8ECC" w14:textId="77777777" w:rsidR="00473053" w:rsidRPr="00473053" w:rsidRDefault="00473053" w:rsidP="0047305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originalidade,</w:t>
      </w:r>
    </w:p>
    <w:p w14:paraId="04CEEFE5" w14:textId="77777777" w:rsidR="00473053" w:rsidRPr="00473053" w:rsidRDefault="00473053" w:rsidP="0047305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relevância,</w:t>
      </w:r>
    </w:p>
    <w:p w14:paraId="11D5D81F" w14:textId="77777777" w:rsidR="00473053" w:rsidRPr="00473053" w:rsidRDefault="00473053" w:rsidP="0047305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urgência da sua tese.</w:t>
      </w:r>
    </w:p>
    <w:p w14:paraId="53D0CC04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é o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artigo-fundação epistemológica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projeto.</w:t>
      </w:r>
    </w:p>
    <w:p w14:paraId="0C2F9C7C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F71E75">
          <v:rect id="_x0000_i1035" style="width:0;height:1.5pt" o:hralign="center" o:hrstd="t" o:hr="t" fillcolor="#a0a0a0" stroked="f"/>
        </w:pict>
      </w:r>
    </w:p>
    <w:p w14:paraId="1992EB29" w14:textId="77777777" w:rsidR="00473053" w:rsidRPr="00473053" w:rsidRDefault="00473053" w:rsidP="004730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34543A85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(ARTIGO-CHAVE DE JUSTIFICATIVA CIENTÍFICA)</w:t>
      </w:r>
    </w:p>
    <w:p w14:paraId="1E55C3C1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583C6E">
          <v:rect id="_x0000_i1036" style="width:0;height:1.5pt" o:hralign="center" o:hrstd="t" o:hr="t" fillcolor="#a0a0a0" stroked="f"/>
        </w:pict>
      </w:r>
    </w:p>
    <w:p w14:paraId="5B4388DF" w14:textId="77777777" w:rsidR="00473053" w:rsidRPr="00473053" w:rsidRDefault="00473053" w:rsidP="004730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tabela)</w:t>
      </w:r>
    </w:p>
    <w:p w14:paraId="48E6B0F9" w14:textId="77777777" w:rsidR="00473053" w:rsidRPr="00473053" w:rsidRDefault="00473053" w:rsidP="0047305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52011C1" w14:textId="77777777" w:rsidR="00473053" w:rsidRPr="00473053" w:rsidRDefault="00473053" w:rsidP="0047305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Mapeamento científico e lacunas na pesquisa em resiliência elétrica</w:t>
      </w:r>
    </w:p>
    <w:p w14:paraId="4A55F606" w14:textId="77777777" w:rsidR="00473053" w:rsidRPr="00473053" w:rsidRDefault="00473053" w:rsidP="0047305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ECC2702" w14:textId="77777777" w:rsidR="00473053" w:rsidRPr="00473053" w:rsidRDefault="00473053" w:rsidP="0047305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90167F8" w14:textId="77777777" w:rsidR="00473053" w:rsidRPr="00473053" w:rsidRDefault="00473053" w:rsidP="0047305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25FE72AE" w14:textId="77777777" w:rsidR="00473053" w:rsidRPr="00473053" w:rsidRDefault="00473053" w:rsidP="0047305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2D825208" w14:textId="77777777" w:rsidR="00473053" w:rsidRPr="00473053" w:rsidRDefault="00473053" w:rsidP="0047305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B91C80E" w14:textId="77777777" w:rsidR="00473053" w:rsidRPr="00473053" w:rsidRDefault="00473053" w:rsidP="0047305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22B4C869" w14:textId="77777777" w:rsidR="00473053" w:rsidRPr="00473053" w:rsidRDefault="00473053" w:rsidP="0047305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0C79196C" w14:textId="77777777" w:rsidR="00473053" w:rsidRPr="00473053" w:rsidRDefault="00473053" w:rsidP="004730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131E34">
          <v:rect id="_x0000_i1037" style="width:0;height:1.5pt" o:hralign="center" o:hrstd="t" o:hr="t" fillcolor="#a0a0a0" stroked="f"/>
        </w:pict>
      </w:r>
    </w:p>
    <w:p w14:paraId="1CD0FD55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730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8936918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todos os seus artigos técnicos mostram </w:t>
      </w:r>
      <w:r w:rsidRPr="0047305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modelar a resiliência das linhas,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artigo mostra </w:t>
      </w:r>
      <w:r w:rsidRPr="0047305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por que você é obrigada a fazê-lo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336E92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prova matematicamente que:</w:t>
      </w:r>
    </w:p>
    <w:p w14:paraId="5225C15D" w14:textId="77777777" w:rsidR="00473053" w:rsidRPr="00473053" w:rsidRDefault="00473053" w:rsidP="004730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ciência fala muito de resiliência,</w:t>
      </w:r>
      <w:r w:rsidRPr="004730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mas ainda fala pouco da resiliência física real das linhas de transmissão.</w:t>
      </w:r>
    </w:p>
    <w:p w14:paraId="01B1EC9F" w14:textId="77777777" w:rsidR="002532E1" w:rsidRPr="00473053" w:rsidRDefault="002532E1"/>
    <w:sectPr w:rsidR="002532E1" w:rsidRPr="0047305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E28"/>
    <w:multiLevelType w:val="multilevel"/>
    <w:tmpl w:val="38D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A7785"/>
    <w:multiLevelType w:val="multilevel"/>
    <w:tmpl w:val="E182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E7DDB"/>
    <w:multiLevelType w:val="multilevel"/>
    <w:tmpl w:val="2D76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229C2"/>
    <w:multiLevelType w:val="multilevel"/>
    <w:tmpl w:val="630E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F30A3"/>
    <w:multiLevelType w:val="multilevel"/>
    <w:tmpl w:val="1820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D4476"/>
    <w:multiLevelType w:val="multilevel"/>
    <w:tmpl w:val="2F36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37065">
    <w:abstractNumId w:val="5"/>
  </w:num>
  <w:num w:numId="2" w16cid:durableId="794061281">
    <w:abstractNumId w:val="1"/>
  </w:num>
  <w:num w:numId="3" w16cid:durableId="1642997837">
    <w:abstractNumId w:val="2"/>
  </w:num>
  <w:num w:numId="4" w16cid:durableId="522136308">
    <w:abstractNumId w:val="3"/>
  </w:num>
  <w:num w:numId="5" w16cid:durableId="488979946">
    <w:abstractNumId w:val="0"/>
  </w:num>
  <w:num w:numId="6" w16cid:durableId="422339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E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532E1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73053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FF48"/>
  <w15:chartTrackingRefBased/>
  <w15:docId w15:val="{8AFF220C-A0A2-4F42-AEC5-997ECB3E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E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E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E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E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E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5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E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532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305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73053"/>
    <w:rPr>
      <w:b/>
      <w:bCs/>
    </w:rPr>
  </w:style>
  <w:style w:type="character" w:styleId="Emphasis">
    <w:name w:val="Emphasis"/>
    <w:basedOn w:val="DefaultParagraphFont"/>
    <w:uiPriority w:val="20"/>
    <w:qFormat/>
    <w:rsid w:val="00473053"/>
    <w:rPr>
      <w:i/>
      <w:iCs/>
    </w:rPr>
  </w:style>
  <w:style w:type="character" w:customStyle="1" w:styleId="relative">
    <w:name w:val="relative"/>
    <w:basedOn w:val="DefaultParagraphFont"/>
    <w:rsid w:val="00473053"/>
  </w:style>
  <w:style w:type="paragraph" w:customStyle="1" w:styleId="not-prose">
    <w:name w:val="not-prose"/>
    <w:basedOn w:val="Normal"/>
    <w:rsid w:val="0047305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846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2026-01-10T21:58:00Z</dcterms:created>
  <dcterms:modified xsi:type="dcterms:W3CDTF">2026-01-10T21:58:00Z</dcterms:modified>
</cp:coreProperties>
</file>