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15F5" w14:textId="6E8B74D3" w:rsidR="00AC5231" w:rsidRDefault="009857F3">
      <w:pPr>
        <w:rPr>
          <w:lang w:val="en-US"/>
        </w:rPr>
      </w:pPr>
      <w:r w:rsidRPr="009857F3">
        <w:rPr>
          <w:lang w:val="en-US"/>
        </w:rPr>
        <w:t>2023 Prediction Method for Transmission Line Fault Probability under Ice Disasters by Modified BPNN-IEEE</w:t>
      </w:r>
    </w:p>
    <w:p w14:paraId="1AE032EA" w14:textId="77777777" w:rsidR="009857F3" w:rsidRDefault="009857F3">
      <w:pPr>
        <w:rPr>
          <w:lang w:val="en-US"/>
        </w:rPr>
      </w:pPr>
    </w:p>
    <w:p w14:paraId="2F389BD7" w14:textId="77777777" w:rsidR="00BE6A86" w:rsidRPr="00BE6A86" w:rsidRDefault="00BE6A86" w:rsidP="00BE6A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 (2023) — IEEE (Conference EI2)</w:t>
      </w:r>
    </w:p>
    <w:p w14:paraId="29BF576E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6A8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Prediction Method for Transmission Line Fault Probability under Ice Disasters by Modified BPNN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Dexin Li; Jun Leng; Wenqi Han; Song Gao; Geng-Chen Li; Linbo Fu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6A8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2023 IEEE 7th Conference on Energy Internet and Energy System Integration (EI2)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2023, doi:10.1109/EI259745.2023.10512938 </w:t>
      </w:r>
    </w:p>
    <w:p w14:paraId="2C89E603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149CCC5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61A0B7">
          <v:rect id="_x0000_i1025" style="width:0;height:1.5pt" o:hralign="center" o:hrstd="t" o:hr="t" fillcolor="#a0a0a0" stroked="f"/>
        </w:pict>
      </w:r>
    </w:p>
    <w:p w14:paraId="47416693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308FA68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preditivo (data-</w:t>
      </w:r>
      <w:proofErr w:type="spellStart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estimar 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linhas de transmissão sob desastres de gelo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(ice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disasters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usando uma rede neural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BPNN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otimizada por um algoritmo híbrido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HFAPSO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Hybrid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Firefly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Algorithm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Particle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Swarm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A saída principal é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 linha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indicador de resiliência (antes/durante o desastre), visando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de cálculo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superior a métodos físico-modelados tradicionais. </w:t>
      </w:r>
    </w:p>
    <w:p w14:paraId="7A7B3BEC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4B6CC43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é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probabilística de falha de LT sob gelo/vento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em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operacional/planejamento preventivo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fragilidade estrutural completa do conjunto torre-fundação-condutor.</w:t>
      </w:r>
    </w:p>
    <w:p w14:paraId="53C7062C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5F8E8F">
          <v:rect id="_x0000_i1026" style="width:0;height:1.5pt" o:hralign="center" o:hrstd="t" o:hr="t" fillcolor="#a0a0a0" stroked="f"/>
        </w:pict>
      </w:r>
    </w:p>
    <w:p w14:paraId="1544AC0A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 ao seu tema)</w:t>
      </w:r>
    </w:p>
    <w:p w14:paraId="0688BE3F" w14:textId="77777777" w:rsidR="00BE6A86" w:rsidRPr="00BE6A86" w:rsidRDefault="00BE6A86" w:rsidP="00BE6A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físico simplificado para carga gelo + vento e ligação com falha</w:t>
      </w:r>
    </w:p>
    <w:p w14:paraId="46F73CB8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modela:</w:t>
      </w:r>
    </w:p>
    <w:p w14:paraId="15E143C6" w14:textId="77777777" w:rsidR="00BE6A86" w:rsidRPr="00BE6A86" w:rsidRDefault="00BE6A86" w:rsidP="00BE6A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crescimento de espessura de gelo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partir de chuva congelante, vento e conteúdo de água líquida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1–3);</w:t>
      </w:r>
    </w:p>
    <w:p w14:paraId="7DF1D01A" w14:textId="77777777" w:rsidR="00BE6A86" w:rsidRPr="00BE6A86" w:rsidRDefault="00BE6A86" w:rsidP="00BE6A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gelo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unidade de comprimento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4–5);</w:t>
      </w:r>
    </w:p>
    <w:p w14:paraId="40C97918" w14:textId="77777777" w:rsidR="00BE6A86" w:rsidRPr="00BE6A86" w:rsidRDefault="00BE6A86" w:rsidP="00BE6A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resultante gelo-vento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síntese vetorial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6);</w:t>
      </w:r>
    </w:p>
    <w:p w14:paraId="0C376D1B" w14:textId="77777777" w:rsidR="00BE6A86" w:rsidRPr="00BE6A86" w:rsidRDefault="00BE6A86" w:rsidP="00BE6A8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função com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limiares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a_WI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b_WI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extensão para o comprimento total da linha via modelo tipo série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7–8). </w:t>
      </w:r>
    </w:p>
    <w:p w14:paraId="4561610D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3D50B0F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Valor para a tese: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você ganha um caminho explícito “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climática → variável física (carga) → probabilidade de 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que é compatível com a lógica de índices de resiliência baseados em vulnerabilidade/fragilidade (aqui, em versão simplificada).</w:t>
      </w:r>
    </w:p>
    <w:p w14:paraId="5F162865" w14:textId="77777777" w:rsidR="00BE6A86" w:rsidRPr="00BE6A86" w:rsidRDefault="00BE6A86" w:rsidP="00BE6A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Aceleração computacional via HFAPSO-BPNN</w:t>
      </w:r>
    </w:p>
    <w:p w14:paraId="7018A4BF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motivação central é que métodos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model-driven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podem ser lentos para resposta operacional. Eles treinam uma BPNN com variáveis de desastre (quantidade de gelo/chuva congelante, velocidade do vento, duração do evento etc.) e usam HFAPSO para otimizar pesos/limiares iniciais e escapar de mínimos locais. </w:t>
      </w:r>
    </w:p>
    <w:p w14:paraId="7C752F77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Prediction Method for Tran…</w:t>
      </w:r>
    </w:p>
    <w:p w14:paraId="36AAE0A4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Resultados reportados:</w:t>
      </w:r>
    </w:p>
    <w:p w14:paraId="5478C985" w14:textId="77777777" w:rsidR="00BE6A86" w:rsidRPr="00BE6A86" w:rsidRDefault="00BE6A86" w:rsidP="00BE6A8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MSE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melhora para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0,062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(HFAPSO-BPNN)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0,178 (BPNN) e ~0,09–0,098 (FA-BPNN/PSO-BPNN).</w:t>
      </w:r>
    </w:p>
    <w:p w14:paraId="38D7DA45" w14:textId="77777777" w:rsidR="00BE6A86" w:rsidRPr="00BE6A86" w:rsidRDefault="00BE6A86" w:rsidP="00BE6A8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computação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~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577,61 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model-driven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0,0106 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(HFAPSO-BPNN), melhoria declarada de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99,981%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4BDD5292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4B58C26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quantitativa de que ML pode viabilizar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rápida de risco/falha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cenários extremos — útil se você pretende rodar muitos cenários climáticos (Monte Carlo / cenários sintéticos).</w:t>
      </w:r>
    </w:p>
    <w:p w14:paraId="43CE50DE" w14:textId="77777777" w:rsidR="00BE6A86" w:rsidRPr="00BE6A86" w:rsidRDefault="00BE6A86" w:rsidP="00BE6A8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Ambiente de teste: IEEE RTS-79 + </w:t>
      </w:r>
      <w:proofErr w:type="spellStart"/>
      <w:r w:rsidRPr="00BE6A8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dataset</w:t>
      </w:r>
      <w:proofErr w:type="spellEnd"/>
      <w:r w:rsidRPr="00BE6A8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sintético</w:t>
      </w:r>
    </w:p>
    <w:p w14:paraId="5D011DED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validam no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(24 nós, 38 linhas, carga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máx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2850 MW) e geram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5000 amostras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taxas/probabilidades de falha sob gelo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split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4:1 treino/teste). </w:t>
      </w:r>
    </w:p>
    <w:p w14:paraId="0EE5FFAB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88DEC2F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 como exemplo de “pipeline” replicável, mas com limitações fortes de realismo (ver seção 3).</w:t>
      </w:r>
    </w:p>
    <w:p w14:paraId="67AA8F3A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ECC403">
          <v:rect id="_x0000_i1027" style="width:0;height:1.5pt" o:hralign="center" o:hrstd="t" o:hr="t" fillcolor="#a0a0a0" stroked="f"/>
        </w:pict>
      </w:r>
    </w:p>
    <w:p w14:paraId="1545A134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2B460868" w14:textId="77777777" w:rsidR="00BE6A86" w:rsidRPr="00BE6A86" w:rsidRDefault="00BE6A86" w:rsidP="00BE6A8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não são reais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dataset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falha sob gelo é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gerado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RTS-79; não há calibração com falhas reais de linhas/torres/meteorologia de uma região. Isso reduz validade externa para o seu índice em linhas reais. </w:t>
      </w:r>
    </w:p>
    <w:p w14:paraId="38BD4051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F5948A7" w14:textId="77777777" w:rsidR="00BE6A86" w:rsidRPr="00BE6A86" w:rsidRDefault="00BE6A86" w:rsidP="00BE6A8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mecânica é tratada por limiares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a_WI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b_WI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): a passagem de carga para falha não é uma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estrutural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probabilística calibrada por componente (torre, cabo, isolador, fundação). </w:t>
      </w:r>
    </w:p>
    <w:p w14:paraId="2F4517B8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8ABBAA6" w14:textId="77777777" w:rsidR="00BE6A86" w:rsidRPr="00BE6A86" w:rsidRDefault="00BE6A86" w:rsidP="00BE6A8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modelar recuperação/restauração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artigo mede/prevê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não integra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logística, acessibilidade, ou curva de recuperação — que são essenciais para resiliência “ao longo do tempo”. </w:t>
      </w:r>
    </w:p>
    <w:p w14:paraId="3F242CC0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9D58F4C" w14:textId="77777777" w:rsidR="00BE6A86" w:rsidRPr="00BE6A86" w:rsidRDefault="00BE6A86" w:rsidP="00BE6A8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de ameaça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foca em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 (</w:t>
      </w:r>
      <w:proofErr w:type="spellStart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freezing</w:t>
      </w:r>
      <w:proofErr w:type="spellEnd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rain</w:t>
      </w:r>
      <w:proofErr w:type="spellEnd"/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+ vento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não cobre multiameaças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incêndio, inundação, ondas de calor, etc.), a não ser de forma contextual.</w:t>
      </w:r>
    </w:p>
    <w:p w14:paraId="40E756BD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288C8B">
          <v:rect id="_x0000_i1028" style="width:0;height:1.5pt" o:hralign="center" o:hrstd="t" o:hr="t" fillcolor="#a0a0a0" stroked="f"/>
        </w:pict>
      </w:r>
    </w:p>
    <w:p w14:paraId="05F75B5E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(Resiliência de LT frente a eventos extremos)</w:t>
      </w:r>
    </w:p>
    <w:p w14:paraId="7D78DC4B" w14:textId="77777777" w:rsidR="00BE6A86" w:rsidRPr="00BE6A86" w:rsidRDefault="00BE6A86" w:rsidP="00BE6A8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como ativo: </w:t>
      </w: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direto (probabilidade de falha da linha) </w:t>
      </w:r>
    </w:p>
    <w:p w14:paraId="20A81D76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C7F0737" w14:textId="77777777" w:rsidR="00BE6A86" w:rsidRPr="00BE6A86" w:rsidRDefault="00BE6A86" w:rsidP="00BE6A8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extremo climático: </w:t>
      </w: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gelo (LPHI) e vento associados </w:t>
      </w:r>
    </w:p>
    <w:p w14:paraId="6044B088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6352C72" w14:textId="77777777" w:rsidR="00BE6A86" w:rsidRPr="00BE6A86" w:rsidRDefault="00BE6A86" w:rsidP="00BE6A8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estrutural detalhada (torres/condutores/fundações): </w:t>
      </w: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indireta (limiares de carga, sem fragilidade calibrada) </w:t>
      </w:r>
    </w:p>
    <w:p w14:paraId="00F6DF7E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9E8A298" w14:textId="77777777" w:rsidR="00BE6A86" w:rsidRPr="00BE6A86" w:rsidRDefault="00BE6A86" w:rsidP="00BE6A8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Dimensão temporal de resiliência (degradação → recuperação): </w:t>
      </w: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cobre recuperação </w:t>
      </w:r>
    </w:p>
    <w:p w14:paraId="0CB24F14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F90778A" w14:textId="77777777" w:rsidR="00BE6A86" w:rsidRPr="00BE6A86" w:rsidRDefault="00BE6A86" w:rsidP="00BE6A8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Metodologia para “risco rápido” / predição para operação: </w:t>
      </w: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</w:t>
      </w:r>
    </w:p>
    <w:p w14:paraId="5446ACFB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666F216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global ao seu tema: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eixo “ameaça → falha”,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eixo “resiliência completa (falha + recuperação)”.</w:t>
      </w:r>
    </w:p>
    <w:p w14:paraId="26621082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A48817">
          <v:rect id="_x0000_i1029" style="width:0;height:1.5pt" o:hralign="center" o:hrstd="t" o:hr="t" fillcolor="#a0a0a0" stroked="f"/>
        </w:pict>
      </w:r>
    </w:p>
    <w:p w14:paraId="1B200EE4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7E7F521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para:</w:t>
      </w:r>
    </w:p>
    <w:p w14:paraId="58B3C496" w14:textId="77777777" w:rsidR="00BE6A86" w:rsidRPr="00BE6A86" w:rsidRDefault="00BE6A86" w:rsidP="00BE6A8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justificar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indicador/entrada do seu índice (com evento extremo específico: gelo);</w:t>
      </w:r>
    </w:p>
    <w:p w14:paraId="038980EB" w14:textId="77777777" w:rsidR="00BE6A86" w:rsidRPr="00BE6A86" w:rsidRDefault="00BE6A86" w:rsidP="00BE6A8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ideia de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híbridos físico-ML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acelerar simulações de risco em transmissão;</w:t>
      </w:r>
    </w:p>
    <w:p w14:paraId="4D23635B" w14:textId="77777777" w:rsidR="00BE6A86" w:rsidRPr="00BE6A86" w:rsidRDefault="00BE6A86" w:rsidP="00BE6A8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compor sua seção de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(pipeline: variáveis climáticas → carga → falha → predição rápida). </w:t>
      </w:r>
    </w:p>
    <w:p w14:paraId="61A7656F" w14:textId="77777777" w:rsidR="00BE6A86" w:rsidRPr="00BE6A86" w:rsidRDefault="00BE6A86" w:rsidP="00BE6A8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Prediction Method for Tran…</w:t>
      </w:r>
    </w:p>
    <w:p w14:paraId="6DEB492F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Evite usar como:</w:t>
      </w:r>
    </w:p>
    <w:p w14:paraId="7663858F" w14:textId="77777777" w:rsidR="00BE6A86" w:rsidRPr="00BE6A86" w:rsidRDefault="00BE6A86" w:rsidP="00BE6A8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principal para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(curvas por componente) ou para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 no tempo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307B7F5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059ACB">
          <v:rect id="_x0000_i1030" style="width:0;height:1.5pt" o:hralign="center" o:hrstd="t" o:hr="t" fillcolor="#a0a0a0" stroked="f"/>
        </w:pict>
      </w:r>
    </w:p>
    <w:p w14:paraId="3A291955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5BD97DC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577C5C9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artigo diretamente ligado a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sob evento extremo climático (gelo)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fornece um método explícito de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forte ganho de desempenho computacional — útil para sua tese como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avaliação rápida de risco/vulnerabilidade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(mesmo com limitações de calibração real e ausência de recuperação). </w:t>
      </w:r>
    </w:p>
    <w:p w14:paraId="3EEB9B51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FB25075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103FAE">
          <v:rect id="_x0000_i1031" style="width:0;height:1.5pt" o:hralign="center" o:hrstd="t" o:hr="t" fillcolor="#a0a0a0" stroked="f"/>
        </w:pict>
      </w:r>
    </w:p>
    <w:p w14:paraId="26C59722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0543CC4C" w14:textId="77777777" w:rsidR="00BE6A86" w:rsidRPr="00BE6A86" w:rsidRDefault="00BE6A86" w:rsidP="00BE6A8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5012407" w14:textId="77777777" w:rsidR="00BE6A86" w:rsidRPr="00BE6A86" w:rsidRDefault="00BE6A86" w:rsidP="00BE6A8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Predição rápida da probabilidade de falha de LT sob desastre de gelo via HFAPSO-BPNN + modelo gelo-vento</w:t>
      </w:r>
    </w:p>
    <w:p w14:paraId="67CFDEA8" w14:textId="77777777" w:rsidR="00BE6A86" w:rsidRPr="00BE6A86" w:rsidRDefault="00BE6A86" w:rsidP="00BE6A8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2C9DC320" w14:textId="77777777" w:rsidR="00BE6A86" w:rsidRPr="00BE6A86" w:rsidRDefault="00BE6A86" w:rsidP="00BE6A8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resiliência dos sistemas elétricos; revisão da literatura (ML aplicado a risco/falha em LT)</w:t>
      </w:r>
    </w:p>
    <w:p w14:paraId="3B537246" w14:textId="77777777" w:rsidR="00BE6A86" w:rsidRPr="00BE6A86" w:rsidRDefault="00BE6A86" w:rsidP="00BE6A8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6A8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0B53C47F" w14:textId="77777777" w:rsidR="00BE6A86" w:rsidRPr="00BE6A86" w:rsidRDefault="00BE6A86" w:rsidP="00BE6A8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67B933">
          <v:rect id="_x0000_i1032" style="width:0;height:1.5pt" o:hralign="center" o:hrstd="t" o:hr="t" fillcolor="#a0a0a0" stroked="f"/>
        </w:pict>
      </w:r>
    </w:p>
    <w:p w14:paraId="27A5E02E" w14:textId="77777777" w:rsidR="00BE6A86" w:rsidRPr="00BE6A86" w:rsidRDefault="00BE6A86" w:rsidP="00BE6A8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E6A8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2196065A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D. Li, J. Leng, W. Han, S. Gao, G.-C. Li, and L. Fu, “Prediction Method for Transmission Line Fault Probability under Ice Disasters by Modified BPNN,” in </w:t>
      </w:r>
      <w:r w:rsidRPr="00BE6A8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2023 IEEE 7th Conf. on Energy Internet and Energy System Integration (EI2)</w:t>
      </w:r>
      <w:r w:rsidRPr="00BE6A8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2023, doi: 10.1109/EI259745.2023.10512938. </w:t>
      </w:r>
    </w:p>
    <w:p w14:paraId="137E62AB" w14:textId="77777777" w:rsidR="00BE6A86" w:rsidRPr="00BE6A86" w:rsidRDefault="00BE6A86" w:rsidP="00BE6A8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Prediction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</w:t>
      </w:r>
      <w:proofErr w:type="spellEnd"/>
      <w:r w:rsidRPr="00BE6A8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1AAC3E4" w14:textId="77777777" w:rsidR="009857F3" w:rsidRPr="009857F3" w:rsidRDefault="009857F3">
      <w:pPr>
        <w:rPr>
          <w:lang w:val="en-US"/>
        </w:rPr>
      </w:pPr>
    </w:p>
    <w:sectPr w:rsidR="009857F3" w:rsidRPr="009857F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DBA"/>
    <w:multiLevelType w:val="multilevel"/>
    <w:tmpl w:val="B3A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5AD1"/>
    <w:multiLevelType w:val="multilevel"/>
    <w:tmpl w:val="B42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DAA"/>
    <w:multiLevelType w:val="multilevel"/>
    <w:tmpl w:val="E4D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E3468"/>
    <w:multiLevelType w:val="multilevel"/>
    <w:tmpl w:val="71A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63F08"/>
    <w:multiLevelType w:val="multilevel"/>
    <w:tmpl w:val="CD3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504C8"/>
    <w:multiLevelType w:val="multilevel"/>
    <w:tmpl w:val="452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07B5"/>
    <w:multiLevelType w:val="multilevel"/>
    <w:tmpl w:val="DC0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16476">
    <w:abstractNumId w:val="5"/>
  </w:num>
  <w:num w:numId="2" w16cid:durableId="1963999674">
    <w:abstractNumId w:val="0"/>
  </w:num>
  <w:num w:numId="3" w16cid:durableId="1831872347">
    <w:abstractNumId w:val="3"/>
  </w:num>
  <w:num w:numId="4" w16cid:durableId="564536678">
    <w:abstractNumId w:val="1"/>
  </w:num>
  <w:num w:numId="5" w16cid:durableId="1997608607">
    <w:abstractNumId w:val="6"/>
  </w:num>
  <w:num w:numId="6" w16cid:durableId="914512676">
    <w:abstractNumId w:val="2"/>
  </w:num>
  <w:num w:numId="7" w16cid:durableId="858005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F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857F3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6A86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9F9BA"/>
  <w15:chartTrackingRefBased/>
  <w15:docId w15:val="{03C780DD-20AF-4E96-82E0-A6E243A3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F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F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F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F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F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8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F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857F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6A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A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BE6A86"/>
    <w:rPr>
      <w:i/>
      <w:iCs/>
    </w:rPr>
  </w:style>
  <w:style w:type="character" w:customStyle="1" w:styleId="relative">
    <w:name w:val="relative"/>
    <w:basedOn w:val="DefaultParagraphFont"/>
    <w:rsid w:val="00BE6A86"/>
  </w:style>
  <w:style w:type="paragraph" w:customStyle="1" w:styleId="not-prose">
    <w:name w:val="not-prose"/>
    <w:basedOn w:val="Normal"/>
    <w:rsid w:val="00BE6A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1039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2026-01-10T22:28:00Z</dcterms:created>
  <dcterms:modified xsi:type="dcterms:W3CDTF">2026-01-10T22:28:00Z</dcterms:modified>
</cp:coreProperties>
</file>