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3B7F" w14:textId="28B7C74F" w:rsidR="00AC5231" w:rsidRDefault="005E7D38">
      <w:pPr>
        <w:rPr>
          <w:lang w:val="en-US"/>
        </w:rPr>
      </w:pPr>
      <w:r w:rsidRPr="005E7D38">
        <w:rPr>
          <w:lang w:val="en-US"/>
        </w:rPr>
        <w:t>2023 Resilient energy system analysis and planning using optimization models-ELSEVIER</w:t>
      </w:r>
    </w:p>
    <w:p w14:paraId="2DE2A6E2" w14:textId="77777777" w:rsidR="005E7D38" w:rsidRDefault="005E7D38">
      <w:pPr>
        <w:rPr>
          <w:lang w:val="en-US"/>
        </w:rPr>
      </w:pPr>
    </w:p>
    <w:p w14:paraId="509A0E29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CA434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CA434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(2023)</w:t>
      </w:r>
    </w:p>
    <w:p w14:paraId="411E236B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A4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A4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Energy System Analysis and Planning Using Optimization Models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Elsevier, 2023</w:t>
      </w:r>
    </w:p>
    <w:p w14:paraId="3C41A89F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A475A6">
          <v:rect id="_x0000_i1025" style="width:0;height:1.5pt" o:hralign="center" o:hrstd="t" o:hr="t" fillcolor="#a0a0a0" stroked="f"/>
        </w:pict>
      </w:r>
    </w:p>
    <w:p w14:paraId="3DEEB30E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957EB05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foco o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e a análise da resiliência de sistemas energéticos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otimização matemática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múltiplos vetores energéticos (eletricidade, calor, gás, hidrogênio, armazenamento) e eventos extremos que afetam a operação do sistema.</w:t>
      </w:r>
    </w:p>
    <w:p w14:paraId="0CDFC482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 a capacidade do sistema energético de:</w:t>
      </w:r>
    </w:p>
    <w:p w14:paraId="7F8270B6" w14:textId="77777777" w:rsidR="00CA434F" w:rsidRPr="00CA434F" w:rsidRDefault="00CA434F" w:rsidP="00CA4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manter o fornecimento de energia,</w:t>
      </w:r>
    </w:p>
    <w:p w14:paraId="4A2AECE1" w14:textId="77777777" w:rsidR="00CA434F" w:rsidRPr="00CA434F" w:rsidRDefault="00CA434F" w:rsidP="00CA4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 cargas não supridas,</w:t>
      </w:r>
    </w:p>
    <w:p w14:paraId="6BCE49D4" w14:textId="77777777" w:rsidR="00CA434F" w:rsidRPr="00CA434F" w:rsidRDefault="00CA434F" w:rsidP="00CA4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adaptar a operação,</w:t>
      </w:r>
    </w:p>
    <w:p w14:paraId="63F33EE7" w14:textId="77777777" w:rsidR="00CA434F" w:rsidRPr="00CA434F" w:rsidRDefault="00CA434F" w:rsidP="00CA434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reorganizar fluxos de energia,</w:t>
      </w:r>
    </w:p>
    <w:p w14:paraId="05C10B8C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eventos disruptivos como falhas em componentes, condições climáticas extremas ou indisponibilidades de suprimento.</w:t>
      </w:r>
    </w:p>
    <w:p w14:paraId="59E4B55A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claramente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planejamento sistêmico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física estrutural das linhas de transmissão.</w:t>
      </w:r>
    </w:p>
    <w:p w14:paraId="360E2014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42694C">
          <v:rect id="_x0000_i1026" style="width:0;height:1.5pt" o:hralign="center" o:hrstd="t" o:hr="t" fillcolor="#a0a0a0" stroked="f"/>
        </w:pict>
      </w:r>
    </w:p>
    <w:p w14:paraId="56F165B2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05D753FB" w14:textId="77777777" w:rsidR="00CA434F" w:rsidRPr="00CA434F" w:rsidRDefault="00CA434F" w:rsidP="00CA4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da resiliência em modelos de otimização</w:t>
      </w:r>
    </w:p>
    <w:p w14:paraId="30BD7064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a literatura mostrando como a resiliência é incorporada em modelos de otimização através de:</w:t>
      </w:r>
    </w:p>
    <w:p w14:paraId="6E8D8C9C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minimização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 Not Supplied (ENS)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ou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Load </w:t>
      </w:r>
      <w:proofErr w:type="gramStart"/>
      <w:r w:rsidRPr="00CA434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Shedding</w:t>
      </w:r>
      <w:r w:rsidRPr="00CA434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4758262C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interrupção;</w:t>
      </w:r>
    </w:p>
    <w:p w14:paraId="1BBD363C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funções objetivo 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multi-critério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D663E1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contingência;</w:t>
      </w:r>
    </w:p>
    <w:p w14:paraId="6FC27E89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programação estocástica e robusta;</w:t>
      </w:r>
    </w:p>
    <w:p w14:paraId="137D38C5" w14:textId="77777777" w:rsidR="00CA434F" w:rsidRPr="00CA434F" w:rsidRDefault="00CA434F" w:rsidP="00CA434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em dois estágios (planejamento + resposta ao evento).</w:t>
      </w:r>
    </w:p>
    <w:p w14:paraId="45F79FBA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cria um panorama sólido de como a comunidade científica traduz “resiliência” em termos matemáticos operacionais.</w:t>
      </w:r>
    </w:p>
    <w:p w14:paraId="47B78B52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2CE7C86">
          <v:rect id="_x0000_i1027" style="width:0;height:1.5pt" o:hralign="center" o:hrstd="t" o:hr="t" fillcolor="#a0a0a0" stroked="f"/>
        </w:pict>
      </w:r>
    </w:p>
    <w:p w14:paraId="6768A014" w14:textId="77777777" w:rsidR="00CA434F" w:rsidRPr="00CA434F" w:rsidRDefault="00CA434F" w:rsidP="00CA4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dos modelos de resiliência</w:t>
      </w:r>
    </w:p>
    <w:p w14:paraId="33D2108F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uma taxonomia clara:</w:t>
      </w:r>
    </w:p>
    <w:p w14:paraId="1CD20A01" w14:textId="77777777" w:rsidR="00CA434F" w:rsidRPr="00CA434F" w:rsidRDefault="00CA434F" w:rsidP="00CA4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baseada em desempenho operacional: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uso de ENS, EENS, custos de interrupção;</w:t>
      </w:r>
    </w:p>
    <w:p w14:paraId="40D689DA" w14:textId="77777777" w:rsidR="00CA434F" w:rsidRPr="00CA434F" w:rsidRDefault="00CA434F" w:rsidP="00CA4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baseada em infraestrutura: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decisões de investimento em geração, armazenamento, reforço de rede;</w:t>
      </w:r>
    </w:p>
    <w:p w14:paraId="01734099" w14:textId="77777777" w:rsidR="00CA434F" w:rsidRPr="00CA434F" w:rsidRDefault="00CA434F" w:rsidP="00CA434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baseada em planejamento </w:t>
      </w:r>
      <w:proofErr w:type="spellStart"/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multi-energia</w:t>
      </w:r>
      <w:proofErr w:type="spellEnd"/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integração elétrica, térmica e de gás como mecanismo de flexibilidade.</w:t>
      </w:r>
    </w:p>
    <w:p w14:paraId="3D81DD3D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mesmo a “infraestrutura” aqui é tratada como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suprimento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robustez física estrutural de componentes.</w:t>
      </w:r>
    </w:p>
    <w:p w14:paraId="3A1134B8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8BFA72">
          <v:rect id="_x0000_i1028" style="width:0;height:1.5pt" o:hralign="center" o:hrstd="t" o:hr="t" fillcolor="#a0a0a0" stroked="f"/>
        </w:pict>
      </w:r>
    </w:p>
    <w:p w14:paraId="412047B1" w14:textId="77777777" w:rsidR="00CA434F" w:rsidRPr="00CA434F" w:rsidRDefault="00CA434F" w:rsidP="00CA4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Técnicas matemáticas usadas</w:t>
      </w:r>
    </w:p>
    <w:p w14:paraId="0E6B2AC5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revisa e compara:</w:t>
      </w:r>
    </w:p>
    <w:p w14:paraId="40547666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Programação linear e inteira mista (MILP);</w:t>
      </w:r>
    </w:p>
    <w:p w14:paraId="034EEEB1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Programação estocástica em dois estágios;</w:t>
      </w:r>
    </w:p>
    <w:p w14:paraId="0627A24B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robusta;</w:t>
      </w:r>
    </w:p>
    <w:p w14:paraId="3989CE3F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cenários HILF;</w:t>
      </w:r>
    </w:p>
    <w:p w14:paraId="76BA1DCB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de custo de interrupção não lineares;</w:t>
      </w:r>
    </w:p>
    <w:p w14:paraId="5D15DA46" w14:textId="77777777" w:rsidR="00CA434F" w:rsidRPr="00CA434F" w:rsidRDefault="00CA434F" w:rsidP="00CA434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Abordagens 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638E11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Estas ferramentas são extremamente relevantes para o seu trabalho quando você quiser:</w:t>
      </w:r>
    </w:p>
    <w:p w14:paraId="484DE576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o seu índice físico de resiliência das LT dentro de um modelo sistêmico.</w:t>
      </w:r>
    </w:p>
    <w:p w14:paraId="6F68BE0D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13B21E">
          <v:rect id="_x0000_i1029" style="width:0;height:1.5pt" o:hralign="center" o:hrstd="t" o:hr="t" fillcolor="#a0a0a0" stroked="f"/>
        </w:pict>
      </w:r>
    </w:p>
    <w:p w14:paraId="204FDEED" w14:textId="77777777" w:rsidR="00CA434F" w:rsidRPr="00CA434F" w:rsidRDefault="00CA434F" w:rsidP="00CA434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de resiliência utilizadas</w:t>
      </w:r>
    </w:p>
    <w:p w14:paraId="3327FAA6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métricas dominantes são:</w:t>
      </w:r>
    </w:p>
    <w:p w14:paraId="1FC76FE6" w14:textId="77777777" w:rsidR="00CA434F" w:rsidRPr="00CA434F" w:rsidRDefault="00CA434F" w:rsidP="00CA4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ENS (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Not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Supplied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11C89DF" w14:textId="77777777" w:rsidR="00CA434F" w:rsidRPr="00CA434F" w:rsidRDefault="00CA434F" w:rsidP="00CA4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 (</w:t>
      </w:r>
      <w:proofErr w:type="spellStart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ENS);</w:t>
      </w:r>
    </w:p>
    <w:p w14:paraId="7EE1F624" w14:textId="77777777" w:rsidR="00CA434F" w:rsidRPr="00CA434F" w:rsidRDefault="00CA434F" w:rsidP="00CA4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total de interrupção;</w:t>
      </w:r>
    </w:p>
    <w:p w14:paraId="3DACC3E1" w14:textId="77777777" w:rsidR="00CA434F" w:rsidRPr="00CA434F" w:rsidRDefault="00CA434F" w:rsidP="00CA4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percentual de carga restaurada;</w:t>
      </w:r>
    </w:p>
    <w:p w14:paraId="27E371DF" w14:textId="77777777" w:rsidR="00CA434F" w:rsidRPr="00CA434F" w:rsidRDefault="00CA434F" w:rsidP="00CA434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operacional.</w:t>
      </w:r>
    </w:p>
    <w:p w14:paraId="5B943766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aparece:</w:t>
      </w:r>
    </w:p>
    <w:p w14:paraId="601E3784" w14:textId="77777777" w:rsidR="00CA434F" w:rsidRPr="00CA434F" w:rsidRDefault="00CA434F" w:rsidP="00CA434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desempenho × tempo normalizada da LT;</w:t>
      </w:r>
    </w:p>
    <w:p w14:paraId="0244BFA3" w14:textId="77777777" w:rsidR="00CA434F" w:rsidRPr="00CA434F" w:rsidRDefault="00CA434F" w:rsidP="00CA434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de torres ou condutores;</w:t>
      </w:r>
    </w:p>
    <w:p w14:paraId="22788D49" w14:textId="77777777" w:rsidR="00CA434F" w:rsidRPr="00CA434F" w:rsidRDefault="00CA434F" w:rsidP="00CA434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estrutural de colapso de linhas.</w:t>
      </w:r>
    </w:p>
    <w:p w14:paraId="05D0DE6D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A5066A">
          <v:rect id="_x0000_i1030" style="width:0;height:1.5pt" o:hralign="center" o:hrstd="t" o:hr="t" fillcolor="#a0a0a0" stroked="f"/>
        </w:pict>
      </w:r>
    </w:p>
    <w:p w14:paraId="38F1A8DB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9E7A84F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do seu tema central (“Resiliência das Linhas de Transmissão”):</w:t>
      </w:r>
    </w:p>
    <w:p w14:paraId="3730B4DE" w14:textId="77777777" w:rsidR="00CA434F" w:rsidRPr="00CA434F" w:rsidRDefault="00CA434F" w:rsidP="00CA4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linhas aparecem apenas como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que falham logicamente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estruturas físicas.</w:t>
      </w:r>
    </w:p>
    <w:p w14:paraId="62977E24" w14:textId="77777777" w:rsidR="00CA434F" w:rsidRPr="00CA434F" w:rsidRDefault="00CA434F" w:rsidP="00CA4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existe modelagem de vento, gelo, incêndio, temperatura sobre cabos e torres.</w:t>
      </w:r>
    </w:p>
    <w:p w14:paraId="68CF0E95" w14:textId="77777777" w:rsidR="00CA434F" w:rsidRPr="00CA434F" w:rsidRDefault="00CA434F" w:rsidP="00CA4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curvas de fragilidade estrutural.</w:t>
      </w:r>
    </w:p>
    <w:p w14:paraId="6A6F4C5C" w14:textId="77777777" w:rsidR="00CA434F" w:rsidRPr="00CA434F" w:rsidRDefault="00CA434F" w:rsidP="00CA4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sinônimo de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continuidade de fornecimento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CA434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robustez física da linha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D14448" w14:textId="77777777" w:rsidR="00CA434F" w:rsidRPr="00CA434F" w:rsidRDefault="00CA434F" w:rsidP="00CA434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recuperação é operacional, não física (tempo de despacho, não tempo de reconstrução de LT).</w:t>
      </w:r>
    </w:p>
    <w:p w14:paraId="59355658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F3B7FF">
          <v:rect id="_x0000_i1031" style="width:0;height:1.5pt" o:hralign="center" o:hrstd="t" o:hr="t" fillcolor="#a0a0a0" stroked="f"/>
        </w:pict>
      </w:r>
    </w:p>
    <w:p w14:paraId="6E3E6627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E1CD7E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1089"/>
      </w:tblGrid>
      <w:tr w:rsidR="00CA434F" w:rsidRPr="00CA434F" w14:paraId="642F3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54731" w14:textId="77777777" w:rsidR="00CA434F" w:rsidRPr="00CA434F" w:rsidRDefault="00CA434F" w:rsidP="00CA4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0D91CB6" w14:textId="77777777" w:rsidR="00CA434F" w:rsidRPr="00CA434F" w:rsidRDefault="00CA434F" w:rsidP="00CA434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A434F" w:rsidRPr="00CA434F" w14:paraId="3DD4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E6B8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7CD2CB79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434F" w:rsidRPr="00CA434F" w14:paraId="5DB4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133D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209D171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434F" w:rsidRPr="00CA434F" w14:paraId="738FB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6468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esforço → colapso</w:t>
            </w:r>
          </w:p>
        </w:tc>
        <w:tc>
          <w:tcPr>
            <w:tcW w:w="0" w:type="auto"/>
            <w:vAlign w:val="center"/>
            <w:hideMark/>
          </w:tcPr>
          <w:p w14:paraId="0D78EFAE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A434F" w:rsidRPr="00CA434F" w14:paraId="1EC1B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9F4B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sistêmica</w:t>
            </w:r>
          </w:p>
        </w:tc>
        <w:tc>
          <w:tcPr>
            <w:tcW w:w="0" w:type="auto"/>
            <w:vAlign w:val="center"/>
            <w:hideMark/>
          </w:tcPr>
          <w:p w14:paraId="23F8E6FA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A434F" w:rsidRPr="00CA434F" w14:paraId="700D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2B58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clássicas ENS/EENS</w:t>
            </w:r>
          </w:p>
        </w:tc>
        <w:tc>
          <w:tcPr>
            <w:tcW w:w="0" w:type="auto"/>
            <w:vAlign w:val="center"/>
            <w:hideMark/>
          </w:tcPr>
          <w:p w14:paraId="73D290E7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A434F" w:rsidRPr="00CA434F" w14:paraId="0678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F75A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67B42EE7" w14:textId="77777777" w:rsidR="00CA434F" w:rsidRPr="00CA434F" w:rsidRDefault="00CA434F" w:rsidP="00CA434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A434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1319B94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LT: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A434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sistêmica: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72A6AC2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E680E9">
          <v:rect id="_x0000_i1032" style="width:0;height:1.5pt" o:hralign="center" o:hrstd="t" o:hr="t" fillcolor="#a0a0a0" stroked="f"/>
        </w:pict>
      </w:r>
    </w:p>
    <w:p w14:paraId="314E8731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CA5403D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 você:</w:t>
      </w:r>
    </w:p>
    <w:p w14:paraId="5A9E2B0B" w14:textId="77777777" w:rsidR="00CA434F" w:rsidRPr="00CA434F" w:rsidRDefault="00CA434F" w:rsidP="00CA4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alto nível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como a resiliência é tratada em modelos de otimização;</w:t>
      </w:r>
    </w:p>
    <w:p w14:paraId="00E61865" w14:textId="77777777" w:rsidR="00CA434F" w:rsidRPr="00CA434F" w:rsidRDefault="00CA434F" w:rsidP="00CA4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integrar futuramente o seu índice físico de resiliência das LT dentro de modelos sistêmicos;</w:t>
      </w:r>
    </w:p>
    <w:p w14:paraId="1642948A" w14:textId="77777777" w:rsidR="00CA434F" w:rsidRPr="00CA434F" w:rsidRDefault="00CA434F" w:rsidP="00CA434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mostrar que:</w:t>
      </w:r>
    </w:p>
    <w:p w14:paraId="13492E4E" w14:textId="77777777" w:rsidR="00CA434F" w:rsidRPr="00CA434F" w:rsidRDefault="00CA434F" w:rsidP="00CA434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literatura dominante mede resiliência como ENS,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 a sua tese inova ao medi-la como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física e recuperação estrutural da linha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821FD7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usado:</w:t>
      </w:r>
    </w:p>
    <w:p w14:paraId="100C77D4" w14:textId="77777777" w:rsidR="00CA434F" w:rsidRPr="00CA434F" w:rsidRDefault="00CA434F" w:rsidP="00CA4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física estrutural;</w:t>
      </w:r>
    </w:p>
    <w:p w14:paraId="495DAD7F" w14:textId="77777777" w:rsidR="00CA434F" w:rsidRPr="00CA434F" w:rsidRDefault="00CA434F" w:rsidP="00CA434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fonte de parâmetros mecânicos de LT.</w:t>
      </w:r>
    </w:p>
    <w:p w14:paraId="29D5C4CB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EC4B3B">
          <v:rect id="_x0000_i1033" style="width:0;height:1.5pt" o:hralign="center" o:hrstd="t" o:hr="t" fillcolor="#a0a0a0" stroked="f"/>
        </w:pict>
      </w:r>
    </w:p>
    <w:p w14:paraId="08EB698E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A3D1CD7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 e sistêmica)</w:t>
      </w:r>
    </w:p>
    <w:p w14:paraId="25883D0C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artigo de revisão/integração muito forte para o domínio de:</w:t>
      </w:r>
    </w:p>
    <w:p w14:paraId="769AC023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em sistemas energéticos via otimização,</w:t>
      </w:r>
    </w:p>
    <w:p w14:paraId="29C9E332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ajuda a posicionar sua tese como:</w:t>
      </w:r>
    </w:p>
    <w:p w14:paraId="411DBEF8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contribuição que traz a dimensão física estrutural ausente nessa literatura.</w:t>
      </w:r>
    </w:p>
    <w:p w14:paraId="2D3406B6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0ECF27">
          <v:rect id="_x0000_i1034" style="width:0;height:1.5pt" o:hralign="center" o:hrstd="t" o:hr="t" fillcolor="#a0a0a0" stroked="f"/>
        </w:pict>
      </w:r>
    </w:p>
    <w:p w14:paraId="3FF24D0F" w14:textId="77777777" w:rsidR="00CA434F" w:rsidRPr="00CA434F" w:rsidRDefault="00CA434F" w:rsidP="00CA434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D83033A" w14:textId="77777777" w:rsidR="00CA434F" w:rsidRPr="00CA434F" w:rsidRDefault="00CA434F" w:rsidP="00CA4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61FAC8D" w14:textId="77777777" w:rsidR="00CA434F" w:rsidRPr="00CA434F" w:rsidRDefault="00CA434F" w:rsidP="00CA4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Análise e planejamento da resiliência de sistemas energéticos via modelos de otimização</w:t>
      </w:r>
    </w:p>
    <w:p w14:paraId="782B66F3" w14:textId="77777777" w:rsidR="00CA434F" w:rsidRPr="00CA434F" w:rsidRDefault="00CA434F" w:rsidP="00CA4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4196E4A" w14:textId="77777777" w:rsidR="00CA434F" w:rsidRPr="00CA434F" w:rsidRDefault="00CA434F" w:rsidP="00CA4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EA8EA05" w14:textId="77777777" w:rsidR="00CA434F" w:rsidRPr="00CA434F" w:rsidRDefault="00CA434F" w:rsidP="00CA434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1269330" w14:textId="77777777" w:rsidR="00CA434F" w:rsidRPr="00CA434F" w:rsidRDefault="00CA434F" w:rsidP="00CA434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(integração futura com modelos sistêmicos)</w:t>
      </w:r>
    </w:p>
    <w:p w14:paraId="7FE97C50" w14:textId="77777777" w:rsidR="00CA434F" w:rsidRPr="00CA434F" w:rsidRDefault="00CA434F" w:rsidP="00CA434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(ausência de modelagem física de LT)</w:t>
      </w:r>
    </w:p>
    <w:p w14:paraId="3B530E23" w14:textId="77777777" w:rsidR="00CA434F" w:rsidRPr="00CA434F" w:rsidRDefault="00CA434F" w:rsidP="00CA434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7C521EF7" w14:textId="77777777" w:rsidR="00CA434F" w:rsidRPr="00CA434F" w:rsidRDefault="00CA434F" w:rsidP="00CA434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2DF843">
          <v:rect id="_x0000_i1035" style="width:0;height:1.5pt" o:hralign="center" o:hrstd="t" o:hr="t" fillcolor="#a0a0a0" stroked="f"/>
        </w:pict>
      </w:r>
    </w:p>
    <w:p w14:paraId="757AEA28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775E743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mostra como o mundo científico mede “resiliência” quando pensa em despacho, custo e continuidade de serviço.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como medir “resiliência” quando o problema é </w:t>
      </w:r>
      <w:r w:rsidRPr="00CA434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vento, gelo, torres, cabos e colapso estrutural</w:t>
      </w: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35AA04" w14:textId="77777777" w:rsidR="00CA434F" w:rsidRPr="00CA434F" w:rsidRDefault="00CA434F" w:rsidP="00CA434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A434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Juntos, eles definem com precisão a fronteira entre resiliência operacional e resiliência física das linhas de transmissão.</w:t>
      </w:r>
    </w:p>
    <w:p w14:paraId="1F4046F3" w14:textId="77777777" w:rsidR="005E7D38" w:rsidRPr="00CA434F" w:rsidRDefault="005E7D38"/>
    <w:sectPr w:rsidR="005E7D38" w:rsidRPr="00CA434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A9D"/>
    <w:multiLevelType w:val="multilevel"/>
    <w:tmpl w:val="68A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3CA9"/>
    <w:multiLevelType w:val="multilevel"/>
    <w:tmpl w:val="CF60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1468"/>
    <w:multiLevelType w:val="multilevel"/>
    <w:tmpl w:val="375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4B59"/>
    <w:multiLevelType w:val="multilevel"/>
    <w:tmpl w:val="A7D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F4907"/>
    <w:multiLevelType w:val="multilevel"/>
    <w:tmpl w:val="C40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41C45"/>
    <w:multiLevelType w:val="multilevel"/>
    <w:tmpl w:val="58A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E2A1F"/>
    <w:multiLevelType w:val="multilevel"/>
    <w:tmpl w:val="4C0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6ED9"/>
    <w:multiLevelType w:val="multilevel"/>
    <w:tmpl w:val="A182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76392"/>
    <w:multiLevelType w:val="multilevel"/>
    <w:tmpl w:val="62D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233CF"/>
    <w:multiLevelType w:val="multilevel"/>
    <w:tmpl w:val="878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222711">
    <w:abstractNumId w:val="6"/>
  </w:num>
  <w:num w:numId="2" w16cid:durableId="487407272">
    <w:abstractNumId w:val="0"/>
  </w:num>
  <w:num w:numId="3" w16cid:durableId="1358850445">
    <w:abstractNumId w:val="1"/>
  </w:num>
  <w:num w:numId="4" w16cid:durableId="13845344">
    <w:abstractNumId w:val="4"/>
  </w:num>
  <w:num w:numId="5" w16cid:durableId="1590692364">
    <w:abstractNumId w:val="9"/>
  </w:num>
  <w:num w:numId="6" w16cid:durableId="1821075071">
    <w:abstractNumId w:val="3"/>
  </w:num>
  <w:num w:numId="7" w16cid:durableId="880365331">
    <w:abstractNumId w:val="7"/>
  </w:num>
  <w:num w:numId="8" w16cid:durableId="701901984">
    <w:abstractNumId w:val="8"/>
  </w:num>
  <w:num w:numId="9" w16cid:durableId="2055542424">
    <w:abstractNumId w:val="5"/>
  </w:num>
  <w:num w:numId="10" w16cid:durableId="1326586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3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5E7D38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A434F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D2068"/>
  <w15:chartTrackingRefBased/>
  <w15:docId w15:val="{21287BF4-55EB-4FBD-9026-6B2EA68A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3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3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3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3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3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E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3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E7D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34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A434F"/>
    <w:rPr>
      <w:b/>
      <w:bCs/>
    </w:rPr>
  </w:style>
  <w:style w:type="character" w:styleId="Emphasis">
    <w:name w:val="Emphasis"/>
    <w:basedOn w:val="DefaultParagraphFont"/>
    <w:uiPriority w:val="20"/>
    <w:qFormat/>
    <w:rsid w:val="00CA43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839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2026-01-11T11:57:00Z</dcterms:created>
  <dcterms:modified xsi:type="dcterms:W3CDTF">2026-01-11T11:57:00Z</dcterms:modified>
</cp:coreProperties>
</file>