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3A20" w14:textId="48D9487C" w:rsidR="00AC5231" w:rsidRDefault="00977584">
      <w:pPr>
        <w:rPr>
          <w:lang w:val="en-US"/>
        </w:rPr>
      </w:pPr>
      <w:r w:rsidRPr="00977584">
        <w:rPr>
          <w:lang w:val="en-US"/>
        </w:rPr>
        <w:t>2024 An Evaluation Method of Power System Recovery Capacity Considering the Probability of Extreme Disaster Failure-APETC</w:t>
      </w:r>
    </w:p>
    <w:p w14:paraId="3BF10CA5" w14:textId="77777777" w:rsidR="00977584" w:rsidRDefault="00977584">
      <w:pPr>
        <w:rPr>
          <w:lang w:val="en-US"/>
        </w:rPr>
      </w:pPr>
    </w:p>
    <w:p w14:paraId="087AA9F1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2B2B1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</w:p>
    <w:p w14:paraId="64D624CB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B2B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2B2B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B2B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An Evaluation Method of Power System Recovery Capacity Considering the Probability of Extreme Disaster Failure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B2B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2B2B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Yujie Han;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Hongtao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Wang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– 3rd Asia Power and Electrical Technology Conference (APETC)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2024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064E59F7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An Evaluation Method of Po…</w:t>
      </w:r>
    </w:p>
    <w:p w14:paraId="06DE0085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EE31FD">
          <v:rect id="_x0000_i1025" style="width:0;height:1.5pt" o:hralign="center" o:hrstd="t" o:hr="t" fillcolor="#a0a0a0" stroked="f"/>
        </w:pict>
      </w:r>
    </w:p>
    <w:p w14:paraId="0DC6B31B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AD1BC8C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de avaliação da capacidade de recuperação de sistemas elétricos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considerando explicitamente a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durante desastres extremos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3B0100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conceito central de </w:t>
      </w:r>
      <w:proofErr w:type="spellStart"/>
      <w:r w:rsidRPr="002B2B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2B2B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B2B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definido como:</w:t>
      </w:r>
    </w:p>
    <w:p w14:paraId="21A25B68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capacidade do sistema em sair do estado degradado pós-falha e retornar ao estado normal por meio de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black-start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reconfiguração de rede e restauração parcial de cargas (Fig. 1, pág. 2). </w:t>
      </w:r>
    </w:p>
    <w:p w14:paraId="6C9968BD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An Evaluation Method of Po…</w:t>
      </w:r>
    </w:p>
    <w:p w14:paraId="54541132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não é a falha física detalhada de linhas ou torres, mas sim:</w:t>
      </w:r>
    </w:p>
    <w:p w14:paraId="382492CA" w14:textId="77777777" w:rsidR="002B2B1F" w:rsidRPr="002B2B1F" w:rsidRDefault="002B2B1F" w:rsidP="002B2B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de recuperação do sistema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20313D" w14:textId="77777777" w:rsidR="002B2B1F" w:rsidRPr="002B2B1F" w:rsidRDefault="002B2B1F" w:rsidP="002B2B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eficiência das estratégias de restauração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0DD38A" w14:textId="77777777" w:rsidR="002B2B1F" w:rsidRPr="002B2B1F" w:rsidRDefault="002B2B1F" w:rsidP="002B2B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impacto probabilístico de falhas de componentes sob eventos extremos.</w:t>
      </w:r>
    </w:p>
    <w:p w14:paraId="01794202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de recuperação sistêmica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resiliência física estrutural da LT.</w:t>
      </w:r>
    </w:p>
    <w:p w14:paraId="23E5F748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006EF5">
          <v:rect id="_x0000_i1026" style="width:0;height:1.5pt" o:hralign="center" o:hrstd="t" o:hr="t" fillcolor="#a0a0a0" stroked="f"/>
        </w:pict>
      </w:r>
    </w:p>
    <w:p w14:paraId="484C539B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33304D78" w14:textId="77777777" w:rsidR="002B2B1F" w:rsidRPr="002B2B1F" w:rsidRDefault="002B2B1F" w:rsidP="002B2B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Curva clássica de resiliência</w:t>
      </w:r>
    </w:p>
    <w:p w14:paraId="5F18C2D1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1 (pág. 2) apresenta explicitamente a curva:</w:t>
      </w:r>
    </w:p>
    <w:p w14:paraId="53F6BE0A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 → degradação → restauração → retorno ao estado pré-falha</w:t>
      </w:r>
    </w:p>
    <w:p w14:paraId="3BE577F9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com fases:</w:t>
      </w:r>
    </w:p>
    <w:p w14:paraId="6D386C56" w14:textId="77777777" w:rsidR="002B2B1F" w:rsidRPr="002B2B1F" w:rsidRDefault="002B2B1F" w:rsidP="002B2B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adaptativa,</w:t>
      </w:r>
    </w:p>
    <w:p w14:paraId="28A11A20" w14:textId="77777777" w:rsidR="002B2B1F" w:rsidRPr="002B2B1F" w:rsidRDefault="002B2B1F" w:rsidP="002B2B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de carga,</w:t>
      </w:r>
    </w:p>
    <w:p w14:paraId="47741345" w14:textId="77777777" w:rsidR="002B2B1F" w:rsidRPr="002B2B1F" w:rsidRDefault="002B2B1F" w:rsidP="002B2B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recuperação de infraestrutura. </w:t>
      </w:r>
    </w:p>
    <w:p w14:paraId="4B140925" w14:textId="77777777" w:rsidR="002B2B1F" w:rsidRPr="002B2B1F" w:rsidRDefault="002B2B1F" w:rsidP="002B2B1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An Evaluation Method of Po…</w:t>
      </w:r>
    </w:p>
    <w:p w14:paraId="5AAFAA6E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encaixa diretamente na literatura de resiliência sistêmica.</w:t>
      </w:r>
    </w:p>
    <w:p w14:paraId="202A1D92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AD81C0">
          <v:rect id="_x0000_i1027" style="width:0;height:1.5pt" o:hralign="center" o:hrstd="t" o:hr="t" fillcolor="#a0a0a0" stroked="f"/>
        </w:pict>
      </w:r>
    </w:p>
    <w:p w14:paraId="0ABD3B31" w14:textId="77777777" w:rsidR="002B2B1F" w:rsidRPr="002B2B1F" w:rsidRDefault="002B2B1F" w:rsidP="002B2B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Definição formal da “</w:t>
      </w:r>
      <w:proofErr w:type="spellStart"/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Recovery</w:t>
      </w:r>
      <w:proofErr w:type="spellEnd"/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Capacity</w:t>
      </w:r>
      <w:proofErr w:type="spellEnd"/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</w:t>
      </w:r>
    </w:p>
    <w:p w14:paraId="18946F6A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recuperação é medida por indicadores que avaliam:</w:t>
      </w:r>
    </w:p>
    <w:p w14:paraId="1182FA38" w14:textId="77777777" w:rsidR="002B2B1F" w:rsidRPr="002B2B1F" w:rsidRDefault="002B2B1F" w:rsidP="002B2B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resposta (</w:t>
      </w:r>
      <w:proofErr w:type="spellStart"/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Responsiveness</w:t>
      </w:r>
      <w:proofErr w:type="spellEnd"/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</w:p>
    <w:p w14:paraId="68C5FF79" w14:textId="77777777" w:rsidR="002B2B1F" w:rsidRPr="002B2B1F" w:rsidRDefault="002B2B1F" w:rsidP="002B2B1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LEDSR: tempo entre o fim do desastre e o início da restauração;</w:t>
      </w:r>
    </w:p>
    <w:p w14:paraId="0EE6A997" w14:textId="77777777" w:rsidR="002B2B1F" w:rsidRPr="002B2B1F" w:rsidRDefault="002B2B1F" w:rsidP="002B2B1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RLRO: proporção de carga recuperada na primeira hora.</w:t>
      </w:r>
    </w:p>
    <w:p w14:paraId="4204B729" w14:textId="77777777" w:rsidR="002B2B1F" w:rsidRPr="002B2B1F" w:rsidRDefault="002B2B1F" w:rsidP="002B2B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Eficiência de recuperação:</w:t>
      </w:r>
    </w:p>
    <w:p w14:paraId="49F3674D" w14:textId="77777777" w:rsidR="002B2B1F" w:rsidRPr="002B2B1F" w:rsidRDefault="002B2B1F" w:rsidP="002B2B1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ARSS: velocidade média de recuperação do sistema;</w:t>
      </w:r>
    </w:p>
    <w:p w14:paraId="19CED2C9" w14:textId="77777777" w:rsidR="002B2B1F" w:rsidRPr="002B2B1F" w:rsidRDefault="002B2B1F" w:rsidP="002B2B1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RES: eficiência ponderada pela importância das cargas;</w:t>
      </w:r>
    </w:p>
    <w:p w14:paraId="2E792C62" w14:textId="77777777" w:rsidR="002B2B1F" w:rsidRPr="002B2B1F" w:rsidRDefault="002B2B1F" w:rsidP="002B2B1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REI: eficiência de recuperação de cargas críticas.</w:t>
      </w:r>
    </w:p>
    <w:p w14:paraId="79A86A63" w14:textId="77777777" w:rsidR="002B2B1F" w:rsidRPr="002B2B1F" w:rsidRDefault="002B2B1F" w:rsidP="002B2B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Economia da restauração:</w:t>
      </w:r>
    </w:p>
    <w:p w14:paraId="4D066069" w14:textId="77777777" w:rsidR="002B2B1F" w:rsidRPr="002B2B1F" w:rsidRDefault="002B2B1F" w:rsidP="002B2B1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RSE: relação entre perdas econômicas evitadas e custos de reparo/operação.</w:t>
      </w:r>
    </w:p>
    <w:p w14:paraId="08AD6D25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Todas as expressões matemáticas estão formalizadas nas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gramStart"/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2)–</w:t>
      </w:r>
      <w:proofErr w:type="gramEnd"/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(8),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2–3. </w:t>
      </w:r>
    </w:p>
    <w:p w14:paraId="0040E57C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An Evaluation Method of Po…</w:t>
      </w:r>
    </w:p>
    <w:p w14:paraId="54B06CA2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sistema de métricas completo para recuperação pós-desastre.</w:t>
      </w:r>
    </w:p>
    <w:p w14:paraId="0F44719A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5766EE">
          <v:rect id="_x0000_i1028" style="width:0;height:1.5pt" o:hralign="center" o:hrstd="t" o:hr="t" fillcolor="#a0a0a0" stroked="f"/>
        </w:pict>
      </w:r>
    </w:p>
    <w:p w14:paraId="4FC6CE47" w14:textId="77777777" w:rsidR="002B2B1F" w:rsidRPr="002B2B1F" w:rsidRDefault="002B2B1F" w:rsidP="002B2B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Estrutura de avaliação da recuperação</w:t>
      </w:r>
    </w:p>
    <w:p w14:paraId="18E44F83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Fig. 2 (pág. 3) organiza a avaliação em:</w:t>
      </w:r>
    </w:p>
    <w:p w14:paraId="09CB26A4" w14:textId="77777777" w:rsidR="002B2B1F" w:rsidRPr="002B2B1F" w:rsidRDefault="002B2B1F" w:rsidP="002B2B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do desastre extremo,</w:t>
      </w:r>
    </w:p>
    <w:p w14:paraId="51961115" w14:textId="77777777" w:rsidR="002B2B1F" w:rsidRPr="002B2B1F" w:rsidRDefault="002B2B1F" w:rsidP="002B2B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caracterização de falhas dos componentes,</w:t>
      </w:r>
    </w:p>
    <w:p w14:paraId="051A329E" w14:textId="77777777" w:rsidR="002B2B1F" w:rsidRPr="002B2B1F" w:rsidRDefault="002B2B1F" w:rsidP="002B2B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dano esperado, dano imediato e dano recuperado,</w:t>
      </w:r>
    </w:p>
    <w:p w14:paraId="59147EA9" w14:textId="77777777" w:rsidR="002B2B1F" w:rsidRPr="002B2B1F" w:rsidRDefault="002B2B1F" w:rsidP="002B2B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métodos:</w:t>
      </w:r>
    </w:p>
    <w:p w14:paraId="024BFA22" w14:textId="77777777" w:rsidR="002B2B1F" w:rsidRPr="002B2B1F" w:rsidRDefault="002B2B1F" w:rsidP="002B2B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estatísticos,</w:t>
      </w:r>
    </w:p>
    <w:p w14:paraId="37C78A92" w14:textId="77777777" w:rsidR="002B2B1F" w:rsidRPr="002B2B1F" w:rsidRDefault="002B2B1F" w:rsidP="002B2B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analíticos,</w:t>
      </w:r>
    </w:p>
    <w:p w14:paraId="7D1BE0EC" w14:textId="77777777" w:rsidR="002B2B1F" w:rsidRPr="002B2B1F" w:rsidRDefault="002B2B1F" w:rsidP="002B2B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Monte Carlo. </w:t>
      </w:r>
    </w:p>
    <w:p w14:paraId="3190C56E" w14:textId="77777777" w:rsidR="002B2B1F" w:rsidRPr="002B2B1F" w:rsidRDefault="002B2B1F" w:rsidP="002B2B1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An Evaluation Method of Po…</w:t>
      </w:r>
    </w:p>
    <w:p w14:paraId="19F2E501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14C3E7">
          <v:rect id="_x0000_i1029" style="width:0;height:1.5pt" o:hralign="center" o:hrstd="t" o:hr="t" fillcolor="#a0a0a0" stroked="f"/>
        </w:pict>
      </w:r>
    </w:p>
    <w:p w14:paraId="16481B40" w14:textId="77777777" w:rsidR="002B2B1F" w:rsidRPr="002B2B1F" w:rsidRDefault="002B2B1F" w:rsidP="002B2B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2.4 Introdução explícita de falha de linhas por eventos extremos</w:t>
      </w:r>
    </w:p>
    <w:p w14:paraId="674A2F74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IV-C (pág. 4), os autores afirmam que a taxa de falha das linhas sob clima extremo depende de:</w:t>
      </w:r>
    </w:p>
    <w:p w14:paraId="240B60BD" w14:textId="77777777" w:rsidR="002B2B1F" w:rsidRPr="002B2B1F" w:rsidRDefault="002B2B1F" w:rsidP="002B2B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comprimento da linha,</w:t>
      </w:r>
    </w:p>
    <w:p w14:paraId="638B0634" w14:textId="77777777" w:rsidR="002B2B1F" w:rsidRPr="002B2B1F" w:rsidRDefault="002B2B1F" w:rsidP="002B2B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 estrutural,</w:t>
      </w:r>
    </w:p>
    <w:p w14:paraId="6779E708" w14:textId="77777777" w:rsidR="002B2B1F" w:rsidRPr="002B2B1F" w:rsidRDefault="002B2B1F" w:rsidP="002B2B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do vento,</w:t>
      </w:r>
    </w:p>
    <w:p w14:paraId="4AA11E8F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citam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Billinton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(2002) para definir uma função normal que gera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linhas. </w:t>
      </w:r>
    </w:p>
    <w:p w14:paraId="221E2912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An Evaluation Method of Po…</w:t>
      </w:r>
    </w:p>
    <w:p w14:paraId="7A1A5833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permite classificar e ordenar linhas por probabilidade de falha.</w:t>
      </w:r>
    </w:p>
    <w:p w14:paraId="5FB6935D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AC501B">
          <v:rect id="_x0000_i1030" style="width:0;height:1.5pt" o:hralign="center" o:hrstd="t" o:hr="t" fillcolor="#a0a0a0" stroked="f"/>
        </w:pict>
      </w:r>
    </w:p>
    <w:p w14:paraId="7A4033EB" w14:textId="77777777" w:rsidR="002B2B1F" w:rsidRPr="002B2B1F" w:rsidRDefault="002B2B1F" w:rsidP="002B2B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Estudo de caso no IEEE-118</w:t>
      </w:r>
    </w:p>
    <w:p w14:paraId="0C14B61C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Usando o IEEE-118 bus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19B0DD7" w14:textId="77777777" w:rsidR="002B2B1F" w:rsidRPr="002B2B1F" w:rsidRDefault="002B2B1F" w:rsidP="002B2B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é dividido em 3 ilhas com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black-start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3, pág. 4);</w:t>
      </w:r>
    </w:p>
    <w:p w14:paraId="046EB764" w14:textId="77777777" w:rsidR="002B2B1F" w:rsidRPr="002B2B1F" w:rsidRDefault="002B2B1F" w:rsidP="002B2B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avalia-se recuperação com:</w:t>
      </w:r>
    </w:p>
    <w:p w14:paraId="267E3958" w14:textId="77777777" w:rsidR="002B2B1F" w:rsidRPr="002B2B1F" w:rsidRDefault="002B2B1F" w:rsidP="002B2B1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1% das linhas falhadas,</w:t>
      </w:r>
    </w:p>
    <w:p w14:paraId="536A996B" w14:textId="77777777" w:rsidR="002B2B1F" w:rsidRPr="002B2B1F" w:rsidRDefault="002B2B1F" w:rsidP="002B2B1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5% das linhas falhadas,</w:t>
      </w:r>
    </w:p>
    <w:p w14:paraId="3B8C7D68" w14:textId="77777777" w:rsidR="002B2B1F" w:rsidRPr="002B2B1F" w:rsidRDefault="002B2B1F" w:rsidP="002B2B1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10% das linhas falhadas.</w:t>
      </w:r>
    </w:p>
    <w:p w14:paraId="17B3C8F7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341"/>
      </w:tblGrid>
      <w:tr w:rsidR="002B2B1F" w:rsidRPr="002B2B1F" w14:paraId="1BAC3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15876" w14:textId="77777777" w:rsidR="002B2B1F" w:rsidRPr="002B2B1F" w:rsidRDefault="002B2B1F" w:rsidP="002B2B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Percentual de falha</w:t>
            </w:r>
          </w:p>
        </w:tc>
        <w:tc>
          <w:tcPr>
            <w:tcW w:w="0" w:type="auto"/>
            <w:vAlign w:val="center"/>
            <w:hideMark/>
          </w:tcPr>
          <w:p w14:paraId="6B1B9190" w14:textId="77777777" w:rsidR="002B2B1F" w:rsidRPr="002B2B1F" w:rsidRDefault="002B2B1F" w:rsidP="002B2B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Recuperação de carga</w:t>
            </w:r>
          </w:p>
        </w:tc>
      </w:tr>
      <w:tr w:rsidR="002B2B1F" w:rsidRPr="002B2B1F" w14:paraId="4D54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4D76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18884A0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62.36%</w:t>
            </w:r>
          </w:p>
        </w:tc>
      </w:tr>
      <w:tr w:rsidR="002B2B1F" w:rsidRPr="002B2B1F" w14:paraId="3896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26B9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7FC640B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61.29%</w:t>
            </w:r>
          </w:p>
        </w:tc>
      </w:tr>
      <w:tr w:rsidR="002B2B1F" w:rsidRPr="002B2B1F" w14:paraId="410D0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26ED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ABD08F1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60.04%</w:t>
            </w:r>
          </w:p>
        </w:tc>
      </w:tr>
    </w:tbl>
    <w:p w14:paraId="2B691173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(Tabelas III e V, pág. 5). </w:t>
      </w:r>
    </w:p>
    <w:p w14:paraId="78CF2877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An Evaluation Method of Po…</w:t>
      </w:r>
    </w:p>
    <w:p w14:paraId="3E504635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quantitativamente que:</w:t>
      </w:r>
    </w:p>
    <w:p w14:paraId="28A2252A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quanto maior o dano em linhas, menor a capacidade de recuperação do sistema.</w:t>
      </w:r>
    </w:p>
    <w:p w14:paraId="6F7881CA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89F7D2">
          <v:rect id="_x0000_i1031" style="width:0;height:1.5pt" o:hralign="center" o:hrstd="t" o:hr="t" fillcolor="#a0a0a0" stroked="f"/>
        </w:pict>
      </w:r>
    </w:p>
    <w:p w14:paraId="7D1811CC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1F6FC336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1DA0AB16" w14:textId="77777777" w:rsidR="002B2B1F" w:rsidRPr="002B2B1F" w:rsidRDefault="002B2B1F" w:rsidP="002B2B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modela fisicamente as linhas:</w:t>
      </w:r>
    </w:p>
    <w:p w14:paraId="37D034DF" w14:textId="77777777" w:rsidR="002B2B1F" w:rsidRPr="002B2B1F" w:rsidRDefault="002B2B1F" w:rsidP="002B2B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torres, condutores, fundações, </w:t>
      </w:r>
      <w:proofErr w:type="spellStart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temperatura, gelo, incêndio.</w:t>
      </w:r>
    </w:p>
    <w:p w14:paraId="49892C99" w14:textId="77777777" w:rsidR="002B2B1F" w:rsidRPr="002B2B1F" w:rsidRDefault="002B2B1F" w:rsidP="002B2B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de fragilidade são apenas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referenciadas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derivadas fisicamente.</w:t>
      </w:r>
    </w:p>
    <w:p w14:paraId="2E80BE67" w14:textId="77777777" w:rsidR="002B2B1F" w:rsidRPr="002B2B1F" w:rsidRDefault="002B2B1F" w:rsidP="002B2B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é vista como:</w:t>
      </w:r>
    </w:p>
    <w:p w14:paraId="1C154093" w14:textId="77777777" w:rsidR="002B2B1F" w:rsidRPr="002B2B1F" w:rsidRDefault="002B2B1F" w:rsidP="002B2B1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e eficiência de restauração,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como integridade estrutural da LT.</w:t>
      </w:r>
    </w:p>
    <w:p w14:paraId="765B01FE" w14:textId="77777777" w:rsidR="002B2B1F" w:rsidRPr="002B2B1F" w:rsidRDefault="002B2B1F" w:rsidP="002B2B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dano climático é tratado de forma probabilística-abstrata, não mecânica.</w:t>
      </w:r>
    </w:p>
    <w:p w14:paraId="1C686F20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resiliência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sistêmica-operacional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resiliência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 da infraestrutura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7BF038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F50F3A">
          <v:rect id="_x0000_i1032" style="width:0;height:1.5pt" o:hralign="center" o:hrstd="t" o:hr="t" fillcolor="#a0a0a0" stroked="f"/>
        </w:pict>
      </w:r>
    </w:p>
    <w:p w14:paraId="46BB8D21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421FD56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2B2B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617"/>
      </w:tblGrid>
      <w:tr w:rsidR="002B2B1F" w:rsidRPr="002B2B1F" w14:paraId="3F899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0979F" w14:textId="77777777" w:rsidR="002B2B1F" w:rsidRPr="002B2B1F" w:rsidRDefault="002B2B1F" w:rsidP="002B2B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CC57E42" w14:textId="77777777" w:rsidR="002B2B1F" w:rsidRPr="002B2B1F" w:rsidRDefault="002B2B1F" w:rsidP="002B2B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B2B1F" w:rsidRPr="002B2B1F" w14:paraId="351A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6AE1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208BFAA1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(modelados </w:t>
            </w:r>
            <w:proofErr w:type="spellStart"/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probabilisticamente</w:t>
            </w:r>
            <w:proofErr w:type="spellEnd"/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</w:tr>
      <w:tr w:rsidR="002B2B1F" w:rsidRPr="002B2B1F" w14:paraId="0BD8B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727C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30ECE9F9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B2B1F" w:rsidRPr="002B2B1F" w14:paraId="1A14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BD2E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B4F3E44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B2B1F" w:rsidRPr="002B2B1F" w14:paraId="1AC2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09D4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recuperação</w:t>
            </w:r>
          </w:p>
        </w:tc>
        <w:tc>
          <w:tcPr>
            <w:tcW w:w="0" w:type="auto"/>
            <w:vAlign w:val="center"/>
            <w:hideMark/>
          </w:tcPr>
          <w:p w14:paraId="1396C9A2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B2B1F" w:rsidRPr="002B2B1F" w14:paraId="352AF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5D18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</w:t>
            </w:r>
          </w:p>
        </w:tc>
        <w:tc>
          <w:tcPr>
            <w:tcW w:w="0" w:type="auto"/>
            <w:vAlign w:val="center"/>
            <w:hideMark/>
          </w:tcPr>
          <w:p w14:paraId="294E1FE9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B2B1F" w:rsidRPr="002B2B1F" w14:paraId="66B30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417F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recuperação</w:t>
            </w:r>
          </w:p>
        </w:tc>
        <w:tc>
          <w:tcPr>
            <w:tcW w:w="0" w:type="auto"/>
            <w:vAlign w:val="center"/>
            <w:hideMark/>
          </w:tcPr>
          <w:p w14:paraId="4D198292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B2B1F" w:rsidRPr="002B2B1F" w14:paraId="5EA3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ABE9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 linha</w:t>
            </w:r>
          </w:p>
        </w:tc>
        <w:tc>
          <w:tcPr>
            <w:tcW w:w="0" w:type="auto"/>
            <w:vAlign w:val="center"/>
            <w:hideMark/>
          </w:tcPr>
          <w:p w14:paraId="413D1037" w14:textId="77777777" w:rsidR="002B2B1F" w:rsidRPr="002B2B1F" w:rsidRDefault="002B2B1F" w:rsidP="002B2B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B2B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24EA5F5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ao seu núcleo científico: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B2B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como suporte metodológico complementar: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2E419613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55F90A">
          <v:rect id="_x0000_i1033" style="width:0;height:1.5pt" o:hralign="center" o:hrstd="t" o:hr="t" fillcolor="#a0a0a0" stroked="f"/>
        </w:pict>
      </w:r>
    </w:p>
    <w:p w14:paraId="25272A39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A8BA5F2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para:</w:t>
      </w:r>
    </w:p>
    <w:p w14:paraId="0A6A1B92" w14:textId="77777777" w:rsidR="002B2B1F" w:rsidRPr="002B2B1F" w:rsidRDefault="002B2B1F" w:rsidP="002B2B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a parte de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temporal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índice;</w:t>
      </w:r>
    </w:p>
    <w:p w14:paraId="23B05DAC" w14:textId="77777777" w:rsidR="002B2B1F" w:rsidRPr="002B2B1F" w:rsidRDefault="002B2B1F" w:rsidP="002B2B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construção de curvas:</w:t>
      </w:r>
    </w:p>
    <w:p w14:paraId="40065AB6" w14:textId="77777777" w:rsidR="002B2B1F" w:rsidRPr="002B2B1F" w:rsidRDefault="002B2B1F" w:rsidP="002B2B1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× tempo,</w:t>
      </w:r>
    </w:p>
    <w:p w14:paraId="4ED2E00B" w14:textId="77777777" w:rsidR="002B2B1F" w:rsidRPr="002B2B1F" w:rsidRDefault="002B2B1F" w:rsidP="002B2B1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× recuperação;</w:t>
      </w:r>
    </w:p>
    <w:p w14:paraId="0AE9DD5E" w14:textId="77777777" w:rsidR="002B2B1F" w:rsidRPr="002B2B1F" w:rsidRDefault="002B2B1F" w:rsidP="002B2B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métricas de rapidez e eficiência de recuperação.</w:t>
      </w:r>
    </w:p>
    <w:p w14:paraId="48DE0AAE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pode ser usado para:</w:t>
      </w:r>
    </w:p>
    <w:p w14:paraId="094CA382" w14:textId="77777777" w:rsidR="002B2B1F" w:rsidRPr="002B2B1F" w:rsidRDefault="002B2B1F" w:rsidP="002B2B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fragilidade física;</w:t>
      </w:r>
    </w:p>
    <w:p w14:paraId="5C297416" w14:textId="77777777" w:rsidR="002B2B1F" w:rsidRPr="002B2B1F" w:rsidRDefault="002B2B1F" w:rsidP="002B2B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falha estrutural de torres ou condutores;</w:t>
      </w:r>
    </w:p>
    <w:p w14:paraId="3D57633B" w14:textId="77777777" w:rsidR="002B2B1F" w:rsidRPr="002B2B1F" w:rsidRDefault="002B2B1F" w:rsidP="002B2B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relacionar diretamente clima → dano mecânico.</w:t>
      </w:r>
    </w:p>
    <w:p w14:paraId="5C86B635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3FCDB9">
          <v:rect id="_x0000_i1034" style="width:0;height:1.5pt" o:hralign="center" o:hrstd="t" o:hr="t" fillcolor="#a0a0a0" stroked="f"/>
        </w:pict>
      </w:r>
    </w:p>
    <w:p w14:paraId="3708FF0C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F2D497F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suporte metodológico complementar)</w:t>
      </w:r>
    </w:p>
    <w:p w14:paraId="37697AAF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é tecnicamente forte na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quantificação da recuperação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cobre a física da falha de linhas. Ele é ideal para a parte “tempo de recuperação” do seu índice, não para a parte “dano físico inicial”.</w:t>
      </w:r>
    </w:p>
    <w:p w14:paraId="649454A1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C40AEC">
          <v:rect id="_x0000_i1035" style="width:0;height:1.5pt" o:hralign="center" o:hrstd="t" o:hr="t" fillcolor="#a0a0a0" stroked="f"/>
        </w:pict>
      </w:r>
    </w:p>
    <w:p w14:paraId="297F8226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BB0C798" w14:textId="77777777" w:rsidR="002B2B1F" w:rsidRPr="002B2B1F" w:rsidRDefault="002B2B1F" w:rsidP="002B2B1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7E5D940" w14:textId="77777777" w:rsidR="002B2B1F" w:rsidRPr="002B2B1F" w:rsidRDefault="002B2B1F" w:rsidP="002B2B1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da capacidade de recuperação e eficiência de restauração do sistema elétrico sob falhas extremas</w:t>
      </w:r>
    </w:p>
    <w:p w14:paraId="77CC4D94" w14:textId="77777777" w:rsidR="002B2B1F" w:rsidRPr="002B2B1F" w:rsidRDefault="002B2B1F" w:rsidP="002B2B1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73C92518" w14:textId="77777777" w:rsidR="002B2B1F" w:rsidRPr="002B2B1F" w:rsidRDefault="002B2B1F" w:rsidP="002B2B1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6A0ED27" w14:textId="77777777" w:rsidR="002B2B1F" w:rsidRPr="002B2B1F" w:rsidRDefault="002B2B1F" w:rsidP="002B2B1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6B6A624" w14:textId="77777777" w:rsidR="002B2B1F" w:rsidRPr="002B2B1F" w:rsidRDefault="002B2B1F" w:rsidP="002B2B1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8109D08" w14:textId="77777777" w:rsidR="002B2B1F" w:rsidRPr="002B2B1F" w:rsidRDefault="002B2B1F" w:rsidP="002B2B1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064E93E" w14:textId="77777777" w:rsidR="002B2B1F" w:rsidRPr="002B2B1F" w:rsidRDefault="002B2B1F" w:rsidP="002B2B1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 / 10</w:t>
      </w:r>
    </w:p>
    <w:p w14:paraId="3A549EE1" w14:textId="77777777" w:rsidR="002B2B1F" w:rsidRPr="002B2B1F" w:rsidRDefault="002B2B1F" w:rsidP="002B2B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E3DBF8">
          <v:rect id="_x0000_i1036" style="width:0;height:1.5pt" o:hralign="center" o:hrstd="t" o:hr="t" fillcolor="#a0a0a0" stroked="f"/>
        </w:pict>
      </w:r>
    </w:p>
    <w:p w14:paraId="5B5FEFC9" w14:textId="77777777" w:rsidR="002B2B1F" w:rsidRPr="002B2B1F" w:rsidRDefault="002B2B1F" w:rsidP="002B2B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B2B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2B2B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0A7ED647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mede </w:t>
      </w: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quão rápido e quão bem o sistema volta a operar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depois do desastre.</w:t>
      </w:r>
    </w:p>
    <w:p w14:paraId="3EEF169E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mede:</w:t>
      </w:r>
    </w:p>
    <w:p w14:paraId="75438768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as linhas falham fisicamente, quanto elas resistem, e como essa falha condiciona toda a curva de resiliência</w:t>
      </w: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AEA315" w14:textId="77777777" w:rsidR="002B2B1F" w:rsidRPr="002B2B1F" w:rsidRDefault="002B2B1F" w:rsidP="002B2B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B2B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complementares, mas pertencem a camadas diferentes da resiliência.</w:t>
      </w:r>
    </w:p>
    <w:p w14:paraId="04CA6874" w14:textId="77777777" w:rsidR="00977584" w:rsidRPr="002B2B1F" w:rsidRDefault="00977584"/>
    <w:sectPr w:rsidR="00977584" w:rsidRPr="002B2B1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3AB0"/>
    <w:multiLevelType w:val="multilevel"/>
    <w:tmpl w:val="72E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097B"/>
    <w:multiLevelType w:val="multilevel"/>
    <w:tmpl w:val="E87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E7569"/>
    <w:multiLevelType w:val="multilevel"/>
    <w:tmpl w:val="2CB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02D8F"/>
    <w:multiLevelType w:val="multilevel"/>
    <w:tmpl w:val="F33A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C0C1B"/>
    <w:multiLevelType w:val="multilevel"/>
    <w:tmpl w:val="46F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31BF9"/>
    <w:multiLevelType w:val="multilevel"/>
    <w:tmpl w:val="A07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D092C"/>
    <w:multiLevelType w:val="multilevel"/>
    <w:tmpl w:val="350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E2127"/>
    <w:multiLevelType w:val="multilevel"/>
    <w:tmpl w:val="0A1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21B71"/>
    <w:multiLevelType w:val="multilevel"/>
    <w:tmpl w:val="D0B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161CC"/>
    <w:multiLevelType w:val="multilevel"/>
    <w:tmpl w:val="2524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452463">
    <w:abstractNumId w:val="5"/>
  </w:num>
  <w:num w:numId="2" w16cid:durableId="465201960">
    <w:abstractNumId w:val="7"/>
  </w:num>
  <w:num w:numId="3" w16cid:durableId="1845120136">
    <w:abstractNumId w:val="3"/>
  </w:num>
  <w:num w:numId="4" w16cid:durableId="836653842">
    <w:abstractNumId w:val="6"/>
  </w:num>
  <w:num w:numId="5" w16cid:durableId="1188712940">
    <w:abstractNumId w:val="2"/>
  </w:num>
  <w:num w:numId="6" w16cid:durableId="1396856464">
    <w:abstractNumId w:val="1"/>
  </w:num>
  <w:num w:numId="7" w16cid:durableId="2123068626">
    <w:abstractNumId w:val="9"/>
  </w:num>
  <w:num w:numId="8" w16cid:durableId="1945385842">
    <w:abstractNumId w:val="8"/>
  </w:num>
  <w:num w:numId="9" w16cid:durableId="1609971345">
    <w:abstractNumId w:val="4"/>
  </w:num>
  <w:num w:numId="10" w16cid:durableId="204231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8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B2B1F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77584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818D"/>
  <w15:chartTrackingRefBased/>
  <w15:docId w15:val="{D4ACFFAD-0824-4C90-A56C-D9D01924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5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5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5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5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5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58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58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58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58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58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7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58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775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B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B2B1F"/>
    <w:rPr>
      <w:b/>
      <w:bCs/>
    </w:rPr>
  </w:style>
  <w:style w:type="character" w:styleId="Emphasis">
    <w:name w:val="Emphasis"/>
    <w:basedOn w:val="DefaultParagraphFont"/>
    <w:uiPriority w:val="20"/>
    <w:qFormat/>
    <w:rsid w:val="002B2B1F"/>
    <w:rPr>
      <w:i/>
      <w:iCs/>
    </w:rPr>
  </w:style>
  <w:style w:type="character" w:customStyle="1" w:styleId="relative">
    <w:name w:val="relative"/>
    <w:basedOn w:val="DefaultParagraphFont"/>
    <w:rsid w:val="002B2B1F"/>
  </w:style>
  <w:style w:type="paragraph" w:customStyle="1" w:styleId="not-prose">
    <w:name w:val="not-prose"/>
    <w:basedOn w:val="Normal"/>
    <w:rsid w:val="002B2B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915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2026-01-11T16:03:00Z</dcterms:created>
  <dcterms:modified xsi:type="dcterms:W3CDTF">2026-01-11T16:03:00Z</dcterms:modified>
</cp:coreProperties>
</file>