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F801" w14:textId="7B2B4708" w:rsidR="00AC5231" w:rsidRDefault="00A41267">
      <w:pPr>
        <w:rPr>
          <w:lang w:val="en-US"/>
        </w:rPr>
      </w:pPr>
      <w:r w:rsidRPr="00A41267">
        <w:rPr>
          <w:lang w:val="en-US"/>
        </w:rPr>
        <w:t>2024 Determining Fault Location in Transmission Lines Using Differential Equation Algorithms-BJECE</w:t>
      </w:r>
    </w:p>
    <w:p w14:paraId="5E850A64" w14:textId="77777777" w:rsidR="00A41267" w:rsidRDefault="00A41267">
      <w:pPr>
        <w:rPr>
          <w:lang w:val="en-US"/>
        </w:rPr>
      </w:pPr>
    </w:p>
    <w:p w14:paraId="25C40062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04361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04361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6B4F8398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436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436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4361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Determining Fault Location in Transmission Lines Using Differential Equation Algorithms</w:t>
      </w:r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Autor:</w:t>
      </w:r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Cenk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Gezegin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4361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Balkan Journal of Electrical &amp; Computer Engineering</w:t>
      </w:r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12, No. 2, June 2024</w:t>
      </w:r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0436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10.17694/bajece.1416746 </w:t>
      </w:r>
    </w:p>
    <w:p w14:paraId="64784FCF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Determining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Location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69AA01F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7A2AEE">
          <v:rect id="_x0000_i1025" style="width:0;height:1.5pt" o:hralign="center" o:hrstd="t" o:hr="t" fillcolor="#a0a0a0" stroked="f"/>
        </w:pict>
      </w:r>
    </w:p>
    <w:p w14:paraId="24FDC2FE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62E5C52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tem como objetivo principal o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desenvolvimento e avaliação de algoritmos de equações diferenciais (DEA – </w:t>
      </w:r>
      <w:proofErr w:type="spellStart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Differential</w:t>
      </w:r>
      <w:proofErr w:type="spellEnd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Equation</w:t>
      </w:r>
      <w:proofErr w:type="spellEnd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Algorithms</w:t>
      </w:r>
      <w:proofErr w:type="spellEnd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B988BA9" w14:textId="77777777" w:rsidR="0004361E" w:rsidRPr="0004361E" w:rsidRDefault="0004361E" w:rsidP="000436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estimação on-line dos parâmetros série da linha (R e L);</w:t>
      </w:r>
    </w:p>
    <w:p w14:paraId="16328C04" w14:textId="77777777" w:rsidR="0004361E" w:rsidRPr="0004361E" w:rsidRDefault="0004361E" w:rsidP="000436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apoio a funções de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proteção diferencial, proteção de distância e proteção por impedância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324315" w14:textId="77777777" w:rsidR="0004361E" w:rsidRPr="0004361E" w:rsidRDefault="0004361E" w:rsidP="000436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determinação da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localização de faltas elétricas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de transmissão curtas.</w:t>
      </w:r>
    </w:p>
    <w:p w14:paraId="1F443700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apenas no sentido de:</w:t>
      </w:r>
    </w:p>
    <w:p w14:paraId="16FEC196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melhorar a rapidez e a confiabilidade da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localização de falhas elétricas.</w:t>
      </w:r>
    </w:p>
    <w:p w14:paraId="46554F04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qualquer modelagem de:</w:t>
      </w:r>
    </w:p>
    <w:p w14:paraId="51C516C8" w14:textId="77777777" w:rsidR="0004361E" w:rsidRPr="0004361E" w:rsidRDefault="0004361E" w:rsidP="0004361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estrutural de torres ou condutores,</w:t>
      </w:r>
    </w:p>
    <w:p w14:paraId="1107D7B1" w14:textId="77777777" w:rsidR="0004361E" w:rsidRPr="0004361E" w:rsidRDefault="0004361E" w:rsidP="0004361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ação de vento, gelo, incêndio ou temperatura,</w:t>
      </w:r>
    </w:p>
    <w:p w14:paraId="74EA5D64" w14:textId="77777777" w:rsidR="0004361E" w:rsidRPr="0004361E" w:rsidRDefault="0004361E" w:rsidP="0004361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ou de colapso mecânico.</w:t>
      </w:r>
    </w:p>
    <w:p w14:paraId="5E0DB917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Determining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Location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F82999F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proteção elétrica e localização de faltas por identificação paramétrica R–L da linha, usando modelos diferenciais lineares.</w:t>
      </w:r>
    </w:p>
    <w:p w14:paraId="604C42AD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CDC852">
          <v:rect id="_x0000_i1026" style="width:0;height:1.5pt" o:hralign="center" o:hrstd="t" o:hr="t" fillcolor="#a0a0a0" stroked="f"/>
        </w:pict>
      </w:r>
    </w:p>
    <w:p w14:paraId="68A6BF7C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600CF3AD" w14:textId="77777777" w:rsidR="0004361E" w:rsidRPr="0004361E" w:rsidRDefault="0004361E" w:rsidP="000436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do modelo diferencial da linha</w:t>
      </w:r>
    </w:p>
    <w:p w14:paraId="6BED28CF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parte da equação diferencial básica da linha série:</w:t>
      </w:r>
    </w:p>
    <w:p w14:paraId="04437BCC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v(t)=Ri(t)+L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di(t)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BF0F87C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reescreve essa expressão em janelas temporais sucessivas para estimar R e L por métodos numéricos de integração, principalmente:</w:t>
      </w:r>
    </w:p>
    <w:p w14:paraId="56796970" w14:textId="77777777" w:rsidR="0004361E" w:rsidRPr="0004361E" w:rsidRDefault="0004361E" w:rsidP="000436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Trapezoidal </w:t>
      </w:r>
      <w:proofErr w:type="spellStart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Integration</w:t>
      </w:r>
      <w:proofErr w:type="spellEnd"/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Rule (TIR)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CED6F7" w14:textId="77777777" w:rsidR="0004361E" w:rsidRPr="0004361E" w:rsidRDefault="0004361E" w:rsidP="000436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janelas curtas (3 amostras), longas (6 amostras) e muito longas (9 pontos).</w:t>
      </w:r>
    </w:p>
    <w:p w14:paraId="3C197D13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formulações aparecem explicitamente nas Equações (5), (6) e (7), apresentadas na página 3, associadas aos esquemas de cálculo matricial para R e L. </w:t>
      </w:r>
    </w:p>
    <w:p w14:paraId="38E01659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Determining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Location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7C62303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8AE627">
          <v:rect id="_x0000_i1027" style="width:0;height:1.5pt" o:hralign="center" o:hrstd="t" o:hr="t" fillcolor="#a0a0a0" stroked="f"/>
        </w:pict>
      </w:r>
    </w:p>
    <w:p w14:paraId="5739D2ED" w14:textId="77777777" w:rsidR="0004361E" w:rsidRPr="0004361E" w:rsidRDefault="0004361E" w:rsidP="000436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Estimação de parâmetros como base da localização de faltas</w:t>
      </w:r>
    </w:p>
    <w:p w14:paraId="605DA7B6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lógica é:</w:t>
      </w:r>
    </w:p>
    <w:p w14:paraId="03F7D440" w14:textId="77777777" w:rsidR="0004361E" w:rsidRPr="0004361E" w:rsidRDefault="0004361E" w:rsidP="000436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medir tensão e corrente na extremidade da linha;</w:t>
      </w:r>
    </w:p>
    <w:p w14:paraId="55965AA3" w14:textId="77777777" w:rsidR="0004361E" w:rsidRPr="0004361E" w:rsidRDefault="0004361E" w:rsidP="000436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estimar R e L locais;</w:t>
      </w:r>
    </w:p>
    <w:p w14:paraId="042012AF" w14:textId="77777777" w:rsidR="0004361E" w:rsidRPr="0004361E" w:rsidRDefault="0004361E" w:rsidP="000436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usar a variação desses parâmetros para:</w:t>
      </w:r>
    </w:p>
    <w:p w14:paraId="5D797387" w14:textId="77777777" w:rsidR="0004361E" w:rsidRPr="0004361E" w:rsidRDefault="0004361E" w:rsidP="000436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identificar condição normal vs. falta;</w:t>
      </w:r>
    </w:p>
    <w:p w14:paraId="1751E57A" w14:textId="77777777" w:rsidR="0004361E" w:rsidRPr="0004361E" w:rsidRDefault="0004361E" w:rsidP="000436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alimentar algoritmos de proteção de distância e diferencial.</w:t>
      </w:r>
    </w:p>
    <w:p w14:paraId="3BDD2E38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próprio texto afirma que o método “serve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differential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distance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impedance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protection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methods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(pág. 2). </w:t>
      </w:r>
    </w:p>
    <w:p w14:paraId="2F42FD53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Determining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Location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7FD30F8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AC4374">
          <v:rect id="_x0000_i1028" style="width:0;height:1.5pt" o:hralign="center" o:hrstd="t" o:hr="t" fillcolor="#a0a0a0" stroked="f"/>
        </w:pict>
      </w:r>
    </w:p>
    <w:p w14:paraId="074C6F71" w14:textId="77777777" w:rsidR="0004361E" w:rsidRPr="0004361E" w:rsidRDefault="0004361E" w:rsidP="000436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Análise numérica: robustez a </w:t>
      </w:r>
      <w:proofErr w:type="spellStart"/>
      <w:r w:rsidRPr="000436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Fs</w:t>
      </w:r>
      <w:proofErr w:type="spellEnd"/>
      <w:r w:rsidRPr="000436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filtragem</w:t>
      </w:r>
    </w:p>
    <w:p w14:paraId="1A5BF142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Tabelas I a IV (págs. 6–7) mostram:</w:t>
      </w:r>
    </w:p>
    <w:p w14:paraId="54433516" w14:textId="77777777" w:rsidR="0004361E" w:rsidRPr="0004361E" w:rsidRDefault="0004361E" w:rsidP="000436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entre valores reais e estimados de R e L (R3, R6, L3, L6);</w:t>
      </w:r>
    </w:p>
    <w:p w14:paraId="31586B1A" w14:textId="77777777" w:rsidR="0004361E" w:rsidRPr="0004361E" w:rsidRDefault="0004361E" w:rsidP="000436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influência da frequência de amostragem (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Fs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2 kHz a 10 kHz);</w:t>
      </w:r>
    </w:p>
    <w:p w14:paraId="2811A3AE" w14:textId="77777777" w:rsidR="0004361E" w:rsidRPr="0004361E" w:rsidRDefault="0004361E" w:rsidP="000436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 do filtro de mediana (grau 3 e 6).</w:t>
      </w:r>
    </w:p>
    <w:p w14:paraId="47C11EE1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quantitativa dos autores:</w:t>
      </w:r>
    </w:p>
    <w:p w14:paraId="56CA8151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é robusto mesmo para baixas taxas de amostragem, mantendo boa precisão na estimação dos parâmetros.</w:t>
      </w:r>
    </w:p>
    <w:p w14:paraId="31CFE9A0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 exemplo, na Tabela I (pág. 6), os coeficientes de correlação para L6 e L6m permanecem acima de 0,87 para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Fs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2000 Hz. </w:t>
      </w:r>
    </w:p>
    <w:p w14:paraId="104279DE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Determining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Location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149EBD9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A49873">
          <v:rect id="_x0000_i1029" style="width:0;height:1.5pt" o:hralign="center" o:hrstd="t" o:hr="t" fillcolor="#a0a0a0" stroked="f"/>
        </w:pict>
      </w:r>
    </w:p>
    <w:p w14:paraId="6BE9D87E" w14:textId="77777777" w:rsidR="0004361E" w:rsidRPr="0004361E" w:rsidRDefault="0004361E" w:rsidP="000436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Estrutura de simulação</w:t>
      </w:r>
    </w:p>
    <w:p w14:paraId="052352DD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modelado considera:</w:t>
      </w:r>
    </w:p>
    <w:p w14:paraId="372E89C7" w14:textId="77777777" w:rsidR="0004361E" w:rsidRPr="0004361E" w:rsidRDefault="0004361E" w:rsidP="000436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curtas (1–125 km);</w:t>
      </w:r>
    </w:p>
    <w:p w14:paraId="0F68788E" w14:textId="77777777" w:rsidR="0004361E" w:rsidRPr="0004361E" w:rsidRDefault="0004361E" w:rsidP="000436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representação em série e em paralelo (Fig. 1, pág. 3);</w:t>
      </w:r>
    </w:p>
    <w:p w14:paraId="35E58A39" w14:textId="77777777" w:rsidR="0004361E" w:rsidRPr="0004361E" w:rsidRDefault="0004361E" w:rsidP="000436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impedância típica: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Z=8+j10.5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Ω</m:t>
        </m:r>
      </m:oMath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F46DBF" w14:textId="77777777" w:rsidR="0004361E" w:rsidRPr="0004361E" w:rsidRDefault="0004361E" w:rsidP="000436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em linhas trifásicas por equivalência monofásica.</w:t>
      </w:r>
    </w:p>
    <w:p w14:paraId="59230556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caracteriza claramente um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de proteção elétrica e identificação paramétrica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de comportamento estrutural da linha. </w:t>
      </w:r>
    </w:p>
    <w:p w14:paraId="2F90A2FD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Determining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Location</w:t>
      </w:r>
      <w:proofErr w:type="spellEnd"/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AC98938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794F6B">
          <v:rect id="_x0000_i1030" style="width:0;height:1.5pt" o:hralign="center" o:hrstd="t" o:hr="t" fillcolor="#a0a0a0" stroked="f"/>
        </w:pict>
      </w:r>
    </w:p>
    <w:p w14:paraId="00A203DC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1982"/>
      </w:tblGrid>
      <w:tr w:rsidR="0004361E" w:rsidRPr="0004361E" w14:paraId="5D3FE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AD295" w14:textId="77777777" w:rsidR="0004361E" w:rsidRPr="0004361E" w:rsidRDefault="0004361E" w:rsidP="000436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 da sua tese</w:t>
            </w:r>
          </w:p>
        </w:tc>
        <w:tc>
          <w:tcPr>
            <w:tcW w:w="0" w:type="auto"/>
            <w:vAlign w:val="center"/>
            <w:hideMark/>
          </w:tcPr>
          <w:p w14:paraId="1CED78CC" w14:textId="77777777" w:rsidR="0004361E" w:rsidRPr="0004361E" w:rsidRDefault="0004361E" w:rsidP="000436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 no artigo</w:t>
            </w:r>
          </w:p>
        </w:tc>
      </w:tr>
      <w:tr w:rsidR="0004361E" w:rsidRPr="0004361E" w14:paraId="45FD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2F9A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</w:t>
            </w:r>
          </w:p>
        </w:tc>
        <w:tc>
          <w:tcPr>
            <w:tcW w:w="0" w:type="auto"/>
            <w:vAlign w:val="center"/>
            <w:hideMark/>
          </w:tcPr>
          <w:p w14:paraId="7A4F0EF1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6CCA3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BD1A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Colapso de torres</w:t>
            </w:r>
          </w:p>
        </w:tc>
        <w:tc>
          <w:tcPr>
            <w:tcW w:w="0" w:type="auto"/>
            <w:vAlign w:val="center"/>
            <w:hideMark/>
          </w:tcPr>
          <w:p w14:paraId="735A5DB7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7A6B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00AF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Ruptura</w:t>
            </w:r>
            <w:proofErr w:type="spellEnd"/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de condutores</w:t>
            </w:r>
          </w:p>
        </w:tc>
        <w:tc>
          <w:tcPr>
            <w:tcW w:w="0" w:type="auto"/>
            <w:vAlign w:val="center"/>
            <w:hideMark/>
          </w:tcPr>
          <w:p w14:paraId="47900062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0370F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FCE0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DCED93D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475F9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CDF2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vento/gelo/incêndio</w:t>
            </w:r>
          </w:p>
        </w:tc>
        <w:tc>
          <w:tcPr>
            <w:tcW w:w="0" w:type="auto"/>
            <w:vAlign w:val="center"/>
            <w:hideMark/>
          </w:tcPr>
          <w:p w14:paraId="2B787650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3D02C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4CC1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1E4E4D93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75569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1731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55428E36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53F6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BD59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Proteção e resposta operacional</w:t>
            </w:r>
          </w:p>
        </w:tc>
        <w:tc>
          <w:tcPr>
            <w:tcW w:w="0" w:type="auto"/>
            <w:vAlign w:val="center"/>
            <w:hideMark/>
          </w:tcPr>
          <w:p w14:paraId="5EC8AF36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4361E" w:rsidRPr="0004361E" w14:paraId="2D57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E9A7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Localização elétrica de faltas</w:t>
            </w:r>
          </w:p>
        </w:tc>
        <w:tc>
          <w:tcPr>
            <w:tcW w:w="0" w:type="auto"/>
            <w:vAlign w:val="center"/>
            <w:hideMark/>
          </w:tcPr>
          <w:p w14:paraId="721867E8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4FEF736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o artigo atua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exclusivamente no domínio elétrico-operacional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5E86EB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E874F8">
          <v:rect id="_x0000_i1031" style="width:0;height:1.5pt" o:hralign="center" o:hrstd="t" o:hr="t" fillcolor="#a0a0a0" stroked="f"/>
        </w:pict>
      </w:r>
    </w:p>
    <w:p w14:paraId="796AB6F7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p w14:paraId="0DFA1A85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04361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089"/>
      </w:tblGrid>
      <w:tr w:rsidR="0004361E" w:rsidRPr="0004361E" w14:paraId="6C0C9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80C4C" w14:textId="77777777" w:rsidR="0004361E" w:rsidRPr="0004361E" w:rsidRDefault="0004361E" w:rsidP="000436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515CB15A" w14:textId="77777777" w:rsidR="0004361E" w:rsidRPr="0004361E" w:rsidRDefault="0004361E" w:rsidP="000436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4361E" w:rsidRPr="0004361E" w14:paraId="40F73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E24A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estrutural física</w:t>
            </w:r>
          </w:p>
        </w:tc>
        <w:tc>
          <w:tcPr>
            <w:tcW w:w="0" w:type="auto"/>
            <w:vAlign w:val="center"/>
            <w:hideMark/>
          </w:tcPr>
          <w:p w14:paraId="3EBF0387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46EBB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D79F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Eventos climáticos físicos</w:t>
            </w:r>
          </w:p>
        </w:tc>
        <w:tc>
          <w:tcPr>
            <w:tcW w:w="0" w:type="auto"/>
            <w:vAlign w:val="center"/>
            <w:hideMark/>
          </w:tcPr>
          <w:p w14:paraId="1625E5C0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4B8A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A741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</w:t>
            </w:r>
          </w:p>
        </w:tc>
        <w:tc>
          <w:tcPr>
            <w:tcW w:w="0" w:type="auto"/>
            <w:vAlign w:val="center"/>
            <w:hideMark/>
          </w:tcPr>
          <w:p w14:paraId="5B86557C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4361E" w:rsidRPr="0004361E" w14:paraId="59C2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6E2F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elétrica</w:t>
            </w:r>
          </w:p>
        </w:tc>
        <w:tc>
          <w:tcPr>
            <w:tcW w:w="0" w:type="auto"/>
            <w:vAlign w:val="center"/>
            <w:hideMark/>
          </w:tcPr>
          <w:p w14:paraId="7F0ABB5D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4361E" w:rsidRPr="0004361E" w14:paraId="00496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0CB5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resposta à falha</w:t>
            </w:r>
          </w:p>
        </w:tc>
        <w:tc>
          <w:tcPr>
            <w:tcW w:w="0" w:type="auto"/>
            <w:vAlign w:val="center"/>
            <w:hideMark/>
          </w:tcPr>
          <w:p w14:paraId="46CB4CAD" w14:textId="77777777" w:rsidR="0004361E" w:rsidRPr="0004361E" w:rsidRDefault="0004361E" w:rsidP="000436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436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B58C03B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436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indireta (camada operacional):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36D35F71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DC114F">
          <v:rect id="_x0000_i1032" style="width:0;height:1.5pt" o:hralign="center" o:hrstd="t" o:hr="t" fillcolor="#a0a0a0" stroked="f"/>
        </w:pict>
      </w:r>
    </w:p>
    <w:p w14:paraId="66014944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A64A006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para:</w:t>
      </w:r>
    </w:p>
    <w:p w14:paraId="615BFCB7" w14:textId="77777777" w:rsidR="0004361E" w:rsidRPr="0004361E" w:rsidRDefault="0004361E" w:rsidP="000436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a resiliência possui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múltiplas camadas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0FADFF5" w14:textId="77777777" w:rsidR="0004361E" w:rsidRPr="0004361E" w:rsidRDefault="0004361E" w:rsidP="0004361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estrutural (sua tese),</w:t>
      </w:r>
    </w:p>
    <w:p w14:paraId="536E8DEC" w14:textId="77777777" w:rsidR="0004361E" w:rsidRPr="0004361E" w:rsidRDefault="0004361E" w:rsidP="0004361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 (proteção, localização, despacho de manutenção);</w:t>
      </w:r>
    </w:p>
    <w:p w14:paraId="5347815B" w14:textId="77777777" w:rsidR="0004361E" w:rsidRPr="0004361E" w:rsidRDefault="0004361E" w:rsidP="000436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fase:</w:t>
      </w:r>
    </w:p>
    <w:p w14:paraId="793A6C1A" w14:textId="77777777" w:rsidR="0004361E" w:rsidRPr="0004361E" w:rsidRDefault="0004361E" w:rsidP="0004361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“detetar rapidamente que a linha falhou e onde falhou”;</w:t>
      </w:r>
    </w:p>
    <w:p w14:paraId="51521ECD" w14:textId="77777777" w:rsidR="0004361E" w:rsidRPr="0004361E" w:rsidRDefault="0004361E" w:rsidP="000436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 bons algoritmos de localização:</w:t>
      </w:r>
    </w:p>
    <w:p w14:paraId="567473F7" w14:textId="77777777" w:rsidR="0004361E" w:rsidRPr="0004361E" w:rsidRDefault="0004361E" w:rsidP="0004361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reduzem o tempo morto operacional, mas não evitam o colapso físico.</w:t>
      </w:r>
    </w:p>
    <w:p w14:paraId="4C91AE3C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contribui para:</w:t>
      </w:r>
    </w:p>
    <w:p w14:paraId="0BD61608" w14:textId="77777777" w:rsidR="0004361E" w:rsidRPr="0004361E" w:rsidRDefault="0004361E" w:rsidP="000436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seu índice físico de resiliência;</w:t>
      </w:r>
    </w:p>
    <w:p w14:paraId="2F17E967" w14:textId="77777777" w:rsidR="0004361E" w:rsidRPr="0004361E" w:rsidRDefault="0004361E" w:rsidP="000436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4361EC9C" w14:textId="77777777" w:rsidR="0004361E" w:rsidRPr="0004361E" w:rsidRDefault="0004361E" w:rsidP="000436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clima → dano estrutural.</w:t>
      </w:r>
    </w:p>
    <w:p w14:paraId="1EBEEE7F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90B48E">
          <v:rect id="_x0000_i1033" style="width:0;height:1.5pt" o:hralign="center" o:hrstd="t" o:hr="t" fillcolor="#a0a0a0" stroked="f"/>
        </w:pict>
      </w:r>
    </w:p>
    <w:p w14:paraId="1DD03F1A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9118E6D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🟡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complementar)</w:t>
      </w:r>
    </w:p>
    <w:p w14:paraId="1191DE77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2410402B" w14:textId="77777777" w:rsidR="0004361E" w:rsidRPr="0004361E" w:rsidRDefault="0004361E" w:rsidP="000436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 tecnicamente correto e diretamente ligado a linhas de transmissão.</w:t>
      </w:r>
    </w:p>
    <w:p w14:paraId="1E7A694C" w14:textId="77777777" w:rsidR="0004361E" w:rsidRPr="0004361E" w:rsidRDefault="0004361E" w:rsidP="000436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 na fase operacional da resiliência.</w:t>
      </w:r>
    </w:p>
    <w:p w14:paraId="59263A83" w14:textId="77777777" w:rsidR="0004361E" w:rsidRPr="0004361E" w:rsidRDefault="0004361E" w:rsidP="000436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substitui nem compete com o núcleo estrutural da sua tese, mas complementa o ciclo “falha → deteção → localização → intervenção”.</w:t>
      </w:r>
    </w:p>
    <w:p w14:paraId="2A9F8C62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6B6F8D">
          <v:rect id="_x0000_i1034" style="width:0;height:1.5pt" o:hralign="center" o:hrstd="t" o:hr="t" fillcolor="#a0a0a0" stroked="f"/>
        </w:pict>
      </w:r>
    </w:p>
    <w:p w14:paraId="45D94871" w14:textId="77777777" w:rsidR="0004361E" w:rsidRPr="0004361E" w:rsidRDefault="0004361E" w:rsidP="000436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Classificação resumida (para a tabela)</w:t>
      </w:r>
    </w:p>
    <w:p w14:paraId="3BBD03C6" w14:textId="77777777" w:rsidR="0004361E" w:rsidRPr="0004361E" w:rsidRDefault="0004361E" w:rsidP="000436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D468BE9" w14:textId="77777777" w:rsidR="0004361E" w:rsidRPr="0004361E" w:rsidRDefault="0004361E" w:rsidP="000436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Localização de faltas e estimação de parâmetros R–L em LT via algoritmos de equações diferenciais</w:t>
      </w:r>
    </w:p>
    <w:p w14:paraId="76724055" w14:textId="77777777" w:rsidR="0004361E" w:rsidRPr="0004361E" w:rsidRDefault="0004361E" w:rsidP="000436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181B0327" w14:textId="77777777" w:rsidR="0004361E" w:rsidRPr="0004361E" w:rsidRDefault="0004361E" w:rsidP="000436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F54B5D3" w14:textId="77777777" w:rsidR="0004361E" w:rsidRPr="0004361E" w:rsidRDefault="0004361E" w:rsidP="0004361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FD04481" w14:textId="77777777" w:rsidR="0004361E" w:rsidRPr="0004361E" w:rsidRDefault="0004361E" w:rsidP="0004361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(camada operacional)</w:t>
      </w:r>
    </w:p>
    <w:p w14:paraId="03E0F570" w14:textId="77777777" w:rsidR="0004361E" w:rsidRPr="0004361E" w:rsidRDefault="0004361E" w:rsidP="000436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 / 10</w:t>
      </w:r>
    </w:p>
    <w:p w14:paraId="683484BB" w14:textId="77777777" w:rsidR="0004361E" w:rsidRPr="0004361E" w:rsidRDefault="0004361E" w:rsidP="000436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A31E08">
          <v:rect id="_x0000_i1035" style="width:0;height:1.5pt" o:hralign="center" o:hrstd="t" o:hr="t" fillcolor="#a0a0a0" stroked="f"/>
        </w:pict>
      </w:r>
    </w:p>
    <w:p w14:paraId="41D4D8DE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D909BCF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melhora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inteligência elétrica do sistema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a falha.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melhora </w:t>
      </w:r>
      <w:r w:rsidRPr="000436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sobrevivência física da linha antes da falha</w:t>
      </w: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B621E6" w14:textId="77777777" w:rsidR="0004361E" w:rsidRPr="0004361E" w:rsidRDefault="0004361E" w:rsidP="000436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36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se complementam cronologicamente, mas pertencem a camadas técnicas distintas da resiliência.</w:t>
      </w:r>
    </w:p>
    <w:p w14:paraId="7A801EA7" w14:textId="77777777" w:rsidR="00A41267" w:rsidRPr="0004361E" w:rsidRDefault="00A41267"/>
    <w:sectPr w:rsidR="00A41267" w:rsidRPr="0004361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518B"/>
    <w:multiLevelType w:val="multilevel"/>
    <w:tmpl w:val="1FD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16D2A"/>
    <w:multiLevelType w:val="multilevel"/>
    <w:tmpl w:val="4786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F6559"/>
    <w:multiLevelType w:val="multilevel"/>
    <w:tmpl w:val="B29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B29F0"/>
    <w:multiLevelType w:val="multilevel"/>
    <w:tmpl w:val="0EF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71536"/>
    <w:multiLevelType w:val="multilevel"/>
    <w:tmpl w:val="DC7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533A4"/>
    <w:multiLevelType w:val="multilevel"/>
    <w:tmpl w:val="A36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24FBC"/>
    <w:multiLevelType w:val="multilevel"/>
    <w:tmpl w:val="30D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86FDE"/>
    <w:multiLevelType w:val="multilevel"/>
    <w:tmpl w:val="E68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04F0F"/>
    <w:multiLevelType w:val="multilevel"/>
    <w:tmpl w:val="911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A7A97"/>
    <w:multiLevelType w:val="multilevel"/>
    <w:tmpl w:val="8B9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900477">
    <w:abstractNumId w:val="2"/>
  </w:num>
  <w:num w:numId="2" w16cid:durableId="1814831411">
    <w:abstractNumId w:val="4"/>
  </w:num>
  <w:num w:numId="3" w16cid:durableId="783689787">
    <w:abstractNumId w:val="9"/>
  </w:num>
  <w:num w:numId="4" w16cid:durableId="1744990554">
    <w:abstractNumId w:val="1"/>
  </w:num>
  <w:num w:numId="5" w16cid:durableId="1014963154">
    <w:abstractNumId w:val="5"/>
  </w:num>
  <w:num w:numId="6" w16cid:durableId="2116166054">
    <w:abstractNumId w:val="8"/>
  </w:num>
  <w:num w:numId="7" w16cid:durableId="243148481">
    <w:abstractNumId w:val="6"/>
  </w:num>
  <w:num w:numId="8" w16cid:durableId="1027297756">
    <w:abstractNumId w:val="7"/>
  </w:num>
  <w:num w:numId="9" w16cid:durableId="97911758">
    <w:abstractNumId w:val="0"/>
  </w:num>
  <w:num w:numId="10" w16cid:durableId="165706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67"/>
    <w:rsid w:val="000131F2"/>
    <w:rsid w:val="0004361E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41267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4391"/>
  <w15:chartTrackingRefBased/>
  <w15:docId w15:val="{096729C5-8387-4F86-A002-A58582B9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6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6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6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6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6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41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6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412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36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4361E"/>
    <w:rPr>
      <w:b/>
      <w:bCs/>
    </w:rPr>
  </w:style>
  <w:style w:type="character" w:styleId="Emphasis">
    <w:name w:val="Emphasis"/>
    <w:basedOn w:val="DefaultParagraphFont"/>
    <w:uiPriority w:val="20"/>
    <w:qFormat/>
    <w:rsid w:val="0004361E"/>
    <w:rPr>
      <w:i/>
      <w:iCs/>
    </w:rPr>
  </w:style>
  <w:style w:type="character" w:customStyle="1" w:styleId="relative">
    <w:name w:val="relative"/>
    <w:basedOn w:val="DefaultParagraphFont"/>
    <w:rsid w:val="0004361E"/>
  </w:style>
  <w:style w:type="paragraph" w:customStyle="1" w:styleId="not-prose">
    <w:name w:val="not-prose"/>
    <w:basedOn w:val="Normal"/>
    <w:rsid w:val="000436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856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2026-01-11T17:06:00Z</dcterms:created>
  <dcterms:modified xsi:type="dcterms:W3CDTF">2026-01-11T17:07:00Z</dcterms:modified>
</cp:coreProperties>
</file>