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B7B3" w14:textId="34EBB9E2" w:rsidR="00AC5231" w:rsidRDefault="000C6B51">
      <w:pPr>
        <w:rPr>
          <w:lang w:val="en-US"/>
        </w:rPr>
      </w:pPr>
      <w:r w:rsidRPr="000C6B51">
        <w:rPr>
          <w:lang w:val="en-US"/>
        </w:rPr>
        <w:t>2024 Modeling of Power System Resilience During a Catastrophic Disaster and Application of the Model-IEEE</w:t>
      </w:r>
    </w:p>
    <w:p w14:paraId="497270E3" w14:textId="77777777" w:rsidR="000C6B51" w:rsidRDefault="000C6B51">
      <w:pPr>
        <w:rPr>
          <w:lang w:val="en-US"/>
        </w:rPr>
      </w:pPr>
    </w:p>
    <w:p w14:paraId="3A61D6F3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F63C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Modeling of Power System Resilience During a Catastrophic Disaster and Application of the Model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Tae-Hyun Yoo;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Hyeongon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Park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Access, vol. 12, 2024, DOI: 10.1109/ACCESS.2024.3411173 </w:t>
      </w:r>
    </w:p>
    <w:p w14:paraId="567FF9E0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Modeling of Power System R…</w:t>
      </w:r>
    </w:p>
    <w:p w14:paraId="06A1D8CD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749B9D">
          <v:rect id="_x0000_i1025" style="width:0;height:1.5pt" o:hralign="center" o:hrstd="t" o:hr="t" fillcolor="#a0a0a0" stroked="f"/>
        </w:pict>
      </w:r>
    </w:p>
    <w:p w14:paraId="0A06DC76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4443FE2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propõe um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operacional simplificado de avaliação da resiliência de sistemas elétricos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desastres catastróficos (HILP – </w:t>
      </w:r>
      <w:proofErr w:type="spellStart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com ênfase em:</w:t>
      </w:r>
    </w:p>
    <w:p w14:paraId="0953909B" w14:textId="77777777" w:rsidR="004F63C3" w:rsidRPr="004F63C3" w:rsidRDefault="004F63C3" w:rsidP="004F63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de estados do sistema ao longo do desastre;</w:t>
      </w:r>
    </w:p>
    <w:p w14:paraId="65DF3311" w14:textId="77777777" w:rsidR="004F63C3" w:rsidRPr="004F63C3" w:rsidRDefault="004F63C3" w:rsidP="004F63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explícita entre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essencial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essencial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B70C2F" w14:textId="77777777" w:rsidR="004F63C3" w:rsidRPr="004F63C3" w:rsidRDefault="004F63C3" w:rsidP="004F63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índices de resiliência baseados em:</w:t>
      </w:r>
    </w:p>
    <w:p w14:paraId="0F5B4E54" w14:textId="77777777" w:rsidR="004F63C3" w:rsidRPr="004F63C3" w:rsidRDefault="004F63C3" w:rsidP="004F63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atendimento de carga,</w:t>
      </w:r>
    </w:p>
    <w:p w14:paraId="3CD8AB88" w14:textId="77777777" w:rsidR="004F63C3" w:rsidRPr="004F63C3" w:rsidRDefault="004F63C3" w:rsidP="004F63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reserva,</w:t>
      </w:r>
    </w:p>
    <w:p w14:paraId="5F395107" w14:textId="77777777" w:rsidR="004F63C3" w:rsidRPr="004F63C3" w:rsidRDefault="004F63C3" w:rsidP="004F63C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da rede de transmissão;</w:t>
      </w:r>
    </w:p>
    <w:p w14:paraId="34E66477" w14:textId="77777777" w:rsidR="004F63C3" w:rsidRPr="004F63C3" w:rsidRDefault="004F63C3" w:rsidP="004F63C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direta entre resiliência e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 operacional do operador do sistema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A90ACA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objetivo é reduzir a distância entre:</w:t>
      </w:r>
    </w:p>
    <w:p w14:paraId="410FADE4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conceituais de resiliência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modelos aplicáveis na operação real de sistemas de potência.</w:t>
      </w:r>
    </w:p>
    <w:p w14:paraId="118EDAC0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artigo de mecânica estrutural nem de fragilidade física de linhas.</w:t>
      </w:r>
    </w:p>
    <w:p w14:paraId="306A9FD7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82D842">
          <v:rect id="_x0000_i1026" style="width:0;height:1.5pt" o:hralign="center" o:hrstd="t" o:hr="t" fillcolor="#a0a0a0" stroked="f"/>
        </w:pict>
      </w:r>
    </w:p>
    <w:p w14:paraId="0582B567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0275F009" w14:textId="77777777" w:rsidR="004F63C3" w:rsidRPr="004F63C3" w:rsidRDefault="004F63C3" w:rsidP="004F63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de estados baseado no trapézio de resiliência</w:t>
      </w:r>
    </w:p>
    <w:p w14:paraId="018644EB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formaliza os estados do sistema como (Fig. 3, pág. 6):</w:t>
      </w:r>
    </w:p>
    <w:p w14:paraId="170E8EF8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Normal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</w:t>
      </w:r>
      <w:proofErr w:type="spellEnd"/>
    </w:p>
    <w:p w14:paraId="248F6EEC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Preparation</w:t>
      </w:r>
      <w:proofErr w:type="spellEnd"/>
    </w:p>
    <w:p w14:paraId="2D9F083E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Disaster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</w:t>
      </w:r>
      <w:proofErr w:type="spellEnd"/>
    </w:p>
    <w:p w14:paraId="490BFA88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Damaged</w:t>
      </w:r>
      <w:proofErr w:type="spellEnd"/>
    </w:p>
    <w:p w14:paraId="6B96FC3C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Essential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</w:t>
      </w:r>
      <w:proofErr w:type="spellEnd"/>
    </w:p>
    <w:p w14:paraId="1A5778EB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Total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</w:t>
      </w:r>
      <w:proofErr w:type="spellEnd"/>
    </w:p>
    <w:p w14:paraId="28C6913C" w14:textId="77777777" w:rsidR="004F63C3" w:rsidRPr="004F63C3" w:rsidRDefault="004F63C3" w:rsidP="004F63C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New Normal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Operation</w:t>
      </w:r>
      <w:proofErr w:type="spellEnd"/>
    </w:p>
    <w:p w14:paraId="64BE77AC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estado é descrito por níveis quantitativos de desempenho elétrico.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A01E942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Modeling of Power System R…</w:t>
      </w:r>
    </w:p>
    <w:p w14:paraId="365E78C5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uma implementação matemática do trapézio de resiliência clássico.</w:t>
      </w:r>
    </w:p>
    <w:p w14:paraId="614BF7B4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AF507D">
          <v:rect id="_x0000_i1027" style="width:0;height:1.5pt" o:hralign="center" o:hrstd="t" o:hr="t" fillcolor="#a0a0a0" stroked="f"/>
        </w:pict>
      </w:r>
    </w:p>
    <w:p w14:paraId="3A6AA1F0" w14:textId="77777777" w:rsidR="004F63C3" w:rsidRPr="004F63C3" w:rsidRDefault="004F63C3" w:rsidP="004F63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Introdução explícita de demanda essencial vs. não essencial</w:t>
      </w:r>
    </w:p>
    <w:p w14:paraId="27D33D18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define:</w:t>
      </w:r>
    </w:p>
    <w:p w14:paraId="6DDB9171" w14:textId="77777777" w:rsidR="004F63C3" w:rsidRPr="004F63C3" w:rsidRDefault="004F63C3" w:rsidP="004F63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essencial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hospitais, bombeiros, infraestruturas vitais;</w:t>
      </w:r>
    </w:p>
    <w:p w14:paraId="1B678015" w14:textId="77777777" w:rsidR="004F63C3" w:rsidRPr="004F63C3" w:rsidRDefault="004F63C3" w:rsidP="004F63C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 não essencial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comércio, residências, indústria não crítica.</w:t>
      </w:r>
    </w:p>
    <w:p w14:paraId="6CA96BFC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não monetiza totalmente a energia, reconhecendo que:</w:t>
      </w:r>
    </w:p>
    <w:p w14:paraId="3AA091E4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alguns valores sociais não são convertíveis em custo financeiro.</w:t>
      </w:r>
    </w:p>
    <w:p w14:paraId="3D09AEAC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pontos conceituais mais fortes do artigo.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77EC3F8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Modeling of Power System R…</w:t>
      </w:r>
    </w:p>
    <w:p w14:paraId="1530BF83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AFB690">
          <v:rect id="_x0000_i1028" style="width:0;height:1.5pt" o:hralign="center" o:hrstd="t" o:hr="t" fillcolor="#a0a0a0" stroked="f"/>
        </w:pict>
      </w:r>
    </w:p>
    <w:p w14:paraId="0A2FC3D5" w14:textId="77777777" w:rsidR="004F63C3" w:rsidRPr="004F63C3" w:rsidRDefault="004F63C3" w:rsidP="004F63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Função objetivo com comutação de modo operacional</w:t>
      </w:r>
    </w:p>
    <w:p w14:paraId="6578818B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alterna entre dois modos:</w:t>
      </w:r>
    </w:p>
    <w:p w14:paraId="5B0E900E" w14:textId="77777777" w:rsidR="004F63C3" w:rsidRPr="004F63C3" w:rsidRDefault="004F63C3" w:rsidP="004F63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Modo emergência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Maximizar:</w:t>
      </w:r>
    </w:p>
    <w:p w14:paraId="58B94BC4" w14:textId="77777777" w:rsidR="004F63C3" w:rsidRPr="004F63C3" w:rsidRDefault="004F63C3" w:rsidP="004F63C3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∑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b,t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estl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79C8082" w14:textId="77777777" w:rsidR="004F63C3" w:rsidRPr="004F63C3" w:rsidRDefault="004F63C3" w:rsidP="004F63C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Modo econômico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Minimizar custo de geração +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VoLL</w:t>
      </w:r>
      <w:proofErr w:type="spellEnd"/>
    </w:p>
    <w:p w14:paraId="29FAE10E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geral (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1):</w:t>
      </w:r>
    </w:p>
    <w:p w14:paraId="1898AA29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∑M⋅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estl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-∑(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g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g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)+VoLL⋅(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total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-∑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g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3C492BB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2024 Modeling of Power System R…</w:t>
      </w:r>
    </w:p>
    <w:p w14:paraId="173DCD61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extremamente importante para ligar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 decisões reais de despacho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8FCB39E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3FB5C0C">
          <v:rect id="_x0000_i1029" style="width:0;height:1.5pt" o:hralign="center" o:hrstd="t" o:hr="t" fillcolor="#a0a0a0" stroked="f"/>
        </w:pict>
      </w:r>
    </w:p>
    <w:p w14:paraId="518382C6" w14:textId="77777777" w:rsidR="004F63C3" w:rsidRPr="004F63C3" w:rsidRDefault="004F63C3" w:rsidP="004F63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Indicadores de resiliência utilizados</w:t>
      </w:r>
    </w:p>
    <w:p w14:paraId="3D3CBF9F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quatro índices principais:</w:t>
      </w:r>
    </w:p>
    <w:p w14:paraId="5E8FFA7F" w14:textId="77777777" w:rsidR="004F63C3" w:rsidRPr="004F63C3" w:rsidRDefault="004F63C3" w:rsidP="004F63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atendimento da demanda essencial</w:t>
      </w:r>
    </w:p>
    <w:p w14:paraId="5489BBC4" w14:textId="77777777" w:rsidR="004F63C3" w:rsidRPr="004F63C3" w:rsidRDefault="004F63C3" w:rsidP="004F63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 de atendimento da demanda não essencial</w:t>
      </w:r>
    </w:p>
    <w:p w14:paraId="42F5420B" w14:textId="77777777" w:rsidR="004F63C3" w:rsidRPr="004F63C3" w:rsidRDefault="004F63C3" w:rsidP="004F63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reserva de geração</w:t>
      </w:r>
    </w:p>
    <w:p w14:paraId="55F372CA" w14:textId="77777777" w:rsidR="004F63C3" w:rsidRPr="004F63C3" w:rsidRDefault="004F63C3" w:rsidP="004F63C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da rede de transmissão</w:t>
      </w:r>
    </w:p>
    <w:p w14:paraId="7787A491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passa a ser:</w:t>
      </w:r>
    </w:p>
    <w:p w14:paraId="29C1522D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vetor de indicadores físicos-operacionais, não apenas um escalar abstrato.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87A59CB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Modeling of Power System R…</w:t>
      </w:r>
    </w:p>
    <w:p w14:paraId="08D3AB99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0718DE">
          <v:rect id="_x0000_i1030" style="width:0;height:1.5pt" o:hralign="center" o:hrstd="t" o:hr="t" fillcolor="#a0a0a0" stroked="f"/>
        </w:pict>
      </w:r>
    </w:p>
    <w:p w14:paraId="3B6AC0F5" w14:textId="77777777" w:rsidR="004F63C3" w:rsidRPr="004F63C3" w:rsidRDefault="004F63C3" w:rsidP="004F63C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Uso de DC </w:t>
      </w:r>
      <w:proofErr w:type="spellStart"/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Power</w:t>
      </w:r>
      <w:proofErr w:type="spellEnd"/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Flow</w:t>
      </w:r>
      <w:proofErr w:type="spellEnd"/>
    </w:p>
    <w:p w14:paraId="09794F93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equações do sistema incluem:</w:t>
      </w:r>
    </w:p>
    <w:p w14:paraId="0DEE6258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ij,t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D3F7654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restrições de capacidade das linhas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6AB3C5F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Modeling of Power System R…</w:t>
      </w:r>
    </w:p>
    <w:p w14:paraId="0237E9C6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360FFB91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são tratadas como limites elétricos, não como estruturas físicas.</w:t>
      </w:r>
    </w:p>
    <w:p w14:paraId="1E32AAB8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51D4B1">
          <v:rect id="_x0000_i1031" style="width:0;height:1.5pt" o:hralign="center" o:hrstd="t" o:hr="t" fillcolor="#a0a0a0" stroked="f"/>
        </w:pict>
      </w:r>
    </w:p>
    <w:p w14:paraId="18CC1270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7EC1200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trata de:</w:t>
      </w:r>
    </w:p>
    <w:p w14:paraId="667B767F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forças de vento sobre torres;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colapso estrutural;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curvas de fragilidade;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incêndios florestais;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gelo, temperatura, corrosão;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tempos físicos de reconstrução de torres.</w:t>
      </w:r>
    </w:p>
    <w:p w14:paraId="297DC094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são apenas:</w:t>
      </w:r>
    </w:p>
    <w:p w14:paraId="5851AA75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elementos de restrição elétrica, não objetos físicos vulneráveis.</w:t>
      </w:r>
    </w:p>
    <w:p w14:paraId="5005294A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594E2F">
          <v:rect id="_x0000_i1032" style="width:0;height:1.5pt" o:hralign="center" o:hrstd="t" o:hr="t" fillcolor="#a0a0a0" stroked="f"/>
        </w:pict>
      </w:r>
    </w:p>
    <w:p w14:paraId="710DCD1A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1565"/>
      </w:tblGrid>
      <w:tr w:rsidR="004F63C3" w:rsidRPr="004F63C3" w14:paraId="32A0C8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25AC1" w14:textId="77777777" w:rsidR="004F63C3" w:rsidRPr="004F63C3" w:rsidRDefault="004F63C3" w:rsidP="004F63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8E05EC6" w14:textId="77777777" w:rsidR="004F63C3" w:rsidRPr="004F63C3" w:rsidRDefault="004F63C3" w:rsidP="004F63C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F63C3" w:rsidRPr="004F63C3" w14:paraId="253E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E430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6A38EF3C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F63C3" w:rsidRPr="004F63C3" w14:paraId="72CB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6154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1BCCB2C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F63C3" w:rsidRPr="004F63C3" w14:paraId="05A1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58C0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2B3AB0EB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4F63C3" w:rsidRPr="004F63C3" w14:paraId="2830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BC59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temporal de recuperação</w:t>
            </w:r>
          </w:p>
        </w:tc>
        <w:tc>
          <w:tcPr>
            <w:tcW w:w="0" w:type="auto"/>
            <w:vAlign w:val="center"/>
            <w:hideMark/>
          </w:tcPr>
          <w:p w14:paraId="433D77FA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4F63C3" w:rsidRPr="004F63C3" w14:paraId="0ACD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5D8B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Indicadores de desempenho</w:t>
            </w:r>
          </w:p>
        </w:tc>
        <w:tc>
          <w:tcPr>
            <w:tcW w:w="0" w:type="auto"/>
            <w:vAlign w:val="center"/>
            <w:hideMark/>
          </w:tcPr>
          <w:p w14:paraId="5EF57D1A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4F63C3" w:rsidRPr="004F63C3" w14:paraId="0DDF1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96FC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com despacho real</w:t>
            </w:r>
          </w:p>
        </w:tc>
        <w:tc>
          <w:tcPr>
            <w:tcW w:w="0" w:type="auto"/>
            <w:vAlign w:val="center"/>
            <w:hideMark/>
          </w:tcPr>
          <w:p w14:paraId="5809DFE4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4F63C3" w:rsidRPr="004F63C3" w14:paraId="1980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C548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Clareza conceitual</w:t>
            </w:r>
          </w:p>
        </w:tc>
        <w:tc>
          <w:tcPr>
            <w:tcW w:w="0" w:type="auto"/>
            <w:vAlign w:val="center"/>
            <w:hideMark/>
          </w:tcPr>
          <w:p w14:paraId="71C1239C" w14:textId="77777777" w:rsidR="004F63C3" w:rsidRPr="004F63C3" w:rsidRDefault="004F63C3" w:rsidP="004F63C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63C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63C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6018759A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à resiliência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física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LT: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63C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à resiliência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sistêmica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25648D48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1950A4">
          <v:rect id="_x0000_i1033" style="width:0;height:1.5pt" o:hralign="center" o:hrstd="t" o:hr="t" fillcolor="#a0a0a0" stroked="f"/>
        </w:pict>
      </w:r>
    </w:p>
    <w:p w14:paraId="1D8CD20F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E634731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importante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1AEF00E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o conceito de estados de resiliência;</w:t>
      </w:r>
    </w:p>
    <w:p w14:paraId="2F3C06FA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a curva desempenho × tempo;</w:t>
      </w:r>
    </w:p>
    <w:p w14:paraId="2CE48003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do trapézio de resiliência;</w:t>
      </w:r>
    </w:p>
    <w:p w14:paraId="550FBFBE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discutir diferenciação de cargas críticas;</w:t>
      </w:r>
    </w:p>
    <w:p w14:paraId="583BAEE5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métricas viram decisões operacionais;</w:t>
      </w:r>
    </w:p>
    <w:p w14:paraId="04B15CFD" w14:textId="77777777" w:rsidR="004F63C3" w:rsidRPr="004F63C3" w:rsidRDefault="004F63C3" w:rsidP="004F63C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4F63C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contraponto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23490890" w14:textId="77777777" w:rsidR="004F63C3" w:rsidRPr="004F63C3" w:rsidRDefault="004F63C3" w:rsidP="004F63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elétrica operacional</w:t>
      </w:r>
    </w:p>
    <w:p w14:paraId="43DA4E0F" w14:textId="77777777" w:rsidR="004F63C3" w:rsidRPr="004F63C3" w:rsidRDefault="004F63C3" w:rsidP="004F63C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resiliência física das linhas.</w:t>
      </w:r>
    </w:p>
    <w:p w14:paraId="28F175CF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378F40">
          <v:rect id="_x0000_i1034" style="width:0;height:1.5pt" o:hralign="center" o:hrstd="t" o:hr="t" fillcolor="#a0a0a0" stroked="f"/>
        </w:pict>
      </w:r>
    </w:p>
    <w:p w14:paraId="5241504D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2EB28C77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12C379B0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modelos mais claros de operacionalização do conceito de resiliência já publicados em IEEE.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Mesmo não sendo físico-estrutural, ele fornece a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conceitual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sustenta o seu modelo físico das linhas.</w:t>
      </w:r>
    </w:p>
    <w:p w14:paraId="70202136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7F64C3">
          <v:rect id="_x0000_i1035" style="width:0;height:1.5pt" o:hralign="center" o:hrstd="t" o:hr="t" fillcolor="#a0a0a0" stroked="f"/>
        </w:pict>
      </w:r>
    </w:p>
    <w:p w14:paraId="1BA71160" w14:textId="77777777" w:rsidR="004F63C3" w:rsidRPr="004F63C3" w:rsidRDefault="004F63C3" w:rsidP="004F63C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35253FB" w14:textId="77777777" w:rsidR="004F63C3" w:rsidRPr="004F63C3" w:rsidRDefault="004F63C3" w:rsidP="004F63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86CC8A8" w14:textId="77777777" w:rsidR="004F63C3" w:rsidRPr="004F63C3" w:rsidRDefault="004F63C3" w:rsidP="004F63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operacional da resiliência de sistemas elétricos sob desastres catastróficos</w:t>
      </w:r>
    </w:p>
    <w:p w14:paraId="405AB444" w14:textId="77777777" w:rsidR="004F63C3" w:rsidRPr="004F63C3" w:rsidRDefault="004F63C3" w:rsidP="004F63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2C2695F" w14:textId="77777777" w:rsidR="004F63C3" w:rsidRPr="004F63C3" w:rsidRDefault="004F63C3" w:rsidP="004F63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27514518" w14:textId="77777777" w:rsidR="004F63C3" w:rsidRPr="004F63C3" w:rsidRDefault="004F63C3" w:rsidP="004F63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3D46CA0" w14:textId="77777777" w:rsidR="004F63C3" w:rsidRPr="004F63C3" w:rsidRDefault="004F63C3" w:rsidP="004F63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7583E32" w14:textId="77777777" w:rsidR="004F63C3" w:rsidRPr="004F63C3" w:rsidRDefault="004F63C3" w:rsidP="004F63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F56D89C" w14:textId="77777777" w:rsidR="004F63C3" w:rsidRPr="004F63C3" w:rsidRDefault="004F63C3" w:rsidP="004F63C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1C0A759" w14:textId="77777777" w:rsidR="004F63C3" w:rsidRPr="004F63C3" w:rsidRDefault="004F63C3" w:rsidP="004F63C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66E0D087" w14:textId="77777777" w:rsidR="004F63C3" w:rsidRPr="004F63C3" w:rsidRDefault="004F63C3" w:rsidP="004F63C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4976DD">
          <v:rect id="_x0000_i1036" style="width:0;height:1.5pt" o:hralign="center" o:hrstd="t" o:hr="t" fillcolor="#a0a0a0" stroked="f"/>
        </w:pict>
      </w:r>
    </w:p>
    <w:p w14:paraId="59ACCB05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4F561F2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um operador real pensa a resiliência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4F63C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linha física permite ou impede que essa resiliência exista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4BB66AA" w14:textId="77777777" w:rsidR="004F63C3" w:rsidRPr="004F63C3" w:rsidRDefault="004F63C3" w:rsidP="004F63C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não competem.</w:t>
      </w:r>
      <w:r w:rsidRPr="004F63C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Eles se completam de forma estrutural.</w:t>
      </w:r>
    </w:p>
    <w:p w14:paraId="269A63A6" w14:textId="77777777" w:rsidR="000C6B51" w:rsidRPr="004F63C3" w:rsidRDefault="000C6B51"/>
    <w:sectPr w:rsidR="000C6B51" w:rsidRPr="004F63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824"/>
    <w:multiLevelType w:val="multilevel"/>
    <w:tmpl w:val="D982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E19EF"/>
    <w:multiLevelType w:val="multilevel"/>
    <w:tmpl w:val="3EF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23BB5"/>
    <w:multiLevelType w:val="multilevel"/>
    <w:tmpl w:val="7A3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4ABD"/>
    <w:multiLevelType w:val="multilevel"/>
    <w:tmpl w:val="F46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01FDE"/>
    <w:multiLevelType w:val="multilevel"/>
    <w:tmpl w:val="A2CC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C7B4E"/>
    <w:multiLevelType w:val="multilevel"/>
    <w:tmpl w:val="574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5160D"/>
    <w:multiLevelType w:val="multilevel"/>
    <w:tmpl w:val="373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34893">
    <w:abstractNumId w:val="1"/>
  </w:num>
  <w:num w:numId="2" w16cid:durableId="368264053">
    <w:abstractNumId w:val="0"/>
  </w:num>
  <w:num w:numId="3" w16cid:durableId="1321080168">
    <w:abstractNumId w:val="2"/>
  </w:num>
  <w:num w:numId="4" w16cid:durableId="1924216542">
    <w:abstractNumId w:val="6"/>
  </w:num>
  <w:num w:numId="5" w16cid:durableId="1201698336">
    <w:abstractNumId w:val="4"/>
  </w:num>
  <w:num w:numId="6" w16cid:durableId="1008020139">
    <w:abstractNumId w:val="5"/>
  </w:num>
  <w:num w:numId="7" w16cid:durableId="627978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51"/>
    <w:rsid w:val="000131F2"/>
    <w:rsid w:val="00050A60"/>
    <w:rsid w:val="0007293B"/>
    <w:rsid w:val="0008424C"/>
    <w:rsid w:val="00096FFB"/>
    <w:rsid w:val="000C5A52"/>
    <w:rsid w:val="000C625D"/>
    <w:rsid w:val="000C6B51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F63C3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43F1A"/>
  <w15:chartTrackingRefBased/>
  <w15:docId w15:val="{15DA588A-B01B-438C-93E6-92A22D0D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5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5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5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5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5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C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5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C6B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63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F63C3"/>
    <w:rPr>
      <w:b/>
      <w:bCs/>
    </w:rPr>
  </w:style>
  <w:style w:type="character" w:styleId="Emphasis">
    <w:name w:val="Emphasis"/>
    <w:basedOn w:val="DefaultParagraphFont"/>
    <w:uiPriority w:val="20"/>
    <w:qFormat/>
    <w:rsid w:val="004F63C3"/>
    <w:rPr>
      <w:i/>
      <w:iCs/>
    </w:rPr>
  </w:style>
  <w:style w:type="character" w:customStyle="1" w:styleId="relative">
    <w:name w:val="relative"/>
    <w:basedOn w:val="DefaultParagraphFont"/>
    <w:rsid w:val="004F63C3"/>
  </w:style>
  <w:style w:type="paragraph" w:customStyle="1" w:styleId="not-prose">
    <w:name w:val="not-prose"/>
    <w:basedOn w:val="Normal"/>
    <w:rsid w:val="004F63C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802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2026-01-11T20:49:00Z</dcterms:created>
  <dcterms:modified xsi:type="dcterms:W3CDTF">2026-01-11T20:50:00Z</dcterms:modified>
</cp:coreProperties>
</file>