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B53A4" w14:textId="6E2BCF50" w:rsidR="00AC5231" w:rsidRDefault="00243B96">
      <w:pPr>
        <w:rPr>
          <w:lang w:val="en-US"/>
        </w:rPr>
      </w:pPr>
      <w:r w:rsidRPr="00243B96">
        <w:rPr>
          <w:lang w:val="en-US"/>
        </w:rPr>
        <w:t>2024 Power System Resiliency-A Comprehensive Overview from Implementation Aspects and Innovative Concepts-ELSEVIER</w:t>
      </w:r>
    </w:p>
    <w:p w14:paraId="2B4DFC07" w14:textId="77777777" w:rsidR="00243B96" w:rsidRDefault="00243B96">
      <w:pPr>
        <w:rPr>
          <w:lang w:val="en-US"/>
        </w:rPr>
      </w:pPr>
    </w:p>
    <w:p w14:paraId="7C91B98B" w14:textId="77777777" w:rsidR="00172728" w:rsidRPr="00172728" w:rsidRDefault="00172728" w:rsidP="0017272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172728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172728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(2024)</w:t>
      </w:r>
    </w:p>
    <w:p w14:paraId="7D880054" w14:textId="77777777" w:rsidR="00172728" w:rsidRPr="00172728" w:rsidRDefault="00172728" w:rsidP="001727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17272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17272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17272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172728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Power System Resiliency: A Comprehensive Overview from Implementation Aspects and Innovative Concepts</w:t>
      </w:r>
      <w:r w:rsidRPr="0017272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65819A03" w14:textId="77777777" w:rsidR="00172728" w:rsidRPr="00172728" w:rsidRDefault="00172728" w:rsidP="001727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Power System Resiliency-A …</w:t>
      </w:r>
    </w:p>
    <w:p w14:paraId="37FE5CE7" w14:textId="77777777" w:rsidR="00172728" w:rsidRPr="00172728" w:rsidRDefault="00172728" w:rsidP="00172728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17272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17272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17272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Ayşe Kübra Erenoğlu; Ibrahim Sengör; Ozan Erdinç </w:t>
      </w:r>
    </w:p>
    <w:p w14:paraId="343ECE67" w14:textId="77777777" w:rsidR="00172728" w:rsidRPr="00172728" w:rsidRDefault="00172728" w:rsidP="001727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Power System Resiliency-A …</w:t>
      </w:r>
    </w:p>
    <w:p w14:paraId="68812001" w14:textId="77777777" w:rsidR="00172728" w:rsidRPr="00172728" w:rsidRDefault="00172728" w:rsidP="00172728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17272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17272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172728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Energy Nexus</w:t>
      </w:r>
      <w:r w:rsidRPr="0017272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vol. 15, art. 100311, Elsevier, 2024 </w:t>
      </w:r>
    </w:p>
    <w:p w14:paraId="3CB5B75B" w14:textId="77777777" w:rsidR="00172728" w:rsidRPr="00172728" w:rsidRDefault="00172728" w:rsidP="001727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Power System Resiliency-A …</w:t>
      </w:r>
    </w:p>
    <w:p w14:paraId="2247F49A" w14:textId="77777777" w:rsidR="00172728" w:rsidRPr="00172728" w:rsidRDefault="00172728" w:rsidP="00172728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17272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17272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2024 </w:t>
      </w:r>
    </w:p>
    <w:p w14:paraId="3D7F89EB" w14:textId="77777777" w:rsidR="00172728" w:rsidRPr="00172728" w:rsidRDefault="00172728" w:rsidP="001727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Power System Resiliency-A …</w:t>
      </w:r>
    </w:p>
    <w:p w14:paraId="60DACB45" w14:textId="77777777" w:rsidR="00172728" w:rsidRPr="00172728" w:rsidRDefault="00172728" w:rsidP="00172728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17272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DOI:</w:t>
      </w:r>
      <w:r w:rsidRPr="0017272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10.1016/j.nexus.2024.100311 </w:t>
      </w:r>
    </w:p>
    <w:p w14:paraId="44B4FA2C" w14:textId="77777777" w:rsidR="00172728" w:rsidRPr="00172728" w:rsidRDefault="00172728" w:rsidP="001727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Resiliency-A</w:t>
      </w:r>
      <w:proofErr w:type="spellEnd"/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6DEE373C" w14:textId="77777777" w:rsidR="00172728" w:rsidRPr="00172728" w:rsidRDefault="00172728" w:rsidP="0017272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8ADB42A">
          <v:rect id="_x0000_i1025" style="width:0;height:1.5pt" o:hralign="center" o:hrstd="t" o:hr="t" fillcolor="#a0a0a0" stroked="f"/>
        </w:pict>
      </w:r>
    </w:p>
    <w:p w14:paraId="66C9DD0D" w14:textId="77777777" w:rsidR="00172728" w:rsidRPr="00172728" w:rsidRDefault="00172728" w:rsidP="0017272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7272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6932170F" w14:textId="77777777" w:rsidR="00172728" w:rsidRPr="00172728" w:rsidRDefault="00172728" w:rsidP="001727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 </w:t>
      </w:r>
      <w:r w:rsidRPr="001727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de revisão técnica abrangente</w:t>
      </w: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cujo objetivo é:</w:t>
      </w:r>
    </w:p>
    <w:p w14:paraId="41AB8466" w14:textId="77777777" w:rsidR="00172728" w:rsidRPr="00172728" w:rsidRDefault="00172728" w:rsidP="0017272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diferenciar formalmente </w:t>
      </w:r>
      <w:r w:rsidRPr="001727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confiabilidade</w:t>
      </w: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1727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</w:t>
      </w: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(Seção 2.1);</w:t>
      </w:r>
    </w:p>
    <w:p w14:paraId="6C0310BF" w14:textId="77777777" w:rsidR="00172728" w:rsidRPr="00172728" w:rsidRDefault="00172728" w:rsidP="0017272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organizar e sistematizar </w:t>
      </w:r>
      <w:r w:rsidRPr="001727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quantitativas de resiliência</w:t>
      </w: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(Tabela 1, p. 6);</w:t>
      </w:r>
    </w:p>
    <w:p w14:paraId="4CA66B78" w14:textId="77777777" w:rsidR="00172728" w:rsidRPr="00172728" w:rsidRDefault="00172728" w:rsidP="0017272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classificar </w:t>
      </w:r>
      <w:r w:rsidRPr="001727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ameaças naturais e cibernéticas</w:t>
      </w: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(Seção 3);</w:t>
      </w:r>
    </w:p>
    <w:p w14:paraId="2775ACA4" w14:textId="77777777" w:rsidR="00172728" w:rsidRPr="00172728" w:rsidRDefault="00172728" w:rsidP="0017272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revisar </w:t>
      </w:r>
      <w:r w:rsidRPr="001727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estratégias de aumento de resiliência</w:t>
      </w: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via </w:t>
      </w:r>
      <w:proofErr w:type="spellStart"/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smart</w:t>
      </w:r>
      <w:proofErr w:type="spellEnd"/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grid</w:t>
      </w:r>
      <w:proofErr w:type="spellEnd"/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(DG, ESS, </w:t>
      </w:r>
      <w:proofErr w:type="spellStart"/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EVs</w:t>
      </w:r>
      <w:proofErr w:type="spellEnd"/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MGs</w:t>
      </w:r>
      <w:proofErr w:type="spellEnd"/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DR, automação);</w:t>
      </w:r>
    </w:p>
    <w:p w14:paraId="686CE572" w14:textId="77777777" w:rsidR="00172728" w:rsidRPr="00172728" w:rsidRDefault="00172728" w:rsidP="0017272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mostrar que eventos climáticos extremos (HILP) são o novo eixo dominante da análise de resiliência (Introdução, p. 1–2). </w:t>
      </w:r>
    </w:p>
    <w:p w14:paraId="34AB2666" w14:textId="77777777" w:rsidR="00172728" w:rsidRPr="00172728" w:rsidRDefault="00172728" w:rsidP="00172728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Resiliency-A</w:t>
      </w:r>
      <w:proofErr w:type="spellEnd"/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24ECE4AF" w14:textId="77777777" w:rsidR="00172728" w:rsidRPr="00172728" w:rsidRDefault="00172728" w:rsidP="001727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cobre explicitamente:</w:t>
      </w:r>
    </w:p>
    <w:p w14:paraId="2F0DC7F2" w14:textId="77777777" w:rsidR="00172728" w:rsidRPr="00172728" w:rsidRDefault="00172728" w:rsidP="0017272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transmissão e distribuição;</w:t>
      </w:r>
    </w:p>
    <w:p w14:paraId="3EBC557F" w14:textId="77777777" w:rsidR="00172728" w:rsidRPr="00172728" w:rsidRDefault="00172728" w:rsidP="0017272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danos por terremotos, furacões, tempestades, gelo, cheias, ondas de calor e incêndios florestais (Seção 3.1);</w:t>
      </w:r>
    </w:p>
    <w:p w14:paraId="5A28C705" w14:textId="77777777" w:rsidR="00172728" w:rsidRPr="00172728" w:rsidRDefault="00172728" w:rsidP="0017272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1727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</w:t>
      </w: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ativos do sistema elétrico, inclusive linhas e torres (citadas ao longo da Seção 3 e Tabela 3). </w:t>
      </w:r>
    </w:p>
    <w:p w14:paraId="6967FB82" w14:textId="77777777" w:rsidR="00172728" w:rsidRPr="00172728" w:rsidRDefault="00172728" w:rsidP="00172728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Resiliency-A</w:t>
      </w:r>
      <w:proofErr w:type="spellEnd"/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55288B42" w14:textId="77777777" w:rsidR="00172728" w:rsidRPr="00172728" w:rsidRDefault="00172728" w:rsidP="001727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1727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estruturante e metodológico</w:t>
      </w: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definir como a resiliência deve ser entendida, medida e fortalecida.</w:t>
      </w:r>
    </w:p>
    <w:p w14:paraId="0F734570" w14:textId="77777777" w:rsidR="00172728" w:rsidRPr="00172728" w:rsidRDefault="00172728" w:rsidP="0017272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AE59396">
          <v:rect id="_x0000_i1026" style="width:0;height:1.5pt" o:hralign="center" o:hrstd="t" o:hr="t" fillcolor="#a0a0a0" stroked="f"/>
        </w:pict>
      </w:r>
    </w:p>
    <w:p w14:paraId="543B80B9" w14:textId="77777777" w:rsidR="00172728" w:rsidRPr="00172728" w:rsidRDefault="00172728" w:rsidP="0017272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7272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centrais para a sua tese</w:t>
      </w:r>
    </w:p>
    <w:p w14:paraId="09C62B67" w14:textId="77777777" w:rsidR="00172728" w:rsidRPr="00172728" w:rsidRDefault="00172728" w:rsidP="0017272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7272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Separação rigorosa entre confiabilidade e resiliência</w:t>
      </w:r>
    </w:p>
    <w:p w14:paraId="127BBB01" w14:textId="77777777" w:rsidR="00172728" w:rsidRPr="00172728" w:rsidRDefault="00172728" w:rsidP="001727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Seção 2.1, o artigo afirma que:</w:t>
      </w:r>
    </w:p>
    <w:p w14:paraId="2FC1CBC3" w14:textId="77777777" w:rsidR="00172728" w:rsidRPr="00172728" w:rsidRDefault="00172728" w:rsidP="0017272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confiabilidade → eventos previsíveis, frequentes, de baixo impacto;</w:t>
      </w:r>
    </w:p>
    <w:p w14:paraId="38B2CCBC" w14:textId="77777777" w:rsidR="00172728" w:rsidRPr="00172728" w:rsidRDefault="00172728" w:rsidP="0017272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→ eventos HILP, raros e devastadores, como furacões, gelo, terremotos, incêndios. </w:t>
      </w:r>
    </w:p>
    <w:p w14:paraId="3E651A6B" w14:textId="77777777" w:rsidR="00172728" w:rsidRPr="00172728" w:rsidRDefault="00172728" w:rsidP="00172728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Resiliency-A</w:t>
      </w:r>
      <w:proofErr w:type="spellEnd"/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47B357B5" w14:textId="77777777" w:rsidR="00172728" w:rsidRPr="00172728" w:rsidRDefault="00172728" w:rsidP="001727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é exatamente o fundamento conceitual da sua tese.</w:t>
      </w:r>
    </w:p>
    <w:p w14:paraId="4638969E" w14:textId="77777777" w:rsidR="00172728" w:rsidRPr="00172728" w:rsidRDefault="00172728" w:rsidP="0017272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45BC3A7">
          <v:rect id="_x0000_i1027" style="width:0;height:1.5pt" o:hralign="center" o:hrstd="t" o:hr="t" fillcolor="#a0a0a0" stroked="f"/>
        </w:pict>
      </w:r>
    </w:p>
    <w:p w14:paraId="03F6F967" w14:textId="77777777" w:rsidR="00172728" w:rsidRPr="00172728" w:rsidRDefault="00172728" w:rsidP="0017272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7272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Modelo clássico de curva de resiliência no tempo</w:t>
      </w:r>
    </w:p>
    <w:p w14:paraId="34CA9B44" w14:textId="77777777" w:rsidR="00172728" w:rsidRPr="00172728" w:rsidRDefault="00172728" w:rsidP="001727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Figura 6 (p. 6) mostra o ciclo completo:</w:t>
      </w:r>
    </w:p>
    <w:p w14:paraId="5BB3580B" w14:textId="77777777" w:rsidR="00172728" w:rsidRPr="00172728" w:rsidRDefault="00172728" w:rsidP="0017272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estado pré-evento;</w:t>
      </w:r>
    </w:p>
    <w:p w14:paraId="0A457DC2" w14:textId="77777777" w:rsidR="00172728" w:rsidRPr="00172728" w:rsidRDefault="00172728" w:rsidP="0017272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degradação pós-evento;</w:t>
      </w:r>
    </w:p>
    <w:p w14:paraId="26F63433" w14:textId="77777777" w:rsidR="00172728" w:rsidRPr="00172728" w:rsidRDefault="00172728" w:rsidP="0017272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restauração de serviço;</w:t>
      </w:r>
    </w:p>
    <w:p w14:paraId="4E3D4F42" w14:textId="77777777" w:rsidR="00172728" w:rsidRPr="00172728" w:rsidRDefault="00172728" w:rsidP="0017272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 física;</w:t>
      </w:r>
    </w:p>
    <w:p w14:paraId="211682CD" w14:textId="77777777" w:rsidR="00172728" w:rsidRPr="00172728" w:rsidRDefault="00172728" w:rsidP="0017272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adaptação. </w:t>
      </w:r>
    </w:p>
    <w:p w14:paraId="77A4B48E" w14:textId="77777777" w:rsidR="00172728" w:rsidRPr="00172728" w:rsidRDefault="00172728" w:rsidP="00172728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Resiliency-A</w:t>
      </w:r>
      <w:proofErr w:type="spellEnd"/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04AFB3BC" w14:textId="77777777" w:rsidR="00172728" w:rsidRPr="00172728" w:rsidRDefault="00172728" w:rsidP="001727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gráfico é praticamente a formalização visual do seu conceito de:</w:t>
      </w:r>
    </w:p>
    <w:p w14:paraId="638EE86B" w14:textId="77777777" w:rsidR="00172728" w:rsidRPr="00172728" w:rsidRDefault="00172728" w:rsidP="001727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 climático → dano físico → degradação → reparo → recuperação → resiliência.</w:t>
      </w:r>
    </w:p>
    <w:p w14:paraId="7C7748C1" w14:textId="77777777" w:rsidR="00172728" w:rsidRPr="00172728" w:rsidRDefault="00172728" w:rsidP="0017272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F6D8F58">
          <v:rect id="_x0000_i1028" style="width:0;height:1.5pt" o:hralign="center" o:hrstd="t" o:hr="t" fillcolor="#a0a0a0" stroked="f"/>
        </w:pict>
      </w:r>
    </w:p>
    <w:p w14:paraId="072F05EF" w14:textId="77777777" w:rsidR="00172728" w:rsidRPr="00172728" w:rsidRDefault="00172728" w:rsidP="0017272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7272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Organização formal das métricas de resiliência</w:t>
      </w:r>
    </w:p>
    <w:p w14:paraId="32035201" w14:textId="77777777" w:rsidR="00172728" w:rsidRPr="00172728" w:rsidRDefault="00172728" w:rsidP="001727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A Tabela 1 (p. 6) compila índices clássicos como:</w:t>
      </w:r>
    </w:p>
    <w:p w14:paraId="446DC256" w14:textId="77777777" w:rsidR="00172728" w:rsidRPr="00172728" w:rsidRDefault="00172728" w:rsidP="0017272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ϕ (número de linhas desligadas por hora);</w:t>
      </w:r>
    </w:p>
    <w:p w14:paraId="41C52C24" w14:textId="77777777" w:rsidR="00172728" w:rsidRPr="00172728" w:rsidRDefault="00172728" w:rsidP="0017272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Λ (nível total de degradação);</w:t>
      </w:r>
    </w:p>
    <w:p w14:paraId="443B452F" w14:textId="77777777" w:rsidR="00172728" w:rsidRPr="00172728" w:rsidRDefault="00172728" w:rsidP="0017272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(tempo para início da restauração);</w:t>
      </w:r>
    </w:p>
    <w:p w14:paraId="30D9E954" w14:textId="77777777" w:rsidR="00172728" w:rsidRPr="00172728" w:rsidRDefault="00172728" w:rsidP="0017272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Π (taxa de recuperação);</w:t>
      </w:r>
    </w:p>
    <w:p w14:paraId="32D8F968" w14:textId="77777777" w:rsidR="00172728" w:rsidRPr="00172728" w:rsidRDefault="00172728" w:rsidP="0017272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Rt</w:t>
      </w:r>
      <w:proofErr w:type="spellEnd"/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(área entre curvas de desempenho);</w:t>
      </w:r>
    </w:p>
    <w:p w14:paraId="48E4E5F8" w14:textId="77777777" w:rsidR="00172728" w:rsidRPr="00172728" w:rsidRDefault="00172728" w:rsidP="0017272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VI (índice de vulnerabilidade);</w:t>
      </w:r>
    </w:p>
    <w:p w14:paraId="1057371C" w14:textId="77777777" w:rsidR="00172728" w:rsidRPr="00172728" w:rsidRDefault="00172728" w:rsidP="0017272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17272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RGc</w:t>
      </w:r>
      <w:proofErr w:type="spellEnd"/>
      <w:r w:rsidRPr="0017272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(grid capacity resilience index). </w:t>
      </w:r>
    </w:p>
    <w:p w14:paraId="7CE9E2BE" w14:textId="77777777" w:rsidR="00172728" w:rsidRPr="00172728" w:rsidRDefault="00172728" w:rsidP="00172728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Resiliency-A</w:t>
      </w:r>
      <w:proofErr w:type="spellEnd"/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33AC8E5B" w14:textId="77777777" w:rsidR="00172728" w:rsidRPr="00172728" w:rsidRDefault="00172728" w:rsidP="001727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Esses índices são a </w:t>
      </w:r>
      <w:r w:rsidRPr="001727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matemática direta</w:t>
      </w: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você justificar a criação do seu próprio índice de resiliência das linhas de transmissão.</w:t>
      </w:r>
    </w:p>
    <w:p w14:paraId="7DDE124B" w14:textId="77777777" w:rsidR="00172728" w:rsidRPr="00172728" w:rsidRDefault="00172728" w:rsidP="0017272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9210D38">
          <v:rect id="_x0000_i1029" style="width:0;height:1.5pt" o:hralign="center" o:hrstd="t" o:hr="t" fillcolor="#a0a0a0" stroked="f"/>
        </w:pict>
      </w:r>
    </w:p>
    <w:p w14:paraId="4B70D443" w14:textId="77777777" w:rsidR="00172728" w:rsidRPr="00172728" w:rsidRDefault="00172728" w:rsidP="0017272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7272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Reconhecimento explícito da falha física de linhas de transmissão</w:t>
      </w:r>
    </w:p>
    <w:p w14:paraId="428BE27C" w14:textId="77777777" w:rsidR="00172728" w:rsidRPr="00172728" w:rsidRDefault="00172728" w:rsidP="001727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Seção 3.1.2 e 3.1.3, o artigo descreve que:</w:t>
      </w:r>
    </w:p>
    <w:p w14:paraId="0B7C8837" w14:textId="77777777" w:rsidR="00172728" w:rsidRPr="00172728" w:rsidRDefault="00172728" w:rsidP="0017272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ventos, gelo e tempestades derrubam linhas e torres;</w:t>
      </w:r>
    </w:p>
    <w:p w14:paraId="43825F4D" w14:textId="77777777" w:rsidR="00172728" w:rsidRPr="00172728" w:rsidRDefault="00172728" w:rsidP="0017272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temperaturas extremas reduzem capacidade térmica;</w:t>
      </w:r>
    </w:p>
    <w:p w14:paraId="7B8EE516" w14:textId="77777777" w:rsidR="00172728" w:rsidRPr="00172728" w:rsidRDefault="00172728" w:rsidP="0017272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incêndios e árvores causam desligamentos e danos físicos;</w:t>
      </w:r>
    </w:p>
    <w:p w14:paraId="33F76E36" w14:textId="77777777" w:rsidR="00172728" w:rsidRPr="00172728" w:rsidRDefault="00172728" w:rsidP="0017272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modelos com </w:t>
      </w:r>
      <w:r w:rsidRPr="001727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</w:t>
      </w: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são usados para transmissão (Tabela 3). </w:t>
      </w:r>
    </w:p>
    <w:p w14:paraId="364BD2C7" w14:textId="77777777" w:rsidR="00172728" w:rsidRPr="00172728" w:rsidRDefault="00172728" w:rsidP="00172728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Resiliency-A</w:t>
      </w:r>
      <w:proofErr w:type="spellEnd"/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15E1E8DF" w14:textId="77777777" w:rsidR="00172728" w:rsidRPr="00172728" w:rsidRDefault="00172728" w:rsidP="001727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Mesmo sendo uma revisão, ele legitima cientificamente seu foco estrutural.</w:t>
      </w:r>
    </w:p>
    <w:p w14:paraId="16AF7EEB" w14:textId="77777777" w:rsidR="00172728" w:rsidRPr="00172728" w:rsidRDefault="00172728" w:rsidP="0017272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404E68C">
          <v:rect id="_x0000_i1030" style="width:0;height:1.5pt" o:hralign="center" o:hrstd="t" o:hr="t" fillcolor="#a0a0a0" stroked="f"/>
        </w:pict>
      </w:r>
    </w:p>
    <w:p w14:paraId="65A4B0EB" w14:textId="77777777" w:rsidR="00172728" w:rsidRPr="00172728" w:rsidRDefault="00172728" w:rsidP="0017272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7272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para a sua tese</w:t>
      </w:r>
    </w:p>
    <w:p w14:paraId="7A24265F" w14:textId="77777777" w:rsidR="00172728" w:rsidRPr="00172728" w:rsidRDefault="00172728" w:rsidP="0017272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desenvolve um modelo físico próprio de torres/condutores;</w:t>
      </w:r>
    </w:p>
    <w:p w14:paraId="57E10624" w14:textId="77777777" w:rsidR="00172728" w:rsidRPr="00172728" w:rsidRDefault="00172728" w:rsidP="0017272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constrói curvas de fragilidade novas;</w:t>
      </w:r>
    </w:p>
    <w:p w14:paraId="6EB58830" w14:textId="77777777" w:rsidR="00172728" w:rsidRPr="00172728" w:rsidRDefault="00172728" w:rsidP="0017272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calcula forças mecânicas explicitamente;</w:t>
      </w:r>
    </w:p>
    <w:p w14:paraId="453695F8" w14:textId="77777777" w:rsidR="00172728" w:rsidRPr="00172728" w:rsidRDefault="00172728" w:rsidP="0017272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aplica a um sistema real de transmissão.</w:t>
      </w:r>
    </w:p>
    <w:p w14:paraId="5A2420BC" w14:textId="77777777" w:rsidR="00172728" w:rsidRPr="00172728" w:rsidRDefault="00172728" w:rsidP="001727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Mas isso não é falha: é o papel típico de um </w:t>
      </w:r>
      <w:r w:rsidRPr="001727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de revisão de alto nível</w:t>
      </w: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708BDBD" w14:textId="77777777" w:rsidR="00172728" w:rsidRPr="00172728" w:rsidRDefault="00172728" w:rsidP="0017272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B0D7476">
          <v:rect id="_x0000_i1031" style="width:0;height:1.5pt" o:hralign="center" o:hrstd="t" o:hr="t" fillcolor="#a0a0a0" stroked="f"/>
        </w:pict>
      </w:r>
    </w:p>
    <w:p w14:paraId="6563D5A6" w14:textId="77777777" w:rsidR="00172728" w:rsidRPr="00172728" w:rsidRDefault="00172728" w:rsidP="0017272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7272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1"/>
        <w:gridCol w:w="3144"/>
      </w:tblGrid>
      <w:tr w:rsidR="00172728" w:rsidRPr="00172728" w14:paraId="4F0507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0820EA" w14:textId="77777777" w:rsidR="00172728" w:rsidRPr="00172728" w:rsidRDefault="00172728" w:rsidP="00172728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17272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CE38228" w14:textId="77777777" w:rsidR="00172728" w:rsidRPr="00172728" w:rsidRDefault="00172728" w:rsidP="00172728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17272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172728" w:rsidRPr="00172728" w14:paraId="11B46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DCAF0" w14:textId="77777777" w:rsidR="00172728" w:rsidRPr="00172728" w:rsidRDefault="00172728" w:rsidP="0017272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7272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de linhas de transmissão</w:t>
            </w:r>
          </w:p>
        </w:tc>
        <w:tc>
          <w:tcPr>
            <w:tcW w:w="0" w:type="auto"/>
            <w:vAlign w:val="center"/>
            <w:hideMark/>
          </w:tcPr>
          <w:p w14:paraId="395F2251" w14:textId="77777777" w:rsidR="00172728" w:rsidRPr="00172728" w:rsidRDefault="00172728" w:rsidP="0017272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7272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17272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(conceitual e metodológica)</w:t>
            </w:r>
          </w:p>
        </w:tc>
      </w:tr>
      <w:tr w:rsidR="00172728" w:rsidRPr="00172728" w14:paraId="0AD92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28AC0" w14:textId="77777777" w:rsidR="00172728" w:rsidRPr="00172728" w:rsidRDefault="00172728" w:rsidP="0017272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7272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5831D585" w14:textId="77777777" w:rsidR="00172728" w:rsidRPr="00172728" w:rsidRDefault="00172728" w:rsidP="0017272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7272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172728" w:rsidRPr="00172728" w14:paraId="2F56E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50E59" w14:textId="77777777" w:rsidR="00172728" w:rsidRPr="00172728" w:rsidRDefault="00172728" w:rsidP="0017272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7272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Falha física de ativos</w:t>
            </w:r>
          </w:p>
        </w:tc>
        <w:tc>
          <w:tcPr>
            <w:tcW w:w="0" w:type="auto"/>
            <w:vAlign w:val="center"/>
            <w:hideMark/>
          </w:tcPr>
          <w:p w14:paraId="7F24517B" w14:textId="77777777" w:rsidR="00172728" w:rsidRPr="00172728" w:rsidRDefault="00172728" w:rsidP="0017272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7272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17272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(conceitual)</w:t>
            </w:r>
          </w:p>
        </w:tc>
      </w:tr>
      <w:tr w:rsidR="00172728" w:rsidRPr="00172728" w14:paraId="57D2B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A96FD" w14:textId="77777777" w:rsidR="00172728" w:rsidRPr="00172728" w:rsidRDefault="00172728" w:rsidP="0017272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7272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00FF28F4" w14:textId="77777777" w:rsidR="00172728" w:rsidRPr="00172728" w:rsidRDefault="00172728" w:rsidP="0017272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7272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17272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(referenciada)</w:t>
            </w:r>
          </w:p>
        </w:tc>
      </w:tr>
      <w:tr w:rsidR="00172728" w:rsidRPr="00172728" w14:paraId="2BEE9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F02D1" w14:textId="77777777" w:rsidR="00172728" w:rsidRPr="00172728" w:rsidRDefault="00172728" w:rsidP="0017272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7272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temporal</w:t>
            </w:r>
          </w:p>
        </w:tc>
        <w:tc>
          <w:tcPr>
            <w:tcW w:w="0" w:type="auto"/>
            <w:vAlign w:val="center"/>
            <w:hideMark/>
          </w:tcPr>
          <w:p w14:paraId="341BDCB3" w14:textId="77777777" w:rsidR="00172728" w:rsidRPr="00172728" w:rsidRDefault="00172728" w:rsidP="0017272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7272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172728" w:rsidRPr="00172728" w14:paraId="3D06F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19AFE" w14:textId="77777777" w:rsidR="00172728" w:rsidRPr="00172728" w:rsidRDefault="00172728" w:rsidP="0017272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7272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Base matemática de métricas</w:t>
            </w:r>
          </w:p>
        </w:tc>
        <w:tc>
          <w:tcPr>
            <w:tcW w:w="0" w:type="auto"/>
            <w:vAlign w:val="center"/>
            <w:hideMark/>
          </w:tcPr>
          <w:p w14:paraId="27B3EFE5" w14:textId="77777777" w:rsidR="00172728" w:rsidRPr="00172728" w:rsidRDefault="00172728" w:rsidP="0017272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7272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172728" w:rsidRPr="00172728" w14:paraId="0B051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0DBA6" w14:textId="77777777" w:rsidR="00172728" w:rsidRPr="00172728" w:rsidRDefault="00172728" w:rsidP="0017272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7272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Estruturação do campo científico</w:t>
            </w:r>
          </w:p>
        </w:tc>
        <w:tc>
          <w:tcPr>
            <w:tcW w:w="0" w:type="auto"/>
            <w:vAlign w:val="center"/>
            <w:hideMark/>
          </w:tcPr>
          <w:p w14:paraId="3D874F97" w14:textId="77777777" w:rsidR="00172728" w:rsidRPr="00172728" w:rsidRDefault="00172728" w:rsidP="0017272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7272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5D4FDE85" w14:textId="77777777" w:rsidR="00172728" w:rsidRPr="00172728" w:rsidRDefault="00172728" w:rsidP="001727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727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 altíssima</w:t>
      </w:r>
    </w:p>
    <w:p w14:paraId="5C1882C2" w14:textId="77777777" w:rsidR="00172728" w:rsidRPr="00172728" w:rsidRDefault="00172728" w:rsidP="0017272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E39800D">
          <v:rect id="_x0000_i1032" style="width:0;height:1.5pt" o:hralign="center" o:hrstd="t" o:hr="t" fillcolor="#a0a0a0" stroked="f"/>
        </w:pict>
      </w:r>
    </w:p>
    <w:p w14:paraId="335D42A4" w14:textId="77777777" w:rsidR="00172728" w:rsidRPr="00172728" w:rsidRDefault="00172728" w:rsidP="0017272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7272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1BD25237" w14:textId="77777777" w:rsidR="00172728" w:rsidRPr="00172728" w:rsidRDefault="00172728" w:rsidP="001727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perfeito para:</w:t>
      </w:r>
    </w:p>
    <w:p w14:paraId="6EA8CA24" w14:textId="77777777" w:rsidR="00172728" w:rsidRPr="00172728" w:rsidRDefault="00172728" w:rsidP="0017272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Capítulo teórico de resiliência;</w:t>
      </w:r>
    </w:p>
    <w:p w14:paraId="5C5FAFD4" w14:textId="77777777" w:rsidR="00172728" w:rsidRPr="00172728" w:rsidRDefault="00172728" w:rsidP="0017272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Definição formal do conceito;</w:t>
      </w:r>
    </w:p>
    <w:p w14:paraId="5DE92F75" w14:textId="77777777" w:rsidR="00172728" w:rsidRPr="00172728" w:rsidRDefault="00172728" w:rsidP="0017272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a diferença entre confiabilidade e resiliência;</w:t>
      </w:r>
    </w:p>
    <w:p w14:paraId="55CE745E" w14:textId="77777777" w:rsidR="00172728" w:rsidRPr="00172728" w:rsidRDefault="00172728" w:rsidP="0017272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Apoiar o uso de curvas de fragilidade climática;</w:t>
      </w:r>
    </w:p>
    <w:p w14:paraId="6C532452" w14:textId="77777777" w:rsidR="00172728" w:rsidRPr="00172728" w:rsidRDefault="00172728" w:rsidP="0017272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Fundamentar o seu modelo próprio de índice de resiliência de LT;</w:t>
      </w:r>
    </w:p>
    <w:p w14:paraId="4CA54663" w14:textId="77777777" w:rsidR="00172728" w:rsidRPr="00172728" w:rsidRDefault="00172728" w:rsidP="0017272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Mostrar que o seu trabalho se insere exatamente no “estado da arte”.</w:t>
      </w:r>
    </w:p>
    <w:p w14:paraId="7B8A33AE" w14:textId="77777777" w:rsidR="00172728" w:rsidRPr="00172728" w:rsidRDefault="00172728" w:rsidP="0017272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EF23A82">
          <v:rect id="_x0000_i1033" style="width:0;height:1.5pt" o:hralign="center" o:hrstd="t" o:hr="t" fillcolor="#a0a0a0" stroked="f"/>
        </w:pict>
      </w:r>
    </w:p>
    <w:p w14:paraId="7FED93BE" w14:textId="77777777" w:rsidR="00172728" w:rsidRPr="00172728" w:rsidRDefault="00172728" w:rsidP="0017272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7272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5849D1D7" w14:textId="77777777" w:rsidR="00172728" w:rsidRPr="00172728" w:rsidRDefault="00172728" w:rsidP="001727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727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NO CORPUS PRINCIPAL DA TESE</w:t>
      </w:r>
    </w:p>
    <w:p w14:paraId="2303FBA6" w14:textId="77777777" w:rsidR="00172728" w:rsidRPr="00172728" w:rsidRDefault="00172728" w:rsidP="001727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Este é um dos artigos de revisão mais completos e tecnicamente alinhados com o seu tema. Ele fornece:</w:t>
      </w:r>
    </w:p>
    <w:p w14:paraId="6AD9E146" w14:textId="77777777" w:rsidR="00172728" w:rsidRPr="00172728" w:rsidRDefault="00172728" w:rsidP="0017272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enquadramento científico;</w:t>
      </w:r>
    </w:p>
    <w:p w14:paraId="43A42FB1" w14:textId="77777777" w:rsidR="00172728" w:rsidRPr="00172728" w:rsidRDefault="00172728" w:rsidP="0017272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vocabulário correto;</w:t>
      </w:r>
    </w:p>
    <w:p w14:paraId="0CC67D7C" w14:textId="77777777" w:rsidR="00172728" w:rsidRPr="00172728" w:rsidRDefault="00172728" w:rsidP="0017272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métricas clássicas;</w:t>
      </w:r>
    </w:p>
    <w:p w14:paraId="35C8ABE7" w14:textId="77777777" w:rsidR="00172728" w:rsidRPr="00172728" w:rsidRDefault="00172728" w:rsidP="0017272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reconhecimento explícito de falhas físicas por clima.</w:t>
      </w:r>
    </w:p>
    <w:p w14:paraId="6E779D0C" w14:textId="77777777" w:rsidR="00172728" w:rsidRPr="00172728" w:rsidRDefault="00172728" w:rsidP="0017272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DBB4127">
          <v:rect id="_x0000_i1034" style="width:0;height:1.5pt" o:hralign="center" o:hrstd="t" o:hr="t" fillcolor="#a0a0a0" stroked="f"/>
        </w:pict>
      </w:r>
    </w:p>
    <w:p w14:paraId="7DD0D748" w14:textId="77777777" w:rsidR="00172728" w:rsidRPr="00172728" w:rsidRDefault="00172728" w:rsidP="0017272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7272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4FDFE429" w14:textId="77777777" w:rsidR="00172728" w:rsidRPr="00172728" w:rsidRDefault="00172728" w:rsidP="0017272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5B40CE3D" w14:textId="77777777" w:rsidR="00172728" w:rsidRPr="00172728" w:rsidRDefault="00172728" w:rsidP="0017272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Revisão abrangente de resiliência em sistemas elétricos, métricas quantitativas, ameaças climáticas e estratégias de reforço</w:t>
      </w:r>
    </w:p>
    <w:p w14:paraId="6034CFBA" w14:textId="77777777" w:rsidR="00172728" w:rsidRPr="00172728" w:rsidRDefault="00172728" w:rsidP="0017272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727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6511FD0B" w14:textId="77777777" w:rsidR="00172728" w:rsidRPr="00172728" w:rsidRDefault="00172728" w:rsidP="0017272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7E256D1A" w14:textId="77777777" w:rsidR="00172728" w:rsidRPr="00172728" w:rsidRDefault="00172728" w:rsidP="00172728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Contextualização</w:t>
      </w:r>
    </w:p>
    <w:p w14:paraId="7CD7840A" w14:textId="77777777" w:rsidR="00172728" w:rsidRPr="00172728" w:rsidRDefault="00172728" w:rsidP="00172728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72F16EBD" w14:textId="77777777" w:rsidR="00172728" w:rsidRPr="00172728" w:rsidRDefault="00172728" w:rsidP="00172728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</w:t>
      </w:r>
    </w:p>
    <w:p w14:paraId="33323349" w14:textId="77777777" w:rsidR="00172728" w:rsidRPr="00172728" w:rsidRDefault="00172728" w:rsidP="00172728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27E63D48" w14:textId="77777777" w:rsidR="00172728" w:rsidRPr="00172728" w:rsidRDefault="00172728" w:rsidP="00172728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Lacuna encontrada</w:t>
      </w:r>
    </w:p>
    <w:p w14:paraId="46C9AAC1" w14:textId="77777777" w:rsidR="00172728" w:rsidRPr="00172728" w:rsidRDefault="00172728" w:rsidP="0017272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727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9,5 / 10</w:t>
      </w:r>
    </w:p>
    <w:p w14:paraId="41A87F69" w14:textId="77777777" w:rsidR="00172728" w:rsidRPr="00172728" w:rsidRDefault="00172728" w:rsidP="0017272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3BF4A4A">
          <v:rect id="_x0000_i1035" style="width:0;height:1.5pt" o:hralign="center" o:hrstd="t" o:hr="t" fillcolor="#a0a0a0" stroked="f"/>
        </w:pict>
      </w:r>
    </w:p>
    <w:p w14:paraId="782CBC0D" w14:textId="77777777" w:rsidR="00172728" w:rsidRPr="00172728" w:rsidRDefault="00172728" w:rsidP="001727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727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673747EA" w14:textId="77777777" w:rsidR="00172728" w:rsidRPr="00172728" w:rsidRDefault="00172728" w:rsidP="001727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 alguém perguntasse:</w:t>
      </w:r>
    </w:p>
    <w:p w14:paraId="4ECECC53" w14:textId="77777777" w:rsidR="00172728" w:rsidRPr="00172728" w:rsidRDefault="00172728" w:rsidP="001727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“Qual artigo você citaria para explicar cientificamente o que é resiliência em sistemas elétricos?”</w:t>
      </w:r>
    </w:p>
    <w:p w14:paraId="6E8170B4" w14:textId="77777777" w:rsidR="00172728" w:rsidRPr="00172728" w:rsidRDefault="00172728" w:rsidP="001727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seria um dos três primeiros da lista.</w:t>
      </w:r>
    </w:p>
    <w:p w14:paraId="76CDA073" w14:textId="77777777" w:rsidR="00172728" w:rsidRPr="00172728" w:rsidRDefault="00172728" w:rsidP="001727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não resolve o seu problema técnico.</w:t>
      </w:r>
      <w:r w:rsidRPr="001727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Ele legitima o seu problema técnico perante a comunidade científica.</w:t>
      </w:r>
    </w:p>
    <w:p w14:paraId="1462647F" w14:textId="77777777" w:rsidR="00243B96" w:rsidRPr="00E10FAB" w:rsidRDefault="00243B96"/>
    <w:sectPr w:rsidR="00243B96" w:rsidRPr="00E10FAB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F5F52"/>
    <w:multiLevelType w:val="multilevel"/>
    <w:tmpl w:val="548E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10311"/>
    <w:multiLevelType w:val="multilevel"/>
    <w:tmpl w:val="C7E0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77B5C"/>
    <w:multiLevelType w:val="multilevel"/>
    <w:tmpl w:val="B994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F681C"/>
    <w:multiLevelType w:val="multilevel"/>
    <w:tmpl w:val="9DCC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F19A4"/>
    <w:multiLevelType w:val="multilevel"/>
    <w:tmpl w:val="D1EE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613AB1"/>
    <w:multiLevelType w:val="multilevel"/>
    <w:tmpl w:val="901A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2D3ACA"/>
    <w:multiLevelType w:val="multilevel"/>
    <w:tmpl w:val="30C6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8753BD"/>
    <w:multiLevelType w:val="multilevel"/>
    <w:tmpl w:val="5E6E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5D5DFB"/>
    <w:multiLevelType w:val="multilevel"/>
    <w:tmpl w:val="8136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0C30AD"/>
    <w:multiLevelType w:val="multilevel"/>
    <w:tmpl w:val="452C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870993">
    <w:abstractNumId w:val="7"/>
  </w:num>
  <w:num w:numId="2" w16cid:durableId="528369999">
    <w:abstractNumId w:val="8"/>
  </w:num>
  <w:num w:numId="3" w16cid:durableId="1562129689">
    <w:abstractNumId w:val="3"/>
  </w:num>
  <w:num w:numId="4" w16cid:durableId="1717504783">
    <w:abstractNumId w:val="5"/>
  </w:num>
  <w:num w:numId="5" w16cid:durableId="1716731521">
    <w:abstractNumId w:val="9"/>
  </w:num>
  <w:num w:numId="6" w16cid:durableId="626200053">
    <w:abstractNumId w:val="0"/>
  </w:num>
  <w:num w:numId="7" w16cid:durableId="166945296">
    <w:abstractNumId w:val="2"/>
  </w:num>
  <w:num w:numId="8" w16cid:durableId="1301156423">
    <w:abstractNumId w:val="4"/>
  </w:num>
  <w:num w:numId="9" w16cid:durableId="1970159089">
    <w:abstractNumId w:val="6"/>
  </w:num>
  <w:num w:numId="10" w16cid:durableId="1353216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B96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72728"/>
    <w:rsid w:val="00196796"/>
    <w:rsid w:val="001F4610"/>
    <w:rsid w:val="0022366E"/>
    <w:rsid w:val="00243B96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10FAB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72F7B"/>
  <w15:chartTrackingRefBased/>
  <w15:docId w15:val="{98BAF9A7-C826-46BD-9FAD-DDA15B8A1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B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B9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B9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B9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B9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B96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B96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B96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B96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B96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243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B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B96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243B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272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172728"/>
    <w:rPr>
      <w:b/>
      <w:bCs/>
    </w:rPr>
  </w:style>
  <w:style w:type="character" w:styleId="Emphasis">
    <w:name w:val="Emphasis"/>
    <w:basedOn w:val="DefaultParagraphFont"/>
    <w:uiPriority w:val="20"/>
    <w:qFormat/>
    <w:rsid w:val="00172728"/>
    <w:rPr>
      <w:i/>
      <w:iCs/>
    </w:rPr>
  </w:style>
  <w:style w:type="character" w:customStyle="1" w:styleId="relative">
    <w:name w:val="relative"/>
    <w:basedOn w:val="DefaultParagraphFont"/>
    <w:rsid w:val="00172728"/>
  </w:style>
  <w:style w:type="paragraph" w:customStyle="1" w:styleId="not-prose">
    <w:name w:val="not-prose"/>
    <w:basedOn w:val="Normal"/>
    <w:rsid w:val="0017272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838</Words>
  <Characters>4530</Characters>
  <Application>Microsoft Office Word</Application>
  <DocSecurity>0</DocSecurity>
  <Lines>37</Lines>
  <Paragraphs>10</Paragraphs>
  <ScaleCrop>false</ScaleCrop>
  <Company/>
  <LinksUpToDate>false</LinksUpToDate>
  <CharactersWithSpaces>5358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2026-01-11T21:37:00Z</dcterms:created>
  <dcterms:modified xsi:type="dcterms:W3CDTF">2026-01-11T21:37:00Z</dcterms:modified>
</cp:coreProperties>
</file>