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8560" w14:textId="6650575E" w:rsidR="00AC5231" w:rsidRDefault="00F42CEF">
      <w:pPr>
        <w:rPr>
          <w:lang w:val="en-US"/>
        </w:rPr>
      </w:pPr>
      <w:r w:rsidRPr="00F42CEF">
        <w:rPr>
          <w:lang w:val="en-US"/>
        </w:rPr>
        <w:t>2024 Research on Dynamic Response of Ice-Shedding of Transmission Lines in Xinjiang Under Coupled Operating Conditions-HVDC</w:t>
      </w:r>
    </w:p>
    <w:p w14:paraId="58FE34C8" w14:textId="77777777" w:rsidR="00F42CEF" w:rsidRDefault="00F42CEF">
      <w:pPr>
        <w:rPr>
          <w:lang w:val="en-US"/>
        </w:rPr>
      </w:pPr>
    </w:p>
    <w:p w14:paraId="1A54221A" w14:textId="77777777" w:rsidR="00F057A6" w:rsidRPr="00F057A6" w:rsidRDefault="00F057A6" w:rsidP="00F057A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28AD07E7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057A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Research on Dynamic Response of Ice-Shedding of Transmission Lines in Xinjiang under Coupled Operating Conditions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Yuanhao Wan; Mingguan Zhao; Xinsheng Dong; Xianpeng Guo; Yang Yang; Haohai Yu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057A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International Conference on HVDC (HVDC 2024)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057A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10.1109/HVDC62448.2024.10722892 </w:t>
      </w:r>
    </w:p>
    <w:p w14:paraId="1114F533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6C0F558E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8B69BB">
          <v:rect id="_x0000_i1025" style="width:0;height:1.5pt" o:hralign="center" o:hrstd="t" o:hr="t" fillcolor="#a0a0a0" stroked="f"/>
        </w:pict>
      </w:r>
    </w:p>
    <w:p w14:paraId="235212FC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Natureza do documento</w:t>
      </w:r>
    </w:p>
    <w:p w14:paraId="1EAF24B1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técnico, de caráter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estrutural-mecânico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em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por elementos finitos não lineares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torre-linha-isolador, com foco na resposta dinâmica de condutores durante o fenómeno de </w:t>
      </w:r>
      <w:r w:rsidRPr="00F057A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ice-shedding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(desprendimento súbito de gelo). </w:t>
      </w:r>
    </w:p>
    <w:p w14:paraId="401F574B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0D64AC8B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64078C">
          <v:rect id="_x0000_i1026" style="width:0;height:1.5pt" o:hralign="center" o:hrstd="t" o:hr="t" fillcolor="#a0a0a0" stroked="f"/>
        </w:pict>
      </w:r>
    </w:p>
    <w:p w14:paraId="6A3C113B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Foco real do artigo</w:t>
      </w:r>
    </w:p>
    <w:p w14:paraId="1D6E023E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Estudar quantitativamente:</w:t>
      </w:r>
    </w:p>
    <w:p w14:paraId="2058B707" w14:textId="77777777" w:rsidR="00F057A6" w:rsidRPr="00F057A6" w:rsidRDefault="00F057A6" w:rsidP="00F057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salto dinâmico do condutor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desprendimento do gelo;</w:t>
      </w:r>
    </w:p>
    <w:p w14:paraId="06724B5B" w14:textId="77777777" w:rsidR="00F057A6" w:rsidRPr="00F057A6" w:rsidRDefault="00F057A6" w:rsidP="00F057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evolução das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tensões longitudinais desequilibradas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C1A44B" w14:textId="77777777" w:rsidR="00F057A6" w:rsidRPr="00F057A6" w:rsidRDefault="00F057A6" w:rsidP="00F057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influência de:</w:t>
      </w:r>
    </w:p>
    <w:p w14:paraId="44C8C0F7" w14:textId="77777777" w:rsidR="00F057A6" w:rsidRPr="00F057A6" w:rsidRDefault="00F057A6" w:rsidP="00F057A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quantidade de gelo removido (25%, 50%, 75%, 100%), Fig. 6 (p. 4);</w:t>
      </w:r>
    </w:p>
    <w:p w14:paraId="649F96E6" w14:textId="77777777" w:rsidR="00F057A6" w:rsidRPr="00F057A6" w:rsidRDefault="00F057A6" w:rsidP="00F057A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diferença de altura entre apoios, Fig. 7 (p. 4);</w:t>
      </w:r>
    </w:p>
    <w:p w14:paraId="596CE738" w14:textId="77777777" w:rsidR="00F057A6" w:rsidRPr="00F057A6" w:rsidRDefault="00F057A6" w:rsidP="00F057A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forte, ângulo de ataque e velocidade (10–25 m/s), p. 5;</w:t>
      </w:r>
    </w:p>
    <w:p w14:paraId="41EF3E3D" w14:textId="77777777" w:rsidR="00F057A6" w:rsidRPr="00F057A6" w:rsidRDefault="00F057A6" w:rsidP="00F057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risco de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violação da distância mínima fase-fase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consequente descarga elétrica, Fig. 10 (p. 6). </w:t>
      </w:r>
    </w:p>
    <w:p w14:paraId="12337D69" w14:textId="77777777" w:rsidR="00F057A6" w:rsidRPr="00F057A6" w:rsidRDefault="00F057A6" w:rsidP="00F057A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5C5ED10D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a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mecânica dinâmica das linhas de transmissão em ambiente de gelo e vento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domínio físico da resiliência estrutural de LT.</w:t>
      </w:r>
    </w:p>
    <w:p w14:paraId="3C86CA7F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824CD1">
          <v:rect id="_x0000_i1027" style="width:0;height:1.5pt" o:hralign="center" o:hrstd="t" o:hr="t" fillcolor="#a0a0a0" stroked="f"/>
        </w:pict>
      </w:r>
    </w:p>
    <w:p w14:paraId="1A133DC2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Contribuições técnicas centrais</w:t>
      </w:r>
    </w:p>
    <w:p w14:paraId="6F350A39" w14:textId="77777777" w:rsidR="00F057A6" w:rsidRPr="00F057A6" w:rsidRDefault="00F057A6" w:rsidP="00F057A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Modelagem estrutural realista</w:t>
      </w:r>
    </w:p>
    <w:p w14:paraId="60D6293C" w14:textId="77777777" w:rsidR="00F057A6" w:rsidRPr="00F057A6" w:rsidRDefault="00F057A6" w:rsidP="00F057A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não linear por elementos finitos do sistema “condutor-isolador” usando:</w:t>
      </w:r>
    </w:p>
    <w:p w14:paraId="12F8DECE" w14:textId="77777777" w:rsidR="00F057A6" w:rsidRPr="00F057A6" w:rsidRDefault="00F057A6" w:rsidP="00F057A6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LINK10 para o condutor (tração apenas);</w:t>
      </w:r>
    </w:p>
    <w:p w14:paraId="70884FE9" w14:textId="77777777" w:rsidR="00F057A6" w:rsidRPr="00F057A6" w:rsidRDefault="00F057A6" w:rsidP="00F057A6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LINK8 para os isoladores (p. 2);</w:t>
      </w:r>
    </w:p>
    <w:p w14:paraId="386E9DFF" w14:textId="77777777" w:rsidR="00F057A6" w:rsidRPr="00F057A6" w:rsidRDefault="00F057A6" w:rsidP="00F057A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Parâmetros reais de linha 220 kV em Xinjiang (condutor 2×JL/G1A-400/35), Tabela I (p. 3). </w:t>
      </w:r>
    </w:p>
    <w:p w14:paraId="06B01F53" w14:textId="77777777" w:rsidR="00F057A6" w:rsidRPr="00F057A6" w:rsidRDefault="00F057A6" w:rsidP="00F057A6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2DAE64E8" w14:textId="77777777" w:rsidR="00F057A6" w:rsidRPr="00F057A6" w:rsidRDefault="00F057A6" w:rsidP="00F057A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Equação dinâmica fundamental</w:t>
      </w:r>
    </w:p>
    <w:p w14:paraId="1661E323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+C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+Ku=F(t)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537ACC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19AD015" w14:textId="77777777" w:rsidR="00F057A6" w:rsidRPr="00F057A6" w:rsidRDefault="00F057A6" w:rsidP="00F057A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M</m:t>
        </m:r>
      </m:oMath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matriz de massa;</w:t>
      </w:r>
    </w:p>
    <w:p w14:paraId="3B2D85A7" w14:textId="77777777" w:rsidR="00F057A6" w:rsidRPr="00F057A6" w:rsidRDefault="00F057A6" w:rsidP="00F057A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C</m:t>
        </m:r>
      </m:oMath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amortecimento;</w:t>
      </w:r>
    </w:p>
    <w:p w14:paraId="5C6D3135" w14:textId="77777777" w:rsidR="00F057A6" w:rsidRPr="00F057A6" w:rsidRDefault="00F057A6" w:rsidP="00F057A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</m:t>
        </m:r>
      </m:oMath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rigidez;</w:t>
      </w:r>
    </w:p>
    <w:p w14:paraId="64059A6A" w14:textId="77777777" w:rsidR="00F057A6" w:rsidRPr="00F057A6" w:rsidRDefault="00F057A6" w:rsidP="00F057A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F(t)</m:t>
        </m:r>
      </m:oMath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forças externas (vento + gelo).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(p. 3). </w:t>
      </w:r>
    </w:p>
    <w:p w14:paraId="4601BE62" w14:textId="77777777" w:rsidR="00F057A6" w:rsidRPr="00F057A6" w:rsidRDefault="00F057A6" w:rsidP="00F057A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4BF18254" w14:textId="77777777" w:rsidR="00F057A6" w:rsidRPr="00F057A6" w:rsidRDefault="00F057A6" w:rsidP="00F057A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Influência da quantidade de gelo removido</w:t>
      </w:r>
    </w:p>
    <w:p w14:paraId="0B21AA5C" w14:textId="77777777" w:rsidR="00F057A6" w:rsidRPr="00F057A6" w:rsidRDefault="00F057A6" w:rsidP="00F057A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6 (p. 4): mostra crescimento quase linear da tensão longitudinal máxima com a percentagem de gelo removido.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Conclusão:</w:t>
      </w:r>
    </w:p>
    <w:p w14:paraId="259136BB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Quanto maior a massa retirada subitamente, maior a energia cinética e maior a solicitação estrutural da torre. </w:t>
      </w:r>
    </w:p>
    <w:p w14:paraId="4EED7D53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07EDA762" w14:textId="77777777" w:rsidR="00F057A6" w:rsidRPr="00F057A6" w:rsidRDefault="00F057A6" w:rsidP="00F057A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Influência da diferença de altura entre apoios</w:t>
      </w:r>
    </w:p>
    <w:p w14:paraId="433AFFFE" w14:textId="77777777" w:rsidR="00F057A6" w:rsidRPr="00F057A6" w:rsidRDefault="00F057A6" w:rsidP="00F057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7 (p. 4): aumento monotónico da tensão longitudinal máxima com a diferença de altura.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Conclusão direta do artigo:</w:t>
      </w:r>
    </w:p>
    <w:p w14:paraId="497B7F40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terrenos montanhosos é obrigatório reforçar a resistência das torres ao esforço desequilibrado. </w:t>
      </w:r>
    </w:p>
    <w:p w14:paraId="21CD9B22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67C53BDE" w14:textId="77777777" w:rsidR="00F057A6" w:rsidRPr="00F057A6" w:rsidRDefault="00F057A6" w:rsidP="00F057A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elétrico por aproximação entre fases</w:t>
      </w:r>
    </w:p>
    <w:p w14:paraId="1496AFA8" w14:textId="77777777" w:rsidR="00F057A6" w:rsidRPr="00F057A6" w:rsidRDefault="00F057A6" w:rsidP="00F057A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Fig. 10 (p. 6): mapeamento estatístico das condições que levam a distâncias fase-fase &lt; distância de segurança.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Resultados extremos:</w:t>
      </w:r>
    </w:p>
    <w:p w14:paraId="73DD8B1B" w14:textId="77777777" w:rsidR="00F057A6" w:rsidRPr="00F057A6" w:rsidRDefault="00F057A6" w:rsidP="00F057A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distância mínima simulada: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 mm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 5);</w:t>
      </w:r>
    </w:p>
    <w:p w14:paraId="152E8B2A" w14:textId="77777777" w:rsidR="00F057A6" w:rsidRPr="00F057A6" w:rsidRDefault="00F057A6" w:rsidP="00F057A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alto risco quando a fase de sotavento é a que sofre </w:t>
      </w:r>
      <w:r w:rsidRPr="00F057A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ice-shedding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359D8394" w14:textId="77777777" w:rsidR="00F057A6" w:rsidRPr="00F057A6" w:rsidRDefault="00F057A6" w:rsidP="00F057A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76CD9CE1" w14:textId="77777777" w:rsidR="00F057A6" w:rsidRPr="00F057A6" w:rsidRDefault="00F057A6" w:rsidP="00F057A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Recomendação operacional objetiva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Conclusão (p. 6):</w:t>
      </w:r>
    </w:p>
    <w:p w14:paraId="490854F4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operações de degelo ativo sob vento, deve-se priorizar o “modo 6”, que apresenta menor risco de acidente elétrico. </w:t>
      </w:r>
    </w:p>
    <w:p w14:paraId="5FB00029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Research on Dynamic Respon…</w:t>
      </w:r>
    </w:p>
    <w:p w14:paraId="7E0317D5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C9C84A">
          <v:rect id="_x0000_i1028" style="width:0;height:1.5pt" o:hralign="center" o:hrstd="t" o:hr="t" fillcolor="#a0a0a0" stroked="f"/>
        </w:pict>
      </w:r>
    </w:p>
    <w:p w14:paraId="57B638A5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Ligação direta com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1982"/>
      </w:tblGrid>
      <w:tr w:rsidR="00F057A6" w:rsidRPr="00F057A6" w14:paraId="25842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7EBEF" w14:textId="77777777" w:rsidR="00F057A6" w:rsidRPr="00F057A6" w:rsidRDefault="00F057A6" w:rsidP="00F057A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tese</w:t>
            </w:r>
          </w:p>
        </w:tc>
        <w:tc>
          <w:tcPr>
            <w:tcW w:w="0" w:type="auto"/>
            <w:vAlign w:val="center"/>
            <w:hideMark/>
          </w:tcPr>
          <w:p w14:paraId="3912E912" w14:textId="77777777" w:rsidR="00F057A6" w:rsidRPr="00F057A6" w:rsidRDefault="00F057A6" w:rsidP="00F057A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F057A6" w:rsidRPr="00F057A6" w14:paraId="18B4A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B6E9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78AF3B8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057A6" w:rsidRPr="00F057A6" w14:paraId="6BD8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0F15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dinâmica</w:t>
            </w:r>
          </w:p>
        </w:tc>
        <w:tc>
          <w:tcPr>
            <w:tcW w:w="0" w:type="auto"/>
            <w:vAlign w:val="center"/>
            <w:hideMark/>
          </w:tcPr>
          <w:p w14:paraId="0F9896A9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057A6" w:rsidRPr="00F057A6" w14:paraId="7E4E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CE48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Influência de evento climático (gelo + vento)</w:t>
            </w:r>
          </w:p>
        </w:tc>
        <w:tc>
          <w:tcPr>
            <w:tcW w:w="0" w:type="auto"/>
            <w:vAlign w:val="center"/>
            <w:hideMark/>
          </w:tcPr>
          <w:p w14:paraId="6F7889E1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057A6" w:rsidRPr="00F057A6" w14:paraId="30ED7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29DB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físico baseado em equações mecânicas</w:t>
            </w:r>
          </w:p>
        </w:tc>
        <w:tc>
          <w:tcPr>
            <w:tcW w:w="0" w:type="auto"/>
            <w:vAlign w:val="center"/>
            <w:hideMark/>
          </w:tcPr>
          <w:p w14:paraId="4D7F8A67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057A6" w:rsidRPr="00F057A6" w14:paraId="760E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23B5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Risco operacional associado ao dano físico</w:t>
            </w:r>
          </w:p>
        </w:tc>
        <w:tc>
          <w:tcPr>
            <w:tcW w:w="0" w:type="auto"/>
            <w:vAlign w:val="center"/>
            <w:hideMark/>
          </w:tcPr>
          <w:p w14:paraId="46B3AD5F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057A6" w:rsidRPr="00F057A6" w14:paraId="2716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A2EC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Critério de reforço estrutural</w:t>
            </w:r>
          </w:p>
        </w:tc>
        <w:tc>
          <w:tcPr>
            <w:tcW w:w="0" w:type="auto"/>
            <w:vAlign w:val="center"/>
            <w:hideMark/>
          </w:tcPr>
          <w:p w14:paraId="391CF600" w14:textId="77777777" w:rsidR="00F057A6" w:rsidRPr="00F057A6" w:rsidRDefault="00F057A6" w:rsidP="00F057A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057A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A15A888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exemplo perfeito de resiliência física estrutural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BEF20DA" w14:textId="77777777" w:rsidR="00F057A6" w:rsidRPr="00F057A6" w:rsidRDefault="00F057A6" w:rsidP="00F057A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resistir ao evento;</w:t>
      </w:r>
    </w:p>
    <w:p w14:paraId="2FCC34EC" w14:textId="77777777" w:rsidR="00F057A6" w:rsidRPr="00F057A6" w:rsidRDefault="00F057A6" w:rsidP="00F057A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limitar dano;</w:t>
      </w:r>
    </w:p>
    <w:p w14:paraId="48170086" w14:textId="77777777" w:rsidR="00F057A6" w:rsidRPr="00F057A6" w:rsidRDefault="00F057A6" w:rsidP="00F057A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evitar colapso secundário (arco elétrico, curto-circuito);</w:t>
      </w:r>
    </w:p>
    <w:p w14:paraId="357BF6C3" w14:textId="77777777" w:rsidR="00F057A6" w:rsidRPr="00F057A6" w:rsidRDefault="00F057A6" w:rsidP="00F057A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orientar projeto e operação.</w:t>
      </w:r>
    </w:p>
    <w:p w14:paraId="6FB667C3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159AF9">
          <v:rect id="_x0000_i1029" style="width:0;height:1.5pt" o:hralign="center" o:hrstd="t" o:hr="t" fillcolor="#a0a0a0" stroked="f"/>
        </w:pict>
      </w:r>
    </w:p>
    <w:p w14:paraId="43B78446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Valor científico para a sua tese</w:t>
      </w:r>
    </w:p>
    <w:p w14:paraId="725A4293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Altíssimo.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fornece:</w:t>
      </w:r>
    </w:p>
    <w:p w14:paraId="0BB8F6BE" w14:textId="77777777" w:rsidR="00F057A6" w:rsidRPr="00F057A6" w:rsidRDefault="00F057A6" w:rsidP="00F057A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física sólida para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mecânica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DE9BE2" w14:textId="77777777" w:rsidR="00F057A6" w:rsidRPr="00F057A6" w:rsidRDefault="00F057A6" w:rsidP="00F057A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estruturais diretamente integráveis em:</w:t>
      </w:r>
    </w:p>
    <w:p w14:paraId="640F042B" w14:textId="77777777" w:rsidR="00F057A6" w:rsidRPr="00F057A6" w:rsidRDefault="00F057A6" w:rsidP="00F057A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2F1FC202" w14:textId="77777777" w:rsidR="00F057A6" w:rsidRPr="00F057A6" w:rsidRDefault="00F057A6" w:rsidP="00F057A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dano × intensidade climática;</w:t>
      </w:r>
    </w:p>
    <w:p w14:paraId="70629F24" w14:textId="77777777" w:rsidR="00F057A6" w:rsidRPr="00F057A6" w:rsidRDefault="00F057A6" w:rsidP="00F057A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estrutural de LT.</w:t>
      </w:r>
    </w:p>
    <w:p w14:paraId="12800ECF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1E6FF01">
          <v:rect id="_x0000_i1030" style="width:0;height:1.5pt" o:hralign="center" o:hrstd="t" o:hr="t" fillcolor="#a0a0a0" stroked="f"/>
        </w:pict>
      </w:r>
    </w:p>
    <w:p w14:paraId="55C4CFDF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7A679272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central da tese)</w:t>
      </w:r>
    </w:p>
    <w:p w14:paraId="726A29F4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6DD8704C" w14:textId="77777777" w:rsidR="00F057A6" w:rsidRPr="00F057A6" w:rsidRDefault="00F057A6" w:rsidP="00F057A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diretamente com linhas reais;</w:t>
      </w:r>
    </w:p>
    <w:p w14:paraId="2358FACA" w14:textId="77777777" w:rsidR="00F057A6" w:rsidRPr="00F057A6" w:rsidRDefault="00F057A6" w:rsidP="00F057A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mecanismo físico de falha;</w:t>
      </w:r>
    </w:p>
    <w:p w14:paraId="2799CF82" w14:textId="77777777" w:rsidR="00F057A6" w:rsidRPr="00F057A6" w:rsidRDefault="00F057A6" w:rsidP="00F057A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eventos climáticos extremos reais (gelo + vento);</w:t>
      </w:r>
    </w:p>
    <w:p w14:paraId="52BA6393" w14:textId="77777777" w:rsidR="00F057A6" w:rsidRPr="00F057A6" w:rsidRDefault="00F057A6" w:rsidP="00F057A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 esforço, deslocamento e risco elétrico;</w:t>
      </w:r>
    </w:p>
    <w:p w14:paraId="538AE4D4" w14:textId="77777777" w:rsidR="00F057A6" w:rsidRPr="00F057A6" w:rsidRDefault="00F057A6" w:rsidP="00F057A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 enorme poder de integração com o seu índice de resiliência.</w:t>
      </w:r>
    </w:p>
    <w:p w14:paraId="12797E79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D173D9">
          <v:rect id="_x0000_i1031" style="width:0;height:1.5pt" o:hralign="center" o:hrstd="t" o:hr="t" fillcolor="#a0a0a0" stroked="f"/>
        </w:pict>
      </w:r>
    </w:p>
    <w:p w14:paraId="59F5992F" w14:textId="77777777" w:rsidR="00F057A6" w:rsidRPr="00F057A6" w:rsidRDefault="00F057A6" w:rsidP="00F057A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tabela)</w:t>
      </w:r>
    </w:p>
    <w:p w14:paraId="3E0286E0" w14:textId="77777777" w:rsidR="00F057A6" w:rsidRPr="00F057A6" w:rsidRDefault="00F057A6" w:rsidP="00F057A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1FD214F" w14:textId="77777777" w:rsidR="00F057A6" w:rsidRPr="00F057A6" w:rsidRDefault="00F057A6" w:rsidP="00F057A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Resposta dinâmica estrutural de linhas de transmissão ao </w:t>
      </w:r>
      <w:r w:rsidRPr="00F057A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ice-shedding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vento forte</w:t>
      </w:r>
    </w:p>
    <w:p w14:paraId="66F396AF" w14:textId="77777777" w:rsidR="00F057A6" w:rsidRPr="00F057A6" w:rsidRDefault="00F057A6" w:rsidP="00F057A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9E8A041" w14:textId="77777777" w:rsidR="00F057A6" w:rsidRPr="00F057A6" w:rsidRDefault="00F057A6" w:rsidP="00F057A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C589E93" w14:textId="77777777" w:rsidR="00F057A6" w:rsidRPr="00F057A6" w:rsidRDefault="00F057A6" w:rsidP="00F057A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4EC859C0" w14:textId="77777777" w:rsidR="00F057A6" w:rsidRPr="00F057A6" w:rsidRDefault="00F057A6" w:rsidP="00F057A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</w:t>
      </w:r>
    </w:p>
    <w:p w14:paraId="7727E740" w14:textId="77777777" w:rsidR="00F057A6" w:rsidRPr="00F057A6" w:rsidRDefault="00F057A6" w:rsidP="00F057A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física de modelagem</w:t>
      </w:r>
    </w:p>
    <w:p w14:paraId="50DF6D8C" w14:textId="77777777" w:rsidR="00F057A6" w:rsidRPr="00F057A6" w:rsidRDefault="00F057A6" w:rsidP="00F057A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</w:t>
      </w:r>
    </w:p>
    <w:p w14:paraId="267A71E5" w14:textId="77777777" w:rsidR="00F057A6" w:rsidRPr="00F057A6" w:rsidRDefault="00F057A6" w:rsidP="00F057A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42703675" w14:textId="77777777" w:rsidR="00F057A6" w:rsidRPr="00F057A6" w:rsidRDefault="00F057A6" w:rsidP="00F057A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563C4D">
          <v:rect id="_x0000_i1032" style="width:0;height:1.5pt" o:hralign="center" o:hrstd="t" o:hr="t" fillcolor="#a0a0a0" stroked="f"/>
        </w:pict>
      </w:r>
    </w:p>
    <w:p w14:paraId="65E5FF4B" w14:textId="77777777" w:rsidR="00F057A6" w:rsidRPr="00F057A6" w:rsidRDefault="00F057A6" w:rsidP="00F057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do mesmo “nível científico” do paper sobre vento e falhas da Flórida que você classificou como 9,5.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Um trabalha a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estatística operacional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outro a </w:t>
      </w:r>
      <w:r w:rsidRPr="00F057A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mecânica estrutural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057A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Juntos, eles formam a espinha dorsal física da sua tese.</w:t>
      </w:r>
    </w:p>
    <w:p w14:paraId="2F365C65" w14:textId="77777777" w:rsidR="00F42CEF" w:rsidRPr="00F057A6" w:rsidRDefault="00F42CEF"/>
    <w:sectPr w:rsidR="00F42CEF" w:rsidRPr="00F057A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95D"/>
    <w:multiLevelType w:val="multilevel"/>
    <w:tmpl w:val="30D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A26"/>
    <w:multiLevelType w:val="multilevel"/>
    <w:tmpl w:val="174E6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02702"/>
    <w:multiLevelType w:val="multilevel"/>
    <w:tmpl w:val="4E2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D7FD8"/>
    <w:multiLevelType w:val="multilevel"/>
    <w:tmpl w:val="BE8476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65A85"/>
    <w:multiLevelType w:val="multilevel"/>
    <w:tmpl w:val="EDA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71EBD"/>
    <w:multiLevelType w:val="multilevel"/>
    <w:tmpl w:val="BE90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C385F"/>
    <w:multiLevelType w:val="multilevel"/>
    <w:tmpl w:val="8CA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566AF"/>
    <w:multiLevelType w:val="multilevel"/>
    <w:tmpl w:val="0BC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F085F"/>
    <w:multiLevelType w:val="multilevel"/>
    <w:tmpl w:val="B8DC7D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A2DE5"/>
    <w:multiLevelType w:val="multilevel"/>
    <w:tmpl w:val="BB4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30A7E"/>
    <w:multiLevelType w:val="multilevel"/>
    <w:tmpl w:val="60E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83325"/>
    <w:multiLevelType w:val="multilevel"/>
    <w:tmpl w:val="8FB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C71D0"/>
    <w:multiLevelType w:val="multilevel"/>
    <w:tmpl w:val="2664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13711"/>
    <w:multiLevelType w:val="multilevel"/>
    <w:tmpl w:val="AB241B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737872">
    <w:abstractNumId w:val="0"/>
  </w:num>
  <w:num w:numId="2" w16cid:durableId="1160468232">
    <w:abstractNumId w:val="5"/>
  </w:num>
  <w:num w:numId="3" w16cid:durableId="1275213299">
    <w:abstractNumId w:val="12"/>
  </w:num>
  <w:num w:numId="4" w16cid:durableId="795562715">
    <w:abstractNumId w:val="1"/>
  </w:num>
  <w:num w:numId="5" w16cid:durableId="1156998009">
    <w:abstractNumId w:val="6"/>
  </w:num>
  <w:num w:numId="6" w16cid:durableId="655501203">
    <w:abstractNumId w:val="8"/>
  </w:num>
  <w:num w:numId="7" w16cid:durableId="345257421">
    <w:abstractNumId w:val="9"/>
  </w:num>
  <w:num w:numId="8" w16cid:durableId="356348917">
    <w:abstractNumId w:val="3"/>
  </w:num>
  <w:num w:numId="9" w16cid:durableId="254021185">
    <w:abstractNumId w:val="4"/>
  </w:num>
  <w:num w:numId="10" w16cid:durableId="1613628850">
    <w:abstractNumId w:val="13"/>
  </w:num>
  <w:num w:numId="11" w16cid:durableId="1282607556">
    <w:abstractNumId w:val="2"/>
  </w:num>
  <w:num w:numId="12" w16cid:durableId="935862476">
    <w:abstractNumId w:val="10"/>
  </w:num>
  <w:num w:numId="13" w16cid:durableId="2139100650">
    <w:abstractNumId w:val="11"/>
  </w:num>
  <w:num w:numId="14" w16cid:durableId="2078624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E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057A6"/>
    <w:rsid w:val="00F27993"/>
    <w:rsid w:val="00F42CEF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6D7BB"/>
  <w15:chartTrackingRefBased/>
  <w15:docId w15:val="{B4FBC108-FA9D-40FD-86AB-B1CF2757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C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C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C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C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C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CE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CE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CE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CE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CE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4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CE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42C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7A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057A6"/>
    <w:rPr>
      <w:b/>
      <w:bCs/>
    </w:rPr>
  </w:style>
  <w:style w:type="character" w:styleId="Emphasis">
    <w:name w:val="Emphasis"/>
    <w:basedOn w:val="DefaultParagraphFont"/>
    <w:uiPriority w:val="20"/>
    <w:qFormat/>
    <w:rsid w:val="00F057A6"/>
    <w:rPr>
      <w:i/>
      <w:iCs/>
    </w:rPr>
  </w:style>
  <w:style w:type="character" w:customStyle="1" w:styleId="relative">
    <w:name w:val="relative"/>
    <w:basedOn w:val="DefaultParagraphFont"/>
    <w:rsid w:val="00F057A6"/>
  </w:style>
  <w:style w:type="paragraph" w:customStyle="1" w:styleId="not-prose">
    <w:name w:val="not-prose"/>
    <w:basedOn w:val="Normal"/>
    <w:rsid w:val="00F057A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2026-01-11T22:15:00Z</dcterms:created>
  <dcterms:modified xsi:type="dcterms:W3CDTF">2026-01-11T22:16:00Z</dcterms:modified>
</cp:coreProperties>
</file>